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BF48C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3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C029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0F4304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4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C029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5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F48CD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C029F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C029F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0F4304">
        <w:t xml:space="preserve"> </w:t>
      </w:r>
      <w:r w:rsidR="005703CE">
        <w:t>lub</w:t>
      </w:r>
      <w:r w:rsidR="000F4304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C029F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C029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C029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6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7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0F4304">
        <w:t xml:space="preserve"> </w:t>
      </w:r>
      <w:r w:rsidR="003227B1">
        <w:t>nieruchomości</w:t>
      </w:r>
      <w:r w:rsidR="000F4304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C029F1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BF48CD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C029F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1A7992">
        <w:rPr>
          <w:szCs w:val="20"/>
        </w:rPr>
        <w:t xml:space="preserve"> </w:t>
      </w:r>
      <w:r w:rsidRPr="00A356F3">
        <w:rPr>
          <w:szCs w:val="20"/>
        </w:rPr>
        <w:t>ePUAP</w:t>
      </w:r>
      <w:r w:rsidR="001A7992">
        <w:rPr>
          <w:szCs w:val="20"/>
        </w:rPr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8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</w:t>
      </w:r>
      <w:r w:rsidR="00BF48CD">
        <w:t>) W</w:t>
      </w:r>
      <w:r w:rsidR="00434691">
        <w:t xml:space="preserve">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0F4304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9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C029F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C029F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</w:t>
      </w:r>
      <w:r w:rsidR="00BF48CD">
        <w:t>) W</w:t>
      </w:r>
      <w:r w:rsidR="00434691">
        <w:t xml:space="preserve">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10"/>
            </w:r>
            <w:r w:rsidRPr="00E52476">
              <w:rPr>
                <w:vertAlign w:val="superscript"/>
              </w:rPr>
              <w:t>)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C029F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C029F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C029F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0F4304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</w:t>
            </w:r>
            <w:r w:rsidR="00BF48CD" w:rsidRPr="00CE27FF">
              <w:rPr>
                <w:sz w:val="16"/>
                <w:szCs w:val="16"/>
              </w:rPr>
              <w:t>poz., 2111)) – jeżeli</w:t>
            </w:r>
            <w:r w:rsidRPr="00CE27FF">
              <w:rPr>
                <w:sz w:val="16"/>
                <w:szCs w:val="16"/>
              </w:rPr>
              <w:t xml:space="preserve"> </w:t>
            </w:r>
            <w:r w:rsidR="00506371">
              <w:rPr>
                <w:sz w:val="16"/>
                <w:szCs w:val="16"/>
              </w:rPr>
              <w:t>składający pismo</w:t>
            </w:r>
            <w:r w:rsidR="000F4304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C029F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C029F1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C029F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1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4F" w:rsidRDefault="00B11C4F" w:rsidP="005F02B9">
      <w:r>
        <w:separator/>
      </w:r>
    </w:p>
    <w:p w:rsidR="00B11C4F" w:rsidRDefault="00B11C4F" w:rsidP="005F02B9"/>
    <w:p w:rsidR="00B11C4F" w:rsidRDefault="00B11C4F" w:rsidP="005F02B9"/>
    <w:p w:rsidR="00B11C4F" w:rsidRDefault="00B11C4F"/>
  </w:endnote>
  <w:endnote w:type="continuationSeparator" w:id="1">
    <w:p w:rsidR="00B11C4F" w:rsidRDefault="00B11C4F" w:rsidP="005F02B9">
      <w:r>
        <w:continuationSeparator/>
      </w:r>
    </w:p>
    <w:p w:rsidR="00B11C4F" w:rsidRDefault="00B11C4F" w:rsidP="005F02B9"/>
    <w:p w:rsidR="00B11C4F" w:rsidRDefault="00B11C4F" w:rsidP="005F02B9"/>
    <w:p w:rsidR="00B11C4F" w:rsidRDefault="00B11C4F"/>
  </w:endnote>
  <w:endnote w:type="continuationNotice" w:id="2">
    <w:p w:rsidR="00B11C4F" w:rsidRDefault="00B11C4F">
      <w:pPr>
        <w:spacing w:before="0" w:after="0"/>
      </w:pPr>
    </w:p>
  </w:endnote>
  <w:endnote w:id="3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0F4304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4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5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0F4304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6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0F4304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7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0F4304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0F4304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8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="000F4304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0F4304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9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10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1">
    <w:p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  <w:r w:rsidR="004E3DAC">
        <w:rPr>
          <w:color w:val="000000" w:themeColor="text1"/>
          <w:sz w:val="16"/>
          <w:szCs w:val="16"/>
        </w:rPr>
        <w:t xml:space="preserve"> </w:t>
      </w: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Default="004E3DAC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:rsidR="004E3DAC" w:rsidRPr="004A153B" w:rsidRDefault="004E3DAC" w:rsidP="004E3DAC">
      <w:pPr>
        <w:pStyle w:val="Akapitzlist"/>
        <w:rPr>
          <w:color w:val="FF0000"/>
        </w:rPr>
      </w:pPr>
    </w:p>
    <w:p w:rsidR="004E3DAC" w:rsidRPr="008D7922" w:rsidRDefault="004E3DAC" w:rsidP="004E3DAC">
      <w:pPr>
        <w:spacing w:after="11"/>
        <w:ind w:left="10" w:right="3" w:hanging="1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8D7922">
        <w:rPr>
          <w:rFonts w:ascii="Times New Roman" w:hAnsi="Times New Roman"/>
          <w:b/>
          <w:bCs/>
          <w:color w:val="000000"/>
          <w:sz w:val="24"/>
          <w:szCs w:val="28"/>
        </w:rPr>
        <w:t xml:space="preserve">Klauzula informacyjna  </w:t>
      </w:r>
    </w:p>
    <w:p w:rsidR="004E3DAC" w:rsidRDefault="004E3DAC" w:rsidP="004E3DAC">
      <w:pPr>
        <w:spacing w:after="212"/>
        <w:ind w:left="10" w:right="6"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Do Planu Ogólnego Gminy Obrowo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5429"/>
      </w:tblGrid>
      <w:tr w:rsidR="004E3DAC" w:rsidRPr="00B21B1E" w:rsidTr="00D34AE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AC" w:rsidRPr="00577149" w:rsidRDefault="004E3DAC" w:rsidP="00D34AE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49">
              <w:rPr>
                <w:rFonts w:ascii="Times New Roman" w:hAnsi="Times New Roman"/>
                <w:sz w:val="24"/>
                <w:szCs w:val="24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4E3DAC" w:rsidRPr="00B21B1E" w:rsidTr="00D34AE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AC" w:rsidRPr="00577149" w:rsidRDefault="004E3DAC" w:rsidP="00D34AE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49">
              <w:rPr>
                <w:rFonts w:ascii="Times New Roman" w:hAnsi="Times New Roman"/>
                <w:sz w:val="24"/>
                <w:szCs w:val="24"/>
              </w:rPr>
              <w:t xml:space="preserve">Administratorem danych osobowych jest  Wójt Gminy Obrowo. Możesz się z nim kontaktować w następujący sposób: </w:t>
            </w:r>
          </w:p>
          <w:p w:rsidR="004E3DAC" w:rsidRPr="00577149" w:rsidRDefault="004E3DAC" w:rsidP="004E3DAC">
            <w:pPr>
              <w:widowControl/>
              <w:numPr>
                <w:ilvl w:val="0"/>
                <w:numId w:val="26"/>
              </w:numPr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49">
              <w:rPr>
                <w:rFonts w:ascii="Times New Roman" w:hAnsi="Times New Roman"/>
                <w:sz w:val="24"/>
                <w:szCs w:val="24"/>
              </w:rPr>
              <w:t>listownie na adres siedziby: Urząd Gminy Obrowo, ul. Aleja Lipowa 27, 87 – 126 Obrowo,</w:t>
            </w:r>
          </w:p>
          <w:p w:rsidR="004E3DAC" w:rsidRPr="00577149" w:rsidRDefault="004E3DAC" w:rsidP="004E3DAC">
            <w:pPr>
              <w:widowControl/>
              <w:numPr>
                <w:ilvl w:val="0"/>
                <w:numId w:val="26"/>
              </w:numPr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49">
              <w:rPr>
                <w:rFonts w:ascii="Times New Roman" w:hAnsi="Times New Roman"/>
                <w:sz w:val="24"/>
                <w:szCs w:val="24"/>
              </w:rPr>
              <w:t xml:space="preserve">e-mailowo:  </w:t>
            </w:r>
            <w:hyperlink r:id="rId1" w:history="1">
              <w:r w:rsidRPr="005771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obrowo@obrowo.pl</w:t>
              </w:r>
            </w:hyperlink>
            <w:r w:rsidRPr="00577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E3DAC" w:rsidRPr="00577149" w:rsidRDefault="004E3DAC" w:rsidP="004E3DAC">
            <w:pPr>
              <w:widowControl/>
              <w:numPr>
                <w:ilvl w:val="0"/>
                <w:numId w:val="26"/>
              </w:numPr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49">
              <w:rPr>
                <w:rFonts w:ascii="Times New Roman" w:hAnsi="Times New Roman"/>
                <w:sz w:val="24"/>
                <w:szCs w:val="24"/>
              </w:rPr>
              <w:t>telefonicznie: 56 678 60 22.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C" w:rsidRPr="00577149" w:rsidRDefault="004E3DAC" w:rsidP="00D34AE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149">
              <w:rPr>
                <w:rFonts w:ascii="Times New Roman" w:hAnsi="Times New Roman"/>
                <w:sz w:val="24"/>
                <w:szCs w:val="24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2" w:history="1">
              <w:r w:rsidRPr="005771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iod@obrowo.pl</w:t>
              </w:r>
            </w:hyperlink>
            <w:r w:rsidRPr="005771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3DAC" w:rsidRPr="00577149" w:rsidRDefault="004E3DAC" w:rsidP="00D34AE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DAC" w:rsidRPr="008D7922" w:rsidRDefault="004E3DAC" w:rsidP="004E3DAC">
      <w:pPr>
        <w:pStyle w:val="Akapitzlist"/>
        <w:widowControl/>
        <w:numPr>
          <w:ilvl w:val="3"/>
          <w:numId w:val="19"/>
        </w:numPr>
        <w:spacing w:before="0" w:after="5" w:line="248" w:lineRule="auto"/>
        <w:ind w:left="284" w:right="2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Państwa dane osobowe przetwarzane będą na podstawie: </w:t>
      </w:r>
    </w:p>
    <w:p w:rsidR="004E3DAC" w:rsidRPr="008D7922" w:rsidRDefault="004E3DAC" w:rsidP="004E3DAC">
      <w:pPr>
        <w:widowControl/>
        <w:numPr>
          <w:ilvl w:val="1"/>
          <w:numId w:val="20"/>
        </w:numPr>
        <w:spacing w:before="0" w:after="5" w:line="248" w:lineRule="auto"/>
        <w:ind w:left="851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art. 6 ust. 1 lit c w celu wykonania obowiązku prawnego ciążącego na administratorze wynikającego z zadań określonych w przepisach szczególnych jakim jest ustawa z dnia 27 marca 2003 r o planowaniu i zagospodarowaniu przestrzennym w zakresie </w:t>
      </w:r>
      <w:r>
        <w:rPr>
          <w:rFonts w:ascii="Times New Roman" w:hAnsi="Times New Roman"/>
          <w:color w:val="000000"/>
          <w:sz w:val="24"/>
          <w:szCs w:val="28"/>
        </w:rPr>
        <w:t>planu ogólnego.</w:t>
      </w:r>
      <w:r w:rsidRPr="008D7922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4E3DAC" w:rsidRPr="00524924" w:rsidRDefault="004E3DAC" w:rsidP="004E3DAC">
      <w:pPr>
        <w:pStyle w:val="ng-scope"/>
        <w:numPr>
          <w:ilvl w:val="1"/>
          <w:numId w:val="20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</w:pPr>
      <w:r w:rsidRPr="00524924">
        <w:rPr>
          <w:color w:val="000000"/>
        </w:rPr>
        <w:t xml:space="preserve">art. 6 ust. 1 lit. a na podstawie Państwa zgody. </w:t>
      </w:r>
      <w:r w:rsidRPr="00524924">
        <w:t xml:space="preserve">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 </w:t>
      </w:r>
    </w:p>
    <w:p w:rsidR="004E3DAC" w:rsidRPr="00636F86" w:rsidRDefault="004E3DAC" w:rsidP="004E3DAC">
      <w:pPr>
        <w:pStyle w:val="Akapitzlist"/>
        <w:widowControl/>
        <w:numPr>
          <w:ilvl w:val="0"/>
          <w:numId w:val="20"/>
        </w:numPr>
        <w:spacing w:before="0" w:after="5" w:line="248" w:lineRule="auto"/>
        <w:ind w:left="284" w:right="2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636F86">
        <w:rPr>
          <w:rFonts w:ascii="Times New Roman" w:hAnsi="Times New Roman"/>
          <w:color w:val="000000"/>
          <w:sz w:val="24"/>
          <w:szCs w:val="28"/>
        </w:rPr>
        <w:t>Państwa dane osobowe administrator może ujawniać odbiorcom, którymi są m.in.: Starostwo Powiatowe</w:t>
      </w:r>
      <w:r>
        <w:rPr>
          <w:rFonts w:ascii="Times New Roman" w:hAnsi="Times New Roman"/>
          <w:color w:val="000000"/>
          <w:sz w:val="24"/>
          <w:szCs w:val="28"/>
        </w:rPr>
        <w:t xml:space="preserve"> w Toruniu, </w:t>
      </w:r>
      <w:r w:rsidRPr="00636F86">
        <w:rPr>
          <w:rFonts w:ascii="Times New Roman" w:hAnsi="Times New Roman"/>
          <w:color w:val="000000"/>
          <w:sz w:val="24"/>
          <w:szCs w:val="28"/>
        </w:rPr>
        <w:t xml:space="preserve">Regionalna Dyrekcja Ochrony Środowiska, Regionalna Dyrekcja Lasów Państwowych a także podmioty świadczące usługi telekomunikacyjne, notariusze, radcowie prawni, podmioty kontrolujące administratora oraz inne podmioty uprawnione do uzyskania Państwa danych osobowych, ale wyłącznie na podstawie obowiązujących przepisów.  </w:t>
      </w:r>
    </w:p>
    <w:p w:rsidR="004E3DAC" w:rsidRPr="008D7922" w:rsidRDefault="004E3DAC" w:rsidP="004E3DAC">
      <w:pPr>
        <w:spacing w:after="5" w:line="248" w:lineRule="auto"/>
        <w:ind w:left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Państwa dane osobowe także będą ujawnione pracownikom i współpracownikom administratora w zakresie niezbędnym do wykonywania przez nich obowiązków.  </w:t>
      </w:r>
    </w:p>
    <w:p w:rsidR="004E3DAC" w:rsidRPr="008D7922" w:rsidRDefault="004E3DAC" w:rsidP="004E3DAC">
      <w:pPr>
        <w:spacing w:after="5" w:line="248" w:lineRule="auto"/>
        <w:ind w:left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Państwa dane osobowe możemy także przekazywać podmiotom, które przetwarzają je na zlecenie administratora tzw. podmiotom przetwarzającym, są nimi np.: podmioty świadczące usługi informatyczne oraz inne wykonujące wyspecjalizowane usługi, jednakże przekazanie Państwa danych nastąpić może tylko wtedy, gdy zapewnią one odpowiednią ochronę Państwa praw.  </w:t>
      </w:r>
    </w:p>
    <w:p w:rsidR="004E3DAC" w:rsidRPr="00636F86" w:rsidRDefault="004E3DAC" w:rsidP="004E3DAC">
      <w:pPr>
        <w:pStyle w:val="Akapitzlist"/>
        <w:widowControl/>
        <w:numPr>
          <w:ilvl w:val="0"/>
          <w:numId w:val="20"/>
        </w:numPr>
        <w:spacing w:before="0" w:after="5" w:line="248" w:lineRule="auto"/>
        <w:ind w:left="284" w:right="2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636F86">
        <w:rPr>
          <w:rFonts w:ascii="Times New Roman" w:hAnsi="Times New Roman"/>
          <w:color w:val="000000"/>
          <w:sz w:val="24"/>
          <w:szCs w:val="28"/>
        </w:rPr>
        <w:t xml:space="preserve">Państwa dane osobowe przetwarzane będą do czasu istnienia podstawy do ich przetwarzania, w tym również przez okres przewidziany w przepisach dotyczących przechowywania i archiwizacji dokumentacji i tak: </w:t>
      </w:r>
    </w:p>
    <w:p w:rsidR="004E3DAC" w:rsidRPr="008D7922" w:rsidRDefault="004E3DAC" w:rsidP="004E3DAC">
      <w:pPr>
        <w:widowControl/>
        <w:numPr>
          <w:ilvl w:val="1"/>
          <w:numId w:val="23"/>
        </w:numPr>
        <w:spacing w:before="0" w:after="5" w:line="248" w:lineRule="auto"/>
        <w:ind w:left="851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Dane dotyczące </w:t>
      </w:r>
      <w:r>
        <w:rPr>
          <w:rFonts w:ascii="Times New Roman" w:hAnsi="Times New Roman"/>
          <w:color w:val="000000"/>
          <w:sz w:val="24"/>
          <w:szCs w:val="28"/>
        </w:rPr>
        <w:t xml:space="preserve">planu ogólnego </w:t>
      </w:r>
      <w:r w:rsidRPr="008D7922">
        <w:rPr>
          <w:rFonts w:ascii="Times New Roman" w:hAnsi="Times New Roman"/>
          <w:color w:val="000000"/>
          <w:sz w:val="24"/>
          <w:szCs w:val="28"/>
        </w:rPr>
        <w:t xml:space="preserve">podlegają przechowywaniu wieczystemu, </w:t>
      </w:r>
    </w:p>
    <w:p w:rsidR="004E3DAC" w:rsidRPr="008D7922" w:rsidRDefault="004E3DAC" w:rsidP="004E3DAC">
      <w:pPr>
        <w:widowControl/>
        <w:numPr>
          <w:ilvl w:val="1"/>
          <w:numId w:val="23"/>
        </w:numPr>
        <w:spacing w:before="0" w:after="5" w:line="248" w:lineRule="auto"/>
        <w:ind w:left="851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w zakresie danych, gdzie wyraziliście Państwo zgodę na ich przetwarzanie, do czasu cofnięcie zgody, nie dłużej jednak niż do czasu, do czasu wskazanego w ppkt. 1.  </w:t>
      </w:r>
    </w:p>
    <w:p w:rsidR="004E3DAC" w:rsidRPr="00636F86" w:rsidRDefault="004E3DAC" w:rsidP="004E3DAC">
      <w:pPr>
        <w:pStyle w:val="Akapitzlist"/>
        <w:widowControl/>
        <w:numPr>
          <w:ilvl w:val="0"/>
          <w:numId w:val="20"/>
        </w:numPr>
        <w:spacing w:before="0" w:after="5" w:line="248" w:lineRule="auto"/>
        <w:ind w:left="284" w:right="2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636F86">
        <w:rPr>
          <w:rFonts w:ascii="Times New Roman" w:hAnsi="Times New Roman"/>
          <w:color w:val="000000"/>
          <w:sz w:val="24"/>
          <w:szCs w:val="28"/>
        </w:rPr>
        <w:t xml:space="preserve">W związku z przetwarzaniem danych osobowych przez Administratora mają Państwo prawo do: </w:t>
      </w:r>
    </w:p>
    <w:p w:rsidR="004E3DAC" w:rsidRPr="008D7922" w:rsidRDefault="004E3DAC" w:rsidP="004E3DAC">
      <w:pPr>
        <w:widowControl/>
        <w:numPr>
          <w:ilvl w:val="0"/>
          <w:numId w:val="24"/>
        </w:numPr>
        <w:spacing w:before="0" w:after="5" w:line="248" w:lineRule="auto"/>
        <w:ind w:left="851" w:right="956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dostępu do treści danych na podstawie art. 15 RODO, z ograniczeniem wynikającym z art. 8a ust. 1  ustawy z dnia 27 marca 2003 r. o planowaniu i zagospodarowaniu przestrzennym. </w:t>
      </w:r>
    </w:p>
    <w:p w:rsidR="004E3DAC" w:rsidRPr="008D7922" w:rsidRDefault="004E3DAC" w:rsidP="004E3DAC">
      <w:pPr>
        <w:widowControl/>
        <w:numPr>
          <w:ilvl w:val="0"/>
          <w:numId w:val="24"/>
        </w:numPr>
        <w:spacing w:before="0" w:after="5" w:line="248" w:lineRule="auto"/>
        <w:ind w:left="851" w:right="956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sprostowania danych na podstawie art. 16 RODO; </w:t>
      </w:r>
    </w:p>
    <w:p w:rsidR="004E3DAC" w:rsidRPr="008D7922" w:rsidRDefault="004E3DAC" w:rsidP="004E3DAC">
      <w:pPr>
        <w:widowControl/>
        <w:numPr>
          <w:ilvl w:val="0"/>
          <w:numId w:val="24"/>
        </w:numPr>
        <w:spacing w:before="0" w:after="5" w:line="248" w:lineRule="auto"/>
        <w:ind w:left="851" w:right="956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usunięcia danych na podstawie art. 17 RODO, jeżeli: </w:t>
      </w:r>
    </w:p>
    <w:p w:rsidR="004E3DAC" w:rsidRPr="008D7922" w:rsidRDefault="004E3DAC" w:rsidP="004E3DAC">
      <w:pPr>
        <w:widowControl/>
        <w:numPr>
          <w:ilvl w:val="2"/>
          <w:numId w:val="21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wycofają Państwo zgodę na przetwarzanie danych osobowych; </w:t>
      </w:r>
    </w:p>
    <w:p w:rsidR="004E3DAC" w:rsidRPr="008D7922" w:rsidRDefault="004E3DAC" w:rsidP="004E3DAC">
      <w:pPr>
        <w:widowControl/>
        <w:numPr>
          <w:ilvl w:val="2"/>
          <w:numId w:val="21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dane osobowe przestaną być niezbędne do celów, w których zostały zebrane lub w których były przetwarzane; </w:t>
      </w:r>
    </w:p>
    <w:p w:rsidR="004E3DAC" w:rsidRPr="008D7922" w:rsidRDefault="004E3DAC" w:rsidP="004E3DAC">
      <w:pPr>
        <w:widowControl/>
        <w:numPr>
          <w:ilvl w:val="2"/>
          <w:numId w:val="21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dane są przetwarzane niezgodnie z prawem; </w:t>
      </w:r>
    </w:p>
    <w:p w:rsidR="004E3DAC" w:rsidRPr="008D7922" w:rsidRDefault="004E3DAC" w:rsidP="004E3DAC">
      <w:pPr>
        <w:widowControl/>
        <w:numPr>
          <w:ilvl w:val="0"/>
          <w:numId w:val="24"/>
        </w:numPr>
        <w:spacing w:before="0" w:after="5" w:line="248" w:lineRule="auto"/>
        <w:ind w:left="851" w:right="2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ograniczenia przetwarzania danych na podstawie art. 18 RODO, jeżeli: </w:t>
      </w:r>
    </w:p>
    <w:p w:rsidR="004E3DAC" w:rsidRPr="008D7922" w:rsidRDefault="004E3DAC" w:rsidP="004E3DAC">
      <w:pPr>
        <w:widowControl/>
        <w:numPr>
          <w:ilvl w:val="2"/>
          <w:numId w:val="22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osoba, której dane dotyczą, kwestionuje prawidłowość danych osobowych; </w:t>
      </w:r>
    </w:p>
    <w:p w:rsidR="004E3DAC" w:rsidRPr="008D7922" w:rsidRDefault="004E3DAC" w:rsidP="004E3DAC">
      <w:pPr>
        <w:widowControl/>
        <w:numPr>
          <w:ilvl w:val="2"/>
          <w:numId w:val="22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przetwarzanie jest niezgodne z prawem, a osoba, której dane dotyczą, sprzeciwia się usunięciu danych osobowych, żądając w zamian ograniczenia ich wykorzystywania; </w:t>
      </w:r>
    </w:p>
    <w:p w:rsidR="004E3DAC" w:rsidRPr="008D7922" w:rsidRDefault="004E3DAC" w:rsidP="004E3DAC">
      <w:pPr>
        <w:widowControl/>
        <w:numPr>
          <w:ilvl w:val="2"/>
          <w:numId w:val="22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administrator nie potrzebuje już danych osobowych do celów przetwarzania, ale są one potrzebne osobie, której dane dotyczą, do ustalenia, dochodzenia lub obrony roszczeń; </w:t>
      </w:r>
    </w:p>
    <w:p w:rsidR="004E3DAC" w:rsidRPr="008D7922" w:rsidRDefault="004E3DAC" w:rsidP="004E3DAC">
      <w:pPr>
        <w:widowControl/>
        <w:numPr>
          <w:ilvl w:val="2"/>
          <w:numId w:val="22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osoba, której dane dotyczą, wniosła sprzeciw wobec przetwarzania – do czasu stwierdzenia, czy prawnie uzasadnione podstawy po stronie administratora są nadrzędne wobec podstaw sprzeciwu osoby, której dane dotyczą; </w:t>
      </w:r>
    </w:p>
    <w:p w:rsidR="004E3DAC" w:rsidRPr="008D7922" w:rsidRDefault="004E3DAC" w:rsidP="004E3DAC">
      <w:pPr>
        <w:widowControl/>
        <w:numPr>
          <w:ilvl w:val="2"/>
          <w:numId w:val="22"/>
        </w:numPr>
        <w:spacing w:before="0" w:after="5" w:line="248" w:lineRule="auto"/>
        <w:ind w:left="1418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zgodnie z art. 8b ustawy z dnia 27 marca 2003 r o planowaniu </w:t>
      </w:r>
      <w:r>
        <w:rPr>
          <w:rFonts w:ascii="Times New Roman" w:hAnsi="Times New Roman"/>
          <w:color w:val="000000"/>
          <w:sz w:val="24"/>
          <w:szCs w:val="28"/>
        </w:rPr>
        <w:br/>
      </w:r>
      <w:r w:rsidRPr="008D7922">
        <w:rPr>
          <w:rFonts w:ascii="Times New Roman" w:hAnsi="Times New Roman"/>
          <w:color w:val="000000"/>
          <w:sz w:val="24"/>
          <w:szCs w:val="28"/>
        </w:rPr>
        <w:t xml:space="preserve">i zagospodarowaniu przestrzennym wystąpienie z żądaniem ograniczenia przetwarzania nie wpływa na tok i przebieg postepowania. </w:t>
      </w:r>
    </w:p>
    <w:p w:rsidR="004E3DAC" w:rsidRPr="008D7922" w:rsidRDefault="004E3DAC" w:rsidP="004E3DAC">
      <w:pPr>
        <w:spacing w:after="5" w:line="248" w:lineRule="auto"/>
        <w:ind w:left="993" w:hanging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sz w:val="24"/>
          <w:szCs w:val="28"/>
        </w:rPr>
        <w:t xml:space="preserve">5) </w:t>
      </w:r>
      <w:r w:rsidRPr="008D7922">
        <w:rPr>
          <w:rFonts w:ascii="Times New Roman" w:hAnsi="Times New Roman"/>
          <w:color w:val="000000"/>
          <w:sz w:val="24"/>
          <w:szCs w:val="28"/>
        </w:rPr>
        <w:t xml:space="preserve">cofnięcia zgody w dowolnym momencie. Cofnięcie zgody nie wpływa na przetwarzanie danych dokonywane przez administratora przed jej cofnięciem. </w:t>
      </w:r>
    </w:p>
    <w:p w:rsidR="004E3DAC" w:rsidRPr="008D7922" w:rsidRDefault="004E3DAC" w:rsidP="004E3DAC">
      <w:pPr>
        <w:pStyle w:val="Akapitzlist"/>
        <w:widowControl/>
        <w:numPr>
          <w:ilvl w:val="0"/>
          <w:numId w:val="20"/>
        </w:numPr>
        <w:spacing w:before="0" w:after="0" w:line="248" w:lineRule="auto"/>
        <w:ind w:left="284" w:right="2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Podanie Państwa danych: </w:t>
      </w:r>
    </w:p>
    <w:p w:rsidR="004E3DAC" w:rsidRPr="008D7922" w:rsidRDefault="004E3DAC" w:rsidP="004E3DAC">
      <w:pPr>
        <w:pStyle w:val="Akapitzlist"/>
        <w:widowControl/>
        <w:numPr>
          <w:ilvl w:val="1"/>
          <w:numId w:val="25"/>
        </w:numPr>
        <w:spacing w:before="0" w:after="0" w:line="259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jest wymogiem ustawy na podstawie, których działa administrator. Jeżeli odmówią Państwo podania swoich danych lub przekażą nieprawidłowe dane, administrator nie będzie mógł zrealizować celu do jakiego zobowiązują go przepisy prawa, </w:t>
      </w:r>
    </w:p>
    <w:p w:rsidR="004E3DAC" w:rsidRPr="008D7922" w:rsidRDefault="004E3DAC" w:rsidP="004E3DAC">
      <w:pPr>
        <w:widowControl/>
        <w:numPr>
          <w:ilvl w:val="1"/>
          <w:numId w:val="25"/>
        </w:numPr>
        <w:spacing w:before="0" w:after="5" w:line="248" w:lineRule="auto"/>
        <w:ind w:left="851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 xml:space="preserve">jest dobrowolne i odbywa się na podstawie Państwa zgody, która może być cofnięta w dowolnym momencie </w:t>
      </w:r>
    </w:p>
    <w:p w:rsidR="004E3DAC" w:rsidRPr="00524924" w:rsidRDefault="004E3DAC" w:rsidP="004E3DAC">
      <w:pPr>
        <w:pStyle w:val="Akapitzlist"/>
        <w:widowControl/>
        <w:numPr>
          <w:ilvl w:val="0"/>
          <w:numId w:val="20"/>
        </w:numPr>
        <w:spacing w:before="0" w:after="5" w:line="248" w:lineRule="auto"/>
        <w:ind w:left="284" w:right="2" w:hanging="284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524924">
        <w:rPr>
          <w:rFonts w:ascii="Times New Roman" w:hAnsi="Times New Roman"/>
          <w:color w:val="000000"/>
          <w:sz w:val="24"/>
          <w:szCs w:val="28"/>
        </w:rPr>
        <w:t>Przysługuje Państwu także skarga do organu nadzorczego - Prezesa Urzędu Ochrony Danych Osobowych -</w:t>
      </w:r>
      <w:r w:rsidRPr="00524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ul. Stawki 2, 00-193 Warszawa</w:t>
      </w:r>
      <w:r w:rsidRPr="00524924">
        <w:rPr>
          <w:rFonts w:ascii="Times New Roman" w:hAnsi="Times New Roman"/>
          <w:color w:val="000000"/>
          <w:sz w:val="24"/>
          <w:szCs w:val="28"/>
        </w:rPr>
        <w:t xml:space="preserve">, gdy uznają Państwo, iż przetwarzanie swoich danych osobowych narusza przepisy ogólnego rozporządzenia </w:t>
      </w:r>
      <w:r w:rsidRPr="00524924">
        <w:rPr>
          <w:rFonts w:ascii="Times New Roman" w:hAnsi="Times New Roman"/>
          <w:color w:val="000000"/>
          <w:sz w:val="24"/>
          <w:szCs w:val="28"/>
        </w:rPr>
        <w:br/>
        <w:t xml:space="preserve">o ochronie danych osobowych z dnia 27 kwietnia 2016 r. </w:t>
      </w:r>
    </w:p>
    <w:p w:rsidR="004E3DAC" w:rsidRPr="008D7922" w:rsidRDefault="004E3DAC" w:rsidP="004E3DAC">
      <w:pPr>
        <w:widowControl/>
        <w:numPr>
          <w:ilvl w:val="0"/>
          <w:numId w:val="20"/>
        </w:numPr>
        <w:spacing w:before="0" w:after="6" w:line="248" w:lineRule="auto"/>
        <w:ind w:left="284" w:right="2" w:hanging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8D7922">
        <w:rPr>
          <w:rFonts w:ascii="Times New Roman" w:hAnsi="Times New Roman"/>
          <w:color w:val="000000"/>
          <w:sz w:val="24"/>
          <w:szCs w:val="28"/>
        </w:rPr>
        <w:t>Państwa dane nie</w:t>
      </w:r>
      <w:r>
        <w:rPr>
          <w:rFonts w:ascii="Times New Roman" w:hAnsi="Times New Roman"/>
          <w:color w:val="000000"/>
          <w:sz w:val="24"/>
          <w:szCs w:val="28"/>
        </w:rPr>
        <w:t xml:space="preserve"> podlegają </w:t>
      </w:r>
      <w:r w:rsidRPr="008D7922">
        <w:rPr>
          <w:rFonts w:ascii="Times New Roman" w:hAnsi="Times New Roman"/>
          <w:color w:val="000000"/>
          <w:sz w:val="24"/>
          <w:szCs w:val="28"/>
        </w:rPr>
        <w:t>zautomatyzowanemu</w:t>
      </w:r>
      <w:r>
        <w:rPr>
          <w:rFonts w:ascii="Times New Roman" w:hAnsi="Times New Roman"/>
          <w:color w:val="000000"/>
          <w:sz w:val="24"/>
          <w:szCs w:val="28"/>
        </w:rPr>
        <w:t xml:space="preserve"> podejmowaniu decyzji</w:t>
      </w:r>
      <w:r w:rsidRPr="008D7922">
        <w:rPr>
          <w:rFonts w:ascii="Times New Roman" w:hAnsi="Times New Roman"/>
          <w:color w:val="000000"/>
          <w:sz w:val="24"/>
          <w:szCs w:val="28"/>
        </w:rPr>
        <w:t xml:space="preserve">, w tym również </w:t>
      </w:r>
      <w:r>
        <w:rPr>
          <w:rFonts w:ascii="Times New Roman" w:hAnsi="Times New Roman"/>
          <w:color w:val="000000"/>
          <w:sz w:val="24"/>
          <w:szCs w:val="28"/>
        </w:rPr>
        <w:br/>
      </w:r>
      <w:r w:rsidRPr="008D7922">
        <w:rPr>
          <w:rFonts w:ascii="Times New Roman" w:hAnsi="Times New Roman"/>
          <w:color w:val="000000"/>
          <w:sz w:val="24"/>
          <w:szCs w:val="28"/>
        </w:rPr>
        <w:t xml:space="preserve">w formie profilowania. </w:t>
      </w:r>
    </w:p>
    <w:p w:rsidR="004E3DAC" w:rsidRDefault="004E3DAC" w:rsidP="004E3DAC"/>
    <w:p w:rsidR="004E3DAC" w:rsidRPr="00DC4B2B" w:rsidRDefault="004E3DAC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4F" w:rsidRDefault="00B11C4F" w:rsidP="005F02B9">
      <w:r>
        <w:separator/>
      </w:r>
    </w:p>
    <w:p w:rsidR="00B11C4F" w:rsidRDefault="00B11C4F" w:rsidP="005F02B9"/>
    <w:p w:rsidR="00B11C4F" w:rsidRDefault="00B11C4F" w:rsidP="005F02B9"/>
    <w:p w:rsidR="00B11C4F" w:rsidRDefault="00B11C4F"/>
  </w:footnote>
  <w:footnote w:type="continuationSeparator" w:id="1">
    <w:p w:rsidR="00B11C4F" w:rsidRDefault="00B11C4F" w:rsidP="005F02B9">
      <w:r>
        <w:continuationSeparator/>
      </w:r>
    </w:p>
    <w:p w:rsidR="00B11C4F" w:rsidRDefault="00B11C4F" w:rsidP="005F02B9"/>
    <w:p w:rsidR="00B11C4F" w:rsidRDefault="00B11C4F" w:rsidP="005F02B9"/>
    <w:p w:rsidR="00B11C4F" w:rsidRDefault="00B11C4F"/>
  </w:footnote>
  <w:footnote w:type="continuationNotice" w:id="2">
    <w:p w:rsidR="00B11C4F" w:rsidRDefault="00B11C4F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084FA0"/>
    <w:multiLevelType w:val="hybridMultilevel"/>
    <w:tmpl w:val="75E69688"/>
    <w:lvl w:ilvl="0" w:tplc="6AFCAA2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F243F"/>
    <w:multiLevelType w:val="hybridMultilevel"/>
    <w:tmpl w:val="BBFAD7B6"/>
    <w:lvl w:ilvl="0" w:tplc="DF02EBE8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2DF98">
      <w:start w:val="1"/>
      <w:numFmt w:val="decimal"/>
      <w:lvlText w:val="%2)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0A56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28F08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CD6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0E3F0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C1842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A7C9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6AC08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9603CD"/>
    <w:multiLevelType w:val="multilevel"/>
    <w:tmpl w:val="29FABEA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  <w:rPr>
        <w:b w:val="0"/>
        <w:bCs w:val="0"/>
        <w:color w:val="auto"/>
        <w:sz w:val="22"/>
        <w:szCs w:val="24"/>
      </w:r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5C5F32"/>
    <w:multiLevelType w:val="hybridMultilevel"/>
    <w:tmpl w:val="DAA0AA16"/>
    <w:lvl w:ilvl="0" w:tplc="750E37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C8FD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6400F6">
      <w:start w:val="1"/>
      <w:numFmt w:val="lowerLetter"/>
      <w:lvlRestart w:val="0"/>
      <w:lvlText w:val="%3)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4B0B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A202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64A2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0D12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815E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07EF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6F3EDA"/>
    <w:multiLevelType w:val="hybridMultilevel"/>
    <w:tmpl w:val="9A869968"/>
    <w:lvl w:ilvl="0" w:tplc="CFE638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41C6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247774">
      <w:start w:val="1"/>
      <w:numFmt w:val="lowerLetter"/>
      <w:lvlRestart w:val="0"/>
      <w:lvlText w:val="%3)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43C6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34B1C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1C01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C69AA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5861D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0BE6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>
    <w:nsid w:val="4F4A1F9B"/>
    <w:multiLevelType w:val="hybridMultilevel"/>
    <w:tmpl w:val="B9D4689E"/>
    <w:lvl w:ilvl="0" w:tplc="BE3C8D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F72C4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>
    <w:nsid w:val="641419C5"/>
    <w:multiLevelType w:val="hybridMultilevel"/>
    <w:tmpl w:val="8CEC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4B29FC"/>
    <w:multiLevelType w:val="hybridMultilevel"/>
    <w:tmpl w:val="F68010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6"/>
  </w:num>
  <w:num w:numId="5">
    <w:abstractNumId w:val="13"/>
  </w:num>
  <w:num w:numId="6">
    <w:abstractNumId w:val="12"/>
  </w:num>
  <w:num w:numId="7">
    <w:abstractNumId w:val="3"/>
  </w:num>
  <w:num w:numId="8">
    <w:abstractNumId w:val="17"/>
  </w:num>
  <w:num w:numId="9">
    <w:abstractNumId w:val="4"/>
  </w:num>
  <w:num w:numId="10">
    <w:abstractNumId w:val="18"/>
  </w:num>
  <w:num w:numId="11">
    <w:abstractNumId w:val="24"/>
  </w:num>
  <w:num w:numId="12">
    <w:abstractNumId w:val="9"/>
  </w:num>
  <w:num w:numId="13">
    <w:abstractNumId w:val="8"/>
  </w:num>
  <w:num w:numId="14">
    <w:abstractNumId w:val="22"/>
  </w:num>
  <w:num w:numId="15">
    <w:abstractNumId w:val="0"/>
  </w:num>
  <w:num w:numId="16">
    <w:abstractNumId w:val="2"/>
  </w:num>
  <w:num w:numId="17">
    <w:abstractNumId w:val="21"/>
  </w:num>
  <w:num w:numId="18">
    <w:abstractNumId w:val="19"/>
  </w:num>
  <w:num w:numId="19">
    <w:abstractNumId w:val="7"/>
  </w:num>
  <w:num w:numId="20">
    <w:abstractNumId w:val="6"/>
  </w:num>
  <w:num w:numId="21">
    <w:abstractNumId w:val="14"/>
  </w:num>
  <w:num w:numId="22">
    <w:abstractNumId w:val="15"/>
  </w:num>
  <w:num w:numId="23">
    <w:abstractNumId w:val="20"/>
  </w:num>
  <w:num w:numId="24">
    <w:abstractNumId w:val="25"/>
  </w:num>
  <w:num w:numId="25">
    <w:abstractNumId w:val="5"/>
  </w:num>
  <w:num w:numId="26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304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A7992"/>
    <w:rsid w:val="001B2986"/>
    <w:rsid w:val="001B3F87"/>
    <w:rsid w:val="001B4857"/>
    <w:rsid w:val="001B5304"/>
    <w:rsid w:val="001B5BD6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3DAC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671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422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5BB8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1C4F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48CD"/>
    <w:rsid w:val="00BF5902"/>
    <w:rsid w:val="00BF6147"/>
    <w:rsid w:val="00C001CB"/>
    <w:rsid w:val="00C00BA0"/>
    <w:rsid w:val="00C029F1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AF5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384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g-scope">
    <w:name w:val="ng-scope"/>
    <w:basedOn w:val="Normalny"/>
    <w:rsid w:val="004E3DAC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obrowo.pl" TargetMode="External"/><Relationship Id="rId1" Type="http://schemas.openxmlformats.org/officeDocument/2006/relationships/hyperlink" Target="mailto:obrowo@ob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2024-07-31T12:38:00Z</dcterms:created>
  <dcterms:modified xsi:type="dcterms:W3CDTF">2024-07-31T12:38:00Z</dcterms:modified>
</cp:coreProperties>
</file>