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8" w:rsidRDefault="008816C8" w:rsidP="008816C8">
      <w:pPr>
        <w:pStyle w:val="Bezodstpw"/>
        <w:jc w:val="right"/>
        <w:rPr>
          <w:sz w:val="14"/>
        </w:rPr>
      </w:pPr>
      <w:r>
        <w:rPr>
          <w:sz w:val="14"/>
        </w:rPr>
        <w:t>Załącznik nr 5</w:t>
      </w:r>
      <w:r w:rsidRPr="000D3C3B">
        <w:rPr>
          <w:sz w:val="14"/>
        </w:rPr>
        <w:t xml:space="preserve"> do Regulaminu otwartego konkursu ofert</w:t>
      </w:r>
      <w:r>
        <w:rPr>
          <w:sz w:val="14"/>
        </w:rPr>
        <w:t xml:space="preserve"> nr </w:t>
      </w:r>
      <w:r w:rsidR="00BA3623">
        <w:rPr>
          <w:sz w:val="14"/>
        </w:rPr>
        <w:t>3</w:t>
      </w:r>
      <w:r w:rsidRPr="000D3C3B">
        <w:rPr>
          <w:sz w:val="14"/>
        </w:rPr>
        <w:t xml:space="preserve">/2022 </w:t>
      </w:r>
    </w:p>
    <w:p w:rsidR="008816C8" w:rsidRDefault="008816C8" w:rsidP="008816C8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 dnia </w:t>
      </w:r>
      <w:r w:rsidR="00BA3623">
        <w:rPr>
          <w:sz w:val="14"/>
        </w:rPr>
        <w:t>1</w:t>
      </w:r>
      <w:r w:rsidR="0002183F">
        <w:rPr>
          <w:sz w:val="14"/>
        </w:rPr>
        <w:t xml:space="preserve">1 sierpnia </w:t>
      </w:r>
      <w:r w:rsidR="00BA3623">
        <w:rPr>
          <w:sz w:val="14"/>
        </w:rPr>
        <w:t>2022</w:t>
      </w:r>
      <w:r w:rsidRPr="000D3C3B">
        <w:rPr>
          <w:sz w:val="14"/>
        </w:rPr>
        <w:t xml:space="preserve"> r.,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Zarządzenia </w:t>
      </w:r>
    </w:p>
    <w:p w:rsidR="008816C8" w:rsidRPr="000D3C3B" w:rsidRDefault="008816C8" w:rsidP="008816C8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Wójta Gminy Obrowo nr </w:t>
      </w:r>
      <w:r w:rsidR="00BA3623">
        <w:rPr>
          <w:sz w:val="14"/>
        </w:rPr>
        <w:t>81/2022</w:t>
      </w:r>
      <w:r w:rsidRPr="000D3C3B">
        <w:rPr>
          <w:sz w:val="14"/>
        </w:rPr>
        <w:t xml:space="preserve"> z dnia </w:t>
      </w:r>
      <w:r w:rsidR="00BA3623">
        <w:rPr>
          <w:sz w:val="14"/>
        </w:rPr>
        <w:t>1</w:t>
      </w:r>
      <w:r w:rsidR="0002183F">
        <w:rPr>
          <w:sz w:val="14"/>
        </w:rPr>
        <w:t xml:space="preserve">1 sierpnia </w:t>
      </w:r>
      <w:r w:rsidR="00BA3623">
        <w:rPr>
          <w:sz w:val="14"/>
        </w:rPr>
        <w:t>2022</w:t>
      </w:r>
      <w:r w:rsidRPr="000D3C3B">
        <w:rPr>
          <w:sz w:val="14"/>
        </w:rPr>
        <w:t xml:space="preserve"> r. </w:t>
      </w:r>
    </w:p>
    <w:p w:rsidR="00B05A72" w:rsidRDefault="00B05A72" w:rsidP="00625209">
      <w:pPr>
        <w:jc w:val="center"/>
        <w:rPr>
          <w:rFonts w:asciiTheme="minorHAnsi" w:hAnsiTheme="minorHAnsi"/>
        </w:rPr>
      </w:pPr>
    </w:p>
    <w:p w:rsidR="00625209" w:rsidRPr="008816C8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0B0845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0B084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2022</w:t>
            </w:r>
          </w:p>
        </w:tc>
      </w:tr>
      <w:tr w:rsidR="007F534A" w:rsidRPr="003A2508" w:rsidTr="00FD1599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FD1599">
        <w:tc>
          <w:tcPr>
            <w:tcW w:w="1196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1196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27BB9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5B" w:rsidRDefault="00900B5B">
      <w:r>
        <w:separator/>
      </w:r>
    </w:p>
  </w:endnote>
  <w:endnote w:type="continuationSeparator" w:id="1">
    <w:p w:rsidR="00900B5B" w:rsidRDefault="0090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43215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2183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5B" w:rsidRDefault="00900B5B">
      <w:r>
        <w:separator/>
      </w:r>
    </w:p>
  </w:footnote>
  <w:footnote w:type="continuationSeparator" w:id="1">
    <w:p w:rsidR="00900B5B" w:rsidRDefault="00900B5B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0B0845" w:rsidRPr="0074640D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183F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476D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15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4C1C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0B5B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623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4</cp:revision>
  <cp:lastPrinted>2018-10-09T16:18:00Z</cp:lastPrinted>
  <dcterms:created xsi:type="dcterms:W3CDTF">2022-08-12T07:37:00Z</dcterms:created>
  <dcterms:modified xsi:type="dcterms:W3CDTF">2022-08-12T08:02:00Z</dcterms:modified>
</cp:coreProperties>
</file>