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16.xml" ContentType="application/vnd.openxmlformats-officedocument.drawingml.chart+xml"/>
  <Override PartName="/word/theme/themeOverride1.xml" ContentType="application/vnd.openxmlformats-officedocument.themeOverride+xml"/>
  <Override PartName="/word/charts/chart17.xml" ContentType="application/vnd.openxmlformats-officedocument.drawingml.chart+xml"/>
  <Override PartName="/word/theme/themeOverride2.xml" ContentType="application/vnd.openxmlformats-officedocument.themeOverride+xml"/>
  <Override PartName="/word/charts/chart18.xml" ContentType="application/vnd.openxmlformats-officedocument.drawingml.chart+xml"/>
  <Override PartName="/word/theme/themeOverride3.xml" ContentType="application/vnd.openxmlformats-officedocument.themeOverride+xml"/>
  <Override PartName="/word/charts/chart19.xml" ContentType="application/vnd.openxmlformats-officedocument.drawingml.chart+xml"/>
  <Override PartName="/word/theme/themeOverride4.xml" ContentType="application/vnd.openxmlformats-officedocument.themeOverride+xml"/>
  <Override PartName="/word/charts/chart20.xml" ContentType="application/vnd.openxmlformats-officedocument.drawingml.chart+xml"/>
  <Override PartName="/word/theme/themeOverride5.xml" ContentType="application/vnd.openxmlformats-officedocument.themeOverride+xml"/>
  <Override PartName="/word/charts/chart21.xml" ContentType="application/vnd.openxmlformats-officedocument.drawingml.chart+xml"/>
  <Override PartName="/word/theme/themeOverride6.xml" ContentType="application/vnd.openxmlformats-officedocument.themeOverride+xml"/>
  <Override PartName="/word/charts/chart22.xml" ContentType="application/vnd.openxmlformats-officedocument.drawingml.chart+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74C4" w:rsidRDefault="006874C4" w:rsidP="00773548">
      <w:pPr>
        <w:jc w:val="center"/>
        <w:rPr>
          <w:rFonts w:eastAsia="Calibri" w:cs="Times New Roman"/>
          <w:b/>
          <w:color w:val="824BB0"/>
          <w:sz w:val="52"/>
          <w:szCs w:val="52"/>
        </w:rPr>
      </w:pPr>
    </w:p>
    <w:p w:rsidR="00147C21" w:rsidRDefault="00147C21" w:rsidP="00147C21">
      <w:pPr>
        <w:jc w:val="center"/>
        <w:rPr>
          <w:rFonts w:eastAsia="Calibri" w:cs="Times New Roman"/>
          <w:b/>
          <w:color w:val="824BB0"/>
          <w:sz w:val="52"/>
          <w:szCs w:val="52"/>
        </w:rPr>
      </w:pPr>
      <w:r>
        <w:rPr>
          <w:rFonts w:eastAsia="Calibri" w:cs="Times New Roman"/>
          <w:b/>
          <w:color w:val="824BB0"/>
          <w:sz w:val="52"/>
          <w:szCs w:val="52"/>
        </w:rPr>
        <w:t xml:space="preserve">Lokalny Program Rewitalizacji </w:t>
      </w:r>
    </w:p>
    <w:p w:rsidR="00773548" w:rsidRDefault="00773548" w:rsidP="00147C21">
      <w:pPr>
        <w:jc w:val="center"/>
        <w:rPr>
          <w:rFonts w:eastAsia="Calibri" w:cs="Times New Roman"/>
          <w:b/>
          <w:color w:val="824BB0"/>
          <w:sz w:val="52"/>
          <w:szCs w:val="52"/>
        </w:rPr>
      </w:pPr>
      <w:r>
        <w:rPr>
          <w:rFonts w:eastAsia="Calibri" w:cs="Times New Roman"/>
          <w:b/>
          <w:color w:val="824BB0"/>
          <w:sz w:val="52"/>
          <w:szCs w:val="52"/>
        </w:rPr>
        <w:t>Gminy Obrowo</w:t>
      </w:r>
    </w:p>
    <w:p w:rsidR="00147C21" w:rsidRDefault="00147C21" w:rsidP="00773548">
      <w:pPr>
        <w:spacing w:after="480"/>
        <w:jc w:val="center"/>
        <w:rPr>
          <w:rFonts w:eastAsia="Calibri" w:cs="Times New Roman"/>
          <w:b/>
          <w:color w:val="824BB0"/>
          <w:sz w:val="52"/>
          <w:szCs w:val="52"/>
        </w:rPr>
      </w:pPr>
      <w:r>
        <w:rPr>
          <w:rFonts w:eastAsia="Calibri" w:cs="Times New Roman"/>
          <w:b/>
          <w:color w:val="824BB0"/>
          <w:sz w:val="52"/>
          <w:szCs w:val="52"/>
        </w:rPr>
        <w:t>na lata 2016-2023</w:t>
      </w:r>
    </w:p>
    <w:p w:rsidR="00FD7579" w:rsidRDefault="00FD7579" w:rsidP="00773548">
      <w:pPr>
        <w:spacing w:after="480"/>
        <w:jc w:val="center"/>
        <w:rPr>
          <w:rFonts w:eastAsia="Calibri" w:cs="Times New Roman"/>
          <w:b/>
          <w:color w:val="824BB0"/>
          <w:sz w:val="52"/>
          <w:szCs w:val="52"/>
        </w:rPr>
      </w:pPr>
    </w:p>
    <w:p w:rsidR="00FD7579" w:rsidRDefault="00773548" w:rsidP="006874C4">
      <w:pPr>
        <w:jc w:val="center"/>
      </w:pPr>
      <w:r>
        <w:rPr>
          <w:noProof/>
          <w:lang w:eastAsia="pl-PL"/>
        </w:rPr>
        <w:drawing>
          <wp:inline distT="0" distB="0" distL="0" distR="0">
            <wp:extent cx="2027207" cy="234638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31572" cy="2351437"/>
                    </a:xfrm>
                    <a:prstGeom prst="rect">
                      <a:avLst/>
                    </a:prstGeom>
                    <a:noFill/>
                    <a:ln>
                      <a:noFill/>
                    </a:ln>
                  </pic:spPr>
                </pic:pic>
              </a:graphicData>
            </a:graphic>
          </wp:inline>
        </w:drawing>
      </w:r>
      <w:r w:rsidR="000B57F7">
        <w:br w:type="textWrapping" w:clear="all"/>
      </w:r>
    </w:p>
    <w:p w:rsidR="001F23BD" w:rsidRDefault="00FD7579" w:rsidP="00FD7579">
      <w:pPr>
        <w:tabs>
          <w:tab w:val="left" w:pos="3790"/>
        </w:tabs>
      </w:pPr>
      <w:r>
        <w:tab/>
      </w:r>
    </w:p>
    <w:p w:rsidR="001F23BD" w:rsidRPr="001F23BD" w:rsidRDefault="001F23BD" w:rsidP="001F23BD"/>
    <w:p w:rsidR="001F23BD" w:rsidRPr="001F23BD" w:rsidRDefault="001F23BD" w:rsidP="001F23BD"/>
    <w:p w:rsidR="001F23BD" w:rsidRPr="001F23BD" w:rsidRDefault="001F23BD" w:rsidP="001F23BD"/>
    <w:p w:rsidR="001F23BD" w:rsidRPr="001F23BD" w:rsidRDefault="001F23BD" w:rsidP="001F23BD"/>
    <w:p w:rsidR="001F23BD" w:rsidRPr="001F23BD" w:rsidRDefault="001F23BD" w:rsidP="001F23BD"/>
    <w:p w:rsidR="001F23BD" w:rsidRDefault="001F23BD" w:rsidP="001F23BD"/>
    <w:p w:rsidR="00B4666B" w:rsidRDefault="00B4666B" w:rsidP="00870C40">
      <w:pPr>
        <w:spacing w:after="0"/>
        <w:jc w:val="center"/>
        <w:rPr>
          <w:b/>
          <w:sz w:val="24"/>
        </w:rPr>
      </w:pPr>
    </w:p>
    <w:p w:rsidR="00B4666B" w:rsidRDefault="00B4666B" w:rsidP="00870C40">
      <w:pPr>
        <w:spacing w:after="0"/>
        <w:jc w:val="center"/>
        <w:rPr>
          <w:b/>
          <w:sz w:val="24"/>
        </w:rPr>
      </w:pPr>
    </w:p>
    <w:p w:rsidR="00B4666B" w:rsidRDefault="00B4666B" w:rsidP="00870C40">
      <w:pPr>
        <w:spacing w:after="0"/>
        <w:jc w:val="center"/>
        <w:rPr>
          <w:b/>
          <w:sz w:val="24"/>
        </w:rPr>
      </w:pPr>
    </w:p>
    <w:p w:rsidR="00870C40" w:rsidRPr="00B25A6A" w:rsidRDefault="00AC32AE" w:rsidP="00870C40">
      <w:pPr>
        <w:spacing w:after="0"/>
        <w:jc w:val="center"/>
        <w:rPr>
          <w:rFonts w:eastAsiaTheme="majorEastAsia" w:cstheme="majorBidi"/>
          <w:b/>
          <w:bCs/>
          <w:sz w:val="32"/>
          <w:szCs w:val="28"/>
        </w:rPr>
      </w:pPr>
      <w:r>
        <w:rPr>
          <w:b/>
          <w:color w:val="FF0000"/>
          <w:sz w:val="24"/>
        </w:rPr>
        <w:t>Sierpień 2019</w:t>
      </w:r>
      <w:r w:rsidR="00870C40" w:rsidRPr="00B25A6A">
        <w:rPr>
          <w:b/>
          <w:sz w:val="24"/>
        </w:rPr>
        <w:t xml:space="preserve"> r.</w:t>
      </w:r>
    </w:p>
    <w:p w:rsidR="00E47A73" w:rsidRDefault="00E47A73" w:rsidP="006C3934">
      <w:pPr>
        <w:spacing w:after="0"/>
        <w:ind w:left="2124" w:hanging="2118"/>
        <w:rPr>
          <w:b/>
          <w:color w:val="824BB0"/>
        </w:rPr>
      </w:pPr>
    </w:p>
    <w:p w:rsidR="00E47A73" w:rsidRDefault="00E47A73" w:rsidP="006C3934">
      <w:pPr>
        <w:spacing w:after="0"/>
        <w:ind w:left="2124" w:hanging="2118"/>
        <w:rPr>
          <w:b/>
          <w:color w:val="824BB0"/>
        </w:rPr>
      </w:pPr>
    </w:p>
    <w:p w:rsidR="006C3934" w:rsidRDefault="006C3934" w:rsidP="006C3934">
      <w:pPr>
        <w:spacing w:after="0"/>
        <w:ind w:left="2124" w:hanging="2118"/>
      </w:pPr>
      <w:r>
        <w:rPr>
          <w:b/>
          <w:color w:val="824BB0"/>
        </w:rPr>
        <w:t>Dokument:</w:t>
      </w:r>
      <w:r>
        <w:rPr>
          <w:color w:val="FFFFFF" w:themeColor="background1"/>
        </w:rPr>
        <w:t xml:space="preserve"> </w:t>
      </w:r>
      <w:r>
        <w:tab/>
      </w:r>
      <w:r w:rsidR="00147C21">
        <w:t>Lokalny Program Rewitalizacji</w:t>
      </w:r>
      <w:r>
        <w:t xml:space="preserve"> Gminy </w:t>
      </w:r>
      <w:r w:rsidR="00F240C7">
        <w:t>Obrowo</w:t>
      </w:r>
      <w:r w:rsidR="00147C21">
        <w:t xml:space="preserve"> na lata 2016-2023</w:t>
      </w:r>
    </w:p>
    <w:p w:rsidR="006C3934" w:rsidRDefault="006C3934" w:rsidP="006C3934">
      <w:pPr>
        <w:spacing w:after="0"/>
      </w:pPr>
    </w:p>
    <w:p w:rsidR="006C3934" w:rsidRDefault="006C3934" w:rsidP="006C3934">
      <w:pPr>
        <w:spacing w:after="0"/>
      </w:pPr>
      <w:r>
        <w:rPr>
          <w:b/>
          <w:color w:val="824BB0"/>
        </w:rPr>
        <w:t>Zamawiający:</w:t>
      </w:r>
      <w:r>
        <w:rPr>
          <w:b/>
          <w:color w:val="824BB0"/>
        </w:rPr>
        <w:tab/>
      </w:r>
      <w:r>
        <w:rPr>
          <w:b/>
        </w:rPr>
        <w:tab/>
      </w:r>
      <w:r>
        <w:t xml:space="preserve">Gmina </w:t>
      </w:r>
      <w:r w:rsidR="00F240C7">
        <w:t>Obrowo</w:t>
      </w:r>
      <w:r>
        <w:t xml:space="preserve"> </w:t>
      </w:r>
    </w:p>
    <w:p w:rsidR="00F240C7" w:rsidRDefault="006C3934" w:rsidP="00F240C7">
      <w:pPr>
        <w:spacing w:after="0"/>
      </w:pPr>
      <w:r>
        <w:tab/>
      </w:r>
      <w:r>
        <w:tab/>
      </w:r>
      <w:r>
        <w:tab/>
      </w:r>
      <w:r w:rsidR="00F240C7">
        <w:t>ul. Aleja Lipowa 27</w:t>
      </w:r>
    </w:p>
    <w:p w:rsidR="00F240C7" w:rsidRDefault="00F240C7" w:rsidP="00F240C7">
      <w:pPr>
        <w:spacing w:after="0"/>
        <w:ind w:left="1416" w:firstLine="708"/>
      </w:pPr>
      <w:r>
        <w:t>87-126 Obrowo</w:t>
      </w:r>
    </w:p>
    <w:p w:rsidR="006C3934" w:rsidRDefault="006C3934" w:rsidP="00F240C7">
      <w:pPr>
        <w:spacing w:after="0"/>
        <w:ind w:left="1416" w:firstLine="708"/>
      </w:pPr>
      <w:r>
        <w:tab/>
      </w:r>
      <w:r>
        <w:tab/>
      </w:r>
    </w:p>
    <w:p w:rsidR="006C3934" w:rsidRDefault="006C3934" w:rsidP="006C3934">
      <w:pPr>
        <w:spacing w:after="0"/>
      </w:pPr>
      <w:r>
        <w:rPr>
          <w:b/>
          <w:color w:val="824BB0"/>
        </w:rPr>
        <w:t>Wykonawca:</w:t>
      </w:r>
      <w:r w:rsidR="00AC32AE">
        <w:tab/>
      </w:r>
      <w:r w:rsidR="00AC32AE">
        <w:tab/>
      </w:r>
      <w:r>
        <w:t xml:space="preserve">Grant Thornton Frąckowiak </w:t>
      </w:r>
      <w:r w:rsidR="008079B2">
        <w:t>S</w:t>
      </w:r>
      <w:r>
        <w:t xml:space="preserve">p. z o.o. </w:t>
      </w:r>
      <w:r w:rsidR="008079B2">
        <w:t>S</w:t>
      </w:r>
      <w:r>
        <w:t>p. k.</w:t>
      </w:r>
    </w:p>
    <w:p w:rsidR="006C3934" w:rsidRDefault="006C3934" w:rsidP="006C3934">
      <w:pPr>
        <w:spacing w:after="0"/>
        <w:ind w:left="1416" w:firstLine="708"/>
      </w:pPr>
      <w:r>
        <w:t>ul. Głowackiego 20</w:t>
      </w:r>
    </w:p>
    <w:p w:rsidR="006C3934" w:rsidRDefault="006C3934" w:rsidP="006C3934">
      <w:pPr>
        <w:spacing w:after="0"/>
        <w:ind w:left="1416" w:firstLine="708"/>
      </w:pPr>
      <w:r>
        <w:t>87-100 Toruń</w:t>
      </w:r>
    </w:p>
    <w:p w:rsidR="006C3934" w:rsidRPr="00315472" w:rsidRDefault="006C3934" w:rsidP="006C3934">
      <w:pPr>
        <w:spacing w:after="0"/>
        <w:ind w:left="1416" w:firstLine="708"/>
      </w:pPr>
      <w:r w:rsidRPr="00315472">
        <w:t>T +48 56 657 55 91</w:t>
      </w:r>
    </w:p>
    <w:p w:rsidR="006C3934" w:rsidRPr="00315472" w:rsidRDefault="006C3934" w:rsidP="006C3934">
      <w:pPr>
        <w:spacing w:after="0"/>
        <w:ind w:left="1416" w:firstLine="708"/>
      </w:pPr>
      <w:r w:rsidRPr="00315472">
        <w:t xml:space="preserve">F +48 56 475 45 47 </w:t>
      </w:r>
    </w:p>
    <w:p w:rsidR="006C3934" w:rsidRDefault="006C3934" w:rsidP="006C3934">
      <w:pPr>
        <w:spacing w:after="0"/>
        <w:ind w:left="1416" w:firstLine="708"/>
        <w:rPr>
          <w:lang w:val="en-US"/>
        </w:rPr>
      </w:pPr>
      <w:r>
        <w:rPr>
          <w:lang w:val="en-US"/>
        </w:rPr>
        <w:t>www.GrantThornton.pl</w:t>
      </w:r>
    </w:p>
    <w:p w:rsidR="006C3934" w:rsidRDefault="006C3934" w:rsidP="006C3934">
      <w:pPr>
        <w:spacing w:after="0"/>
        <w:ind w:left="1416" w:firstLine="708"/>
        <w:rPr>
          <w:lang w:val="en-GB"/>
        </w:rPr>
      </w:pPr>
      <w:r>
        <w:rPr>
          <w:lang w:val="en-GB"/>
        </w:rPr>
        <w:t>Member of Grant Thornton International Ltd</w:t>
      </w:r>
    </w:p>
    <w:p w:rsidR="006C3934" w:rsidRDefault="006C3934" w:rsidP="006C3934">
      <w:pPr>
        <w:spacing w:after="0"/>
        <w:ind w:left="708" w:firstLine="708"/>
        <w:rPr>
          <w:lang w:val="en-GB"/>
        </w:rPr>
      </w:pPr>
    </w:p>
    <w:p w:rsidR="00870C40" w:rsidRPr="00315472" w:rsidRDefault="00870C40" w:rsidP="006C3934">
      <w:pPr>
        <w:spacing w:after="0"/>
        <w:rPr>
          <w:b/>
          <w:color w:val="824BB0"/>
          <w:lang w:val="en-US"/>
        </w:rPr>
      </w:pPr>
      <w:r>
        <w:rPr>
          <w:noProof/>
          <w:lang w:eastAsia="pl-PL"/>
        </w:rPr>
        <w:drawing>
          <wp:anchor distT="0" distB="0" distL="114300" distR="114300" simplePos="0" relativeHeight="251749376" behindDoc="0" locked="0" layoutInCell="1" allowOverlap="1" wp14:anchorId="22987210" wp14:editId="4D5C8AA1">
            <wp:simplePos x="0" y="0"/>
            <wp:positionH relativeFrom="column">
              <wp:posOffset>1354455</wp:posOffset>
            </wp:positionH>
            <wp:positionV relativeFrom="paragraph">
              <wp:posOffset>27305</wp:posOffset>
            </wp:positionV>
            <wp:extent cx="1371600" cy="425450"/>
            <wp:effectExtent l="0" t="0" r="0" b="0"/>
            <wp:wrapSquare wrapText="bothSides"/>
            <wp:docPr id="62" name="Obraz 4"/>
            <wp:cNvGraphicFramePr/>
            <a:graphic xmlns:a="http://schemas.openxmlformats.org/drawingml/2006/main">
              <a:graphicData uri="http://schemas.openxmlformats.org/drawingml/2006/picture">
                <pic:pic xmlns:pic="http://schemas.openxmlformats.org/drawingml/2006/picture">
                  <pic:nvPicPr>
                    <pic:cNvPr id="62" name="Obraz 4"/>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71600" cy="42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0C40" w:rsidRPr="00315472" w:rsidRDefault="00870C40" w:rsidP="006C3934">
      <w:pPr>
        <w:spacing w:after="0"/>
        <w:rPr>
          <w:b/>
          <w:color w:val="824BB0"/>
          <w:lang w:val="en-US"/>
        </w:rPr>
      </w:pPr>
    </w:p>
    <w:p w:rsidR="00870C40" w:rsidRPr="00315472" w:rsidRDefault="00870C40" w:rsidP="006C3934">
      <w:pPr>
        <w:spacing w:after="0"/>
        <w:rPr>
          <w:b/>
          <w:color w:val="824BB0"/>
          <w:lang w:val="en-US"/>
        </w:rPr>
      </w:pPr>
    </w:p>
    <w:p w:rsidR="00870C40" w:rsidRPr="00315472" w:rsidRDefault="00870C40" w:rsidP="006C3934">
      <w:pPr>
        <w:spacing w:after="0"/>
        <w:rPr>
          <w:b/>
          <w:color w:val="824BB0"/>
          <w:lang w:val="en-US"/>
        </w:rPr>
      </w:pPr>
    </w:p>
    <w:p w:rsidR="00870C40" w:rsidRPr="00315472" w:rsidRDefault="00870C40" w:rsidP="006C3934">
      <w:pPr>
        <w:spacing w:after="0"/>
        <w:rPr>
          <w:b/>
          <w:color w:val="824BB0"/>
          <w:lang w:val="en-US"/>
        </w:rPr>
      </w:pPr>
    </w:p>
    <w:p w:rsidR="001F23BD" w:rsidRPr="00315472" w:rsidRDefault="001F23BD" w:rsidP="001F23BD">
      <w:pPr>
        <w:rPr>
          <w:lang w:val="en-US"/>
        </w:rPr>
      </w:pPr>
    </w:p>
    <w:p w:rsidR="001F23BD" w:rsidRPr="00315472" w:rsidRDefault="001F23BD" w:rsidP="001F23BD">
      <w:pPr>
        <w:rPr>
          <w:lang w:val="en-US"/>
        </w:rPr>
      </w:pPr>
    </w:p>
    <w:p w:rsidR="006C3934" w:rsidRPr="00315472" w:rsidRDefault="006C3934" w:rsidP="001F23BD">
      <w:pPr>
        <w:tabs>
          <w:tab w:val="left" w:pos="2323"/>
        </w:tabs>
        <w:rPr>
          <w:lang w:val="en-US"/>
        </w:rPr>
        <w:sectPr w:rsidR="006C3934" w:rsidRPr="00315472" w:rsidSect="004C7541">
          <w:headerReference w:type="default" r:id="rId10"/>
          <w:footerReference w:type="default" r:id="rId11"/>
          <w:headerReference w:type="first" r:id="rId12"/>
          <w:footerReference w:type="first" r:id="rId13"/>
          <w:pgSz w:w="11906" w:h="16838"/>
          <w:pgMar w:top="1417" w:right="1417" w:bottom="1417" w:left="1417" w:header="708" w:footer="708" w:gutter="0"/>
          <w:cols w:space="708"/>
          <w:titlePg/>
          <w:docGrid w:linePitch="360"/>
        </w:sectPr>
      </w:pPr>
    </w:p>
    <w:p w:rsidR="001F23BD" w:rsidRDefault="001F23BD" w:rsidP="00860C2A">
      <w:pPr>
        <w:pStyle w:val="Nagwekspisutreci"/>
        <w:spacing w:before="0" w:after="120" w:line="240" w:lineRule="auto"/>
        <w:rPr>
          <w:rFonts w:ascii="Garamond" w:hAnsi="Garamond"/>
          <w:color w:val="824BB0"/>
        </w:rPr>
      </w:pPr>
      <w:r w:rsidRPr="0092719F">
        <w:rPr>
          <w:rFonts w:ascii="Garamond" w:hAnsi="Garamond"/>
          <w:color w:val="824BB0"/>
        </w:rPr>
        <w:lastRenderedPageBreak/>
        <w:t>Spis treści</w:t>
      </w:r>
    </w:p>
    <w:p w:rsidR="00C37180" w:rsidRDefault="00C37180">
      <w:pPr>
        <w:pStyle w:val="Spistreci1"/>
        <w:tabs>
          <w:tab w:val="right" w:leader="dot" w:pos="9062"/>
        </w:tabs>
      </w:pPr>
    </w:p>
    <w:p w:rsidR="003062F8" w:rsidRDefault="00C97613">
      <w:pPr>
        <w:pStyle w:val="Spistreci1"/>
        <w:tabs>
          <w:tab w:val="right" w:leader="dot" w:pos="9062"/>
        </w:tabs>
        <w:rPr>
          <w:rFonts w:asciiTheme="minorHAnsi" w:eastAsiaTheme="minorEastAsia" w:hAnsiTheme="minorHAnsi"/>
          <w:noProof/>
          <w:lang w:eastAsia="pl-PL"/>
        </w:rPr>
      </w:pPr>
      <w:r>
        <w:fldChar w:fldCharType="begin"/>
      </w:r>
      <w:r>
        <w:instrText xml:space="preserve"> TOC \h \z \t "S1;2;S2;3;WW1;1" </w:instrText>
      </w:r>
      <w:r>
        <w:fldChar w:fldCharType="separate"/>
      </w:r>
      <w:hyperlink w:anchor="_Toc484687507" w:history="1">
        <w:r w:rsidR="003062F8" w:rsidRPr="000F2B72">
          <w:rPr>
            <w:rStyle w:val="Hipercze"/>
            <w:noProof/>
          </w:rPr>
          <w:t>Wstęp</w:t>
        </w:r>
        <w:r w:rsidR="003062F8">
          <w:rPr>
            <w:noProof/>
            <w:webHidden/>
          </w:rPr>
          <w:tab/>
        </w:r>
        <w:r w:rsidR="003062F8">
          <w:rPr>
            <w:noProof/>
            <w:webHidden/>
          </w:rPr>
          <w:fldChar w:fldCharType="begin"/>
        </w:r>
        <w:r w:rsidR="003062F8">
          <w:rPr>
            <w:noProof/>
            <w:webHidden/>
          </w:rPr>
          <w:instrText xml:space="preserve"> PAGEREF _Toc484687507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08" w:history="1">
        <w:r w:rsidR="003062F8" w:rsidRPr="000F2B72">
          <w:rPr>
            <w:rStyle w:val="Hipercze"/>
          </w:rPr>
          <w:t>Rozdział 1.</w:t>
        </w:r>
        <w:r w:rsidR="003062F8">
          <w:rPr>
            <w:webHidden/>
          </w:rPr>
          <w:tab/>
        </w:r>
        <w:r w:rsidR="003062F8">
          <w:rPr>
            <w:webHidden/>
          </w:rPr>
          <w:fldChar w:fldCharType="begin"/>
        </w:r>
        <w:r w:rsidR="003062F8">
          <w:rPr>
            <w:webHidden/>
          </w:rPr>
          <w:instrText xml:space="preserve"> PAGEREF _Toc484687508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09" w:history="1">
        <w:r w:rsidR="003062F8" w:rsidRPr="000F2B72">
          <w:rPr>
            <w:rStyle w:val="Hipercze"/>
          </w:rPr>
          <w:t>Powiązania z dokumentami strategicznymi i planistycznymi</w:t>
        </w:r>
        <w:r w:rsidR="003062F8">
          <w:rPr>
            <w:webHidden/>
          </w:rPr>
          <w:tab/>
        </w:r>
        <w:r w:rsidR="003062F8">
          <w:rPr>
            <w:webHidden/>
          </w:rPr>
          <w:fldChar w:fldCharType="begin"/>
        </w:r>
        <w:r w:rsidR="003062F8">
          <w:rPr>
            <w:webHidden/>
          </w:rPr>
          <w:instrText xml:space="preserve"> PAGEREF _Toc484687509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3"/>
        <w:tabs>
          <w:tab w:val="left" w:pos="1100"/>
          <w:tab w:val="right" w:leader="dot" w:pos="9062"/>
        </w:tabs>
        <w:rPr>
          <w:rFonts w:asciiTheme="minorHAnsi" w:eastAsiaTheme="minorEastAsia" w:hAnsiTheme="minorHAnsi"/>
          <w:noProof/>
          <w:lang w:eastAsia="pl-PL"/>
        </w:rPr>
      </w:pPr>
      <w:hyperlink w:anchor="_Toc484687510" w:history="1">
        <w:r w:rsidR="003062F8" w:rsidRPr="000F2B72">
          <w:rPr>
            <w:rStyle w:val="Hipercze"/>
            <w:noProof/>
          </w:rPr>
          <w:t>1.1.</w:t>
        </w:r>
        <w:r w:rsidR="003062F8">
          <w:rPr>
            <w:rFonts w:asciiTheme="minorHAnsi" w:eastAsiaTheme="minorEastAsia" w:hAnsiTheme="minorHAnsi"/>
            <w:noProof/>
            <w:lang w:eastAsia="pl-PL"/>
          </w:rPr>
          <w:tab/>
        </w:r>
        <w:r w:rsidR="003062F8" w:rsidRPr="000F2B72">
          <w:rPr>
            <w:rStyle w:val="Hipercze"/>
            <w:noProof/>
          </w:rPr>
          <w:t>Powiązania Lokalnego Programu Rewitalizacji z dokumentami regionalnymi</w:t>
        </w:r>
        <w:r w:rsidR="003062F8">
          <w:rPr>
            <w:noProof/>
            <w:webHidden/>
          </w:rPr>
          <w:tab/>
        </w:r>
        <w:r w:rsidR="003062F8">
          <w:rPr>
            <w:noProof/>
            <w:webHidden/>
          </w:rPr>
          <w:fldChar w:fldCharType="begin"/>
        </w:r>
        <w:r w:rsidR="003062F8">
          <w:rPr>
            <w:noProof/>
            <w:webHidden/>
          </w:rPr>
          <w:instrText xml:space="preserve"> PAGEREF _Toc484687510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left" w:pos="1100"/>
          <w:tab w:val="right" w:leader="dot" w:pos="9062"/>
        </w:tabs>
        <w:rPr>
          <w:rFonts w:asciiTheme="minorHAnsi" w:eastAsiaTheme="minorEastAsia" w:hAnsiTheme="minorHAnsi"/>
          <w:noProof/>
          <w:lang w:eastAsia="pl-PL"/>
        </w:rPr>
      </w:pPr>
      <w:hyperlink w:anchor="_Toc484687511" w:history="1">
        <w:r w:rsidR="003062F8" w:rsidRPr="000F2B72">
          <w:rPr>
            <w:rStyle w:val="Hipercze"/>
            <w:noProof/>
          </w:rPr>
          <w:t>1.2.</w:t>
        </w:r>
        <w:r w:rsidR="003062F8">
          <w:rPr>
            <w:rFonts w:asciiTheme="minorHAnsi" w:eastAsiaTheme="minorEastAsia" w:hAnsiTheme="minorHAnsi"/>
            <w:noProof/>
            <w:lang w:eastAsia="pl-PL"/>
          </w:rPr>
          <w:tab/>
        </w:r>
        <w:r w:rsidR="003062F8" w:rsidRPr="000F2B72">
          <w:rPr>
            <w:rStyle w:val="Hipercze"/>
            <w:noProof/>
          </w:rPr>
          <w:t>Powiązania Lokalnego Programu Rewitalizacji z dokumentami lokalnymi</w:t>
        </w:r>
        <w:r w:rsidR="003062F8">
          <w:rPr>
            <w:noProof/>
            <w:webHidden/>
          </w:rPr>
          <w:tab/>
        </w:r>
        <w:r w:rsidR="003062F8">
          <w:rPr>
            <w:noProof/>
            <w:webHidden/>
          </w:rPr>
          <w:fldChar w:fldCharType="begin"/>
        </w:r>
        <w:r w:rsidR="003062F8">
          <w:rPr>
            <w:noProof/>
            <w:webHidden/>
          </w:rPr>
          <w:instrText xml:space="preserve"> PAGEREF _Toc484687511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12" w:history="1">
        <w:r w:rsidR="003062F8" w:rsidRPr="000F2B72">
          <w:rPr>
            <w:rStyle w:val="Hipercze"/>
          </w:rPr>
          <w:t>Rozdział 2.</w:t>
        </w:r>
        <w:r w:rsidR="003062F8">
          <w:rPr>
            <w:webHidden/>
          </w:rPr>
          <w:tab/>
        </w:r>
        <w:r w:rsidR="003062F8">
          <w:rPr>
            <w:webHidden/>
          </w:rPr>
          <w:fldChar w:fldCharType="begin"/>
        </w:r>
        <w:r w:rsidR="003062F8">
          <w:rPr>
            <w:webHidden/>
          </w:rPr>
          <w:instrText xml:space="preserve"> PAGEREF _Toc484687512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13" w:history="1">
        <w:r w:rsidR="003062F8" w:rsidRPr="000F2B72">
          <w:rPr>
            <w:rStyle w:val="Hipercze"/>
          </w:rPr>
          <w:t>Uproszczona diagnoza gminy Obrowo</w:t>
        </w:r>
        <w:r w:rsidR="003062F8">
          <w:rPr>
            <w:webHidden/>
          </w:rPr>
          <w:tab/>
        </w:r>
        <w:r w:rsidR="003062F8">
          <w:rPr>
            <w:webHidden/>
          </w:rPr>
          <w:fldChar w:fldCharType="begin"/>
        </w:r>
        <w:r w:rsidR="003062F8">
          <w:rPr>
            <w:webHidden/>
          </w:rPr>
          <w:instrText xml:space="preserve"> PAGEREF _Toc484687513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14" w:history="1">
        <w:r w:rsidR="003062F8" w:rsidRPr="000F2B72">
          <w:rPr>
            <w:rStyle w:val="Hipercze"/>
            <w:noProof/>
          </w:rPr>
          <w:t>2.1. Sfera społeczna</w:t>
        </w:r>
        <w:r w:rsidR="003062F8">
          <w:rPr>
            <w:noProof/>
            <w:webHidden/>
          </w:rPr>
          <w:tab/>
        </w:r>
        <w:r w:rsidR="003062F8">
          <w:rPr>
            <w:noProof/>
            <w:webHidden/>
          </w:rPr>
          <w:fldChar w:fldCharType="begin"/>
        </w:r>
        <w:r w:rsidR="003062F8">
          <w:rPr>
            <w:noProof/>
            <w:webHidden/>
          </w:rPr>
          <w:instrText xml:space="preserve"> PAGEREF _Toc484687514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15" w:history="1">
        <w:r w:rsidR="003062F8" w:rsidRPr="000F2B72">
          <w:rPr>
            <w:rStyle w:val="Hipercze"/>
            <w:noProof/>
          </w:rPr>
          <w:t>2.2. Sfera gospodarcza</w:t>
        </w:r>
        <w:r w:rsidR="003062F8">
          <w:rPr>
            <w:noProof/>
            <w:webHidden/>
          </w:rPr>
          <w:tab/>
        </w:r>
        <w:r w:rsidR="003062F8">
          <w:rPr>
            <w:noProof/>
            <w:webHidden/>
          </w:rPr>
          <w:fldChar w:fldCharType="begin"/>
        </w:r>
        <w:r w:rsidR="003062F8">
          <w:rPr>
            <w:noProof/>
            <w:webHidden/>
          </w:rPr>
          <w:instrText xml:space="preserve"> PAGEREF _Toc484687515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16" w:history="1">
        <w:r w:rsidR="003062F8" w:rsidRPr="000F2B72">
          <w:rPr>
            <w:rStyle w:val="Hipercze"/>
            <w:noProof/>
          </w:rPr>
          <w:t>2.3. Sfera środowiskowa</w:t>
        </w:r>
        <w:r w:rsidR="003062F8">
          <w:rPr>
            <w:noProof/>
            <w:webHidden/>
          </w:rPr>
          <w:tab/>
        </w:r>
        <w:r w:rsidR="003062F8">
          <w:rPr>
            <w:noProof/>
            <w:webHidden/>
          </w:rPr>
          <w:fldChar w:fldCharType="begin"/>
        </w:r>
        <w:r w:rsidR="003062F8">
          <w:rPr>
            <w:noProof/>
            <w:webHidden/>
          </w:rPr>
          <w:instrText xml:space="preserve"> PAGEREF _Toc484687516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17" w:history="1">
        <w:r w:rsidR="003062F8" w:rsidRPr="000F2B72">
          <w:rPr>
            <w:rStyle w:val="Hipercze"/>
            <w:noProof/>
          </w:rPr>
          <w:t>2.4. Sfera przestrzenno-funkcjonalna i techniczna</w:t>
        </w:r>
        <w:r w:rsidR="003062F8">
          <w:rPr>
            <w:noProof/>
            <w:webHidden/>
          </w:rPr>
          <w:tab/>
        </w:r>
        <w:r w:rsidR="003062F8">
          <w:rPr>
            <w:noProof/>
            <w:webHidden/>
          </w:rPr>
          <w:fldChar w:fldCharType="begin"/>
        </w:r>
        <w:r w:rsidR="003062F8">
          <w:rPr>
            <w:noProof/>
            <w:webHidden/>
          </w:rPr>
          <w:instrText xml:space="preserve"> PAGEREF _Toc484687517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18" w:history="1">
        <w:r w:rsidR="003062F8" w:rsidRPr="000F2B72">
          <w:rPr>
            <w:rStyle w:val="Hipercze"/>
            <w:noProof/>
          </w:rPr>
          <w:t>2.5. Infrastruktura społeczna</w:t>
        </w:r>
        <w:r w:rsidR="003062F8">
          <w:rPr>
            <w:noProof/>
            <w:webHidden/>
          </w:rPr>
          <w:tab/>
        </w:r>
        <w:r w:rsidR="003062F8">
          <w:rPr>
            <w:noProof/>
            <w:webHidden/>
          </w:rPr>
          <w:fldChar w:fldCharType="begin"/>
        </w:r>
        <w:r w:rsidR="003062F8">
          <w:rPr>
            <w:noProof/>
            <w:webHidden/>
          </w:rPr>
          <w:instrText xml:space="preserve"> PAGEREF _Toc484687518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19" w:history="1">
        <w:r w:rsidR="003062F8" w:rsidRPr="000F2B72">
          <w:rPr>
            <w:rStyle w:val="Hipercze"/>
            <w:noProof/>
          </w:rPr>
          <w:t>2.6. Wnioski pod kątem występowania stanu kryzysowego</w:t>
        </w:r>
        <w:r w:rsidR="003062F8">
          <w:rPr>
            <w:noProof/>
            <w:webHidden/>
          </w:rPr>
          <w:tab/>
        </w:r>
        <w:r w:rsidR="003062F8">
          <w:rPr>
            <w:noProof/>
            <w:webHidden/>
          </w:rPr>
          <w:fldChar w:fldCharType="begin"/>
        </w:r>
        <w:r w:rsidR="003062F8">
          <w:rPr>
            <w:noProof/>
            <w:webHidden/>
          </w:rPr>
          <w:instrText xml:space="preserve"> PAGEREF _Toc484687519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21" w:history="1">
        <w:r w:rsidR="003062F8" w:rsidRPr="000F2B72">
          <w:rPr>
            <w:rStyle w:val="Hipercze"/>
          </w:rPr>
          <w:t>Rozdział 3.</w:t>
        </w:r>
        <w:r w:rsidR="003062F8">
          <w:rPr>
            <w:webHidden/>
          </w:rPr>
          <w:tab/>
        </w:r>
        <w:r w:rsidR="003062F8">
          <w:rPr>
            <w:webHidden/>
          </w:rPr>
          <w:fldChar w:fldCharType="begin"/>
        </w:r>
        <w:r w:rsidR="003062F8">
          <w:rPr>
            <w:webHidden/>
          </w:rPr>
          <w:instrText xml:space="preserve"> PAGEREF _Toc484687521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22" w:history="1">
        <w:r w:rsidR="003062F8" w:rsidRPr="000F2B72">
          <w:rPr>
            <w:rStyle w:val="Hipercze"/>
          </w:rPr>
          <w:t>Obszar zdegradowany gminy</w:t>
        </w:r>
        <w:r w:rsidR="003062F8">
          <w:rPr>
            <w:webHidden/>
          </w:rPr>
          <w:tab/>
        </w:r>
        <w:r w:rsidR="003062F8">
          <w:rPr>
            <w:webHidden/>
          </w:rPr>
          <w:fldChar w:fldCharType="begin"/>
        </w:r>
        <w:r w:rsidR="003062F8">
          <w:rPr>
            <w:webHidden/>
          </w:rPr>
          <w:instrText xml:space="preserve"> PAGEREF _Toc484687522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3"/>
        <w:tabs>
          <w:tab w:val="left" w:pos="1100"/>
          <w:tab w:val="right" w:leader="dot" w:pos="9062"/>
        </w:tabs>
        <w:rPr>
          <w:rFonts w:asciiTheme="minorHAnsi" w:eastAsiaTheme="minorEastAsia" w:hAnsiTheme="minorHAnsi"/>
          <w:noProof/>
          <w:lang w:eastAsia="pl-PL"/>
        </w:rPr>
      </w:pPr>
      <w:hyperlink w:anchor="_Toc484687524" w:history="1">
        <w:r w:rsidR="003062F8" w:rsidRPr="000F2B72">
          <w:rPr>
            <w:rStyle w:val="Hipercze"/>
            <w:noProof/>
          </w:rPr>
          <w:t>3.1.</w:t>
        </w:r>
        <w:r w:rsidR="003062F8">
          <w:rPr>
            <w:rFonts w:asciiTheme="minorHAnsi" w:eastAsiaTheme="minorEastAsia" w:hAnsiTheme="minorHAnsi"/>
            <w:noProof/>
            <w:lang w:eastAsia="pl-PL"/>
          </w:rPr>
          <w:tab/>
        </w:r>
        <w:r w:rsidR="003062F8" w:rsidRPr="000F2B72">
          <w:rPr>
            <w:rStyle w:val="Hipercze"/>
            <w:noProof/>
          </w:rPr>
          <w:t>Analiza wskaźnikowa pod kątem występowania problemów społecznych</w:t>
        </w:r>
        <w:r w:rsidR="003062F8">
          <w:rPr>
            <w:noProof/>
            <w:webHidden/>
          </w:rPr>
          <w:tab/>
        </w:r>
        <w:r w:rsidR="003062F8">
          <w:rPr>
            <w:noProof/>
            <w:webHidden/>
          </w:rPr>
          <w:fldChar w:fldCharType="begin"/>
        </w:r>
        <w:r w:rsidR="003062F8">
          <w:rPr>
            <w:noProof/>
            <w:webHidden/>
          </w:rPr>
          <w:instrText xml:space="preserve"> PAGEREF _Toc484687524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left" w:pos="1100"/>
          <w:tab w:val="right" w:leader="dot" w:pos="9062"/>
        </w:tabs>
        <w:rPr>
          <w:rFonts w:asciiTheme="minorHAnsi" w:eastAsiaTheme="minorEastAsia" w:hAnsiTheme="minorHAnsi"/>
          <w:noProof/>
          <w:lang w:eastAsia="pl-PL"/>
        </w:rPr>
      </w:pPr>
      <w:hyperlink w:anchor="_Toc484687525" w:history="1">
        <w:r w:rsidR="003062F8" w:rsidRPr="000F2B72">
          <w:rPr>
            <w:rStyle w:val="Hipercze"/>
            <w:noProof/>
          </w:rPr>
          <w:t>3.2.</w:t>
        </w:r>
        <w:r w:rsidR="003062F8">
          <w:rPr>
            <w:rFonts w:asciiTheme="minorHAnsi" w:eastAsiaTheme="minorEastAsia" w:hAnsiTheme="minorHAnsi"/>
            <w:noProof/>
            <w:lang w:eastAsia="pl-PL"/>
          </w:rPr>
          <w:tab/>
        </w:r>
        <w:r w:rsidR="003062F8" w:rsidRPr="000F2B72">
          <w:rPr>
            <w:rStyle w:val="Hipercze"/>
            <w:noProof/>
          </w:rPr>
          <w:t>Analiza miejscowości, w których zdiagnozowano problemy społeczne, pod kątem występowania przestrzeni zdegradowanych lub niekorzystnych zjawisk w innych sferach</w:t>
        </w:r>
        <w:r w:rsidR="003062F8">
          <w:rPr>
            <w:noProof/>
            <w:webHidden/>
          </w:rPr>
          <w:tab/>
        </w:r>
        <w:r w:rsidR="003062F8">
          <w:rPr>
            <w:noProof/>
            <w:webHidden/>
          </w:rPr>
          <w:fldChar w:fldCharType="begin"/>
        </w:r>
        <w:r w:rsidR="003062F8">
          <w:rPr>
            <w:noProof/>
            <w:webHidden/>
          </w:rPr>
          <w:instrText xml:space="preserve"> PAGEREF _Toc484687525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left" w:pos="1100"/>
          <w:tab w:val="right" w:leader="dot" w:pos="9062"/>
        </w:tabs>
        <w:rPr>
          <w:rFonts w:asciiTheme="minorHAnsi" w:eastAsiaTheme="minorEastAsia" w:hAnsiTheme="minorHAnsi"/>
          <w:noProof/>
          <w:lang w:eastAsia="pl-PL"/>
        </w:rPr>
      </w:pPr>
      <w:hyperlink w:anchor="_Toc484687526" w:history="1">
        <w:r w:rsidR="003062F8" w:rsidRPr="000F2B72">
          <w:rPr>
            <w:rStyle w:val="Hipercze"/>
            <w:noProof/>
          </w:rPr>
          <w:t>3.3.</w:t>
        </w:r>
        <w:r w:rsidR="003062F8">
          <w:rPr>
            <w:rFonts w:asciiTheme="minorHAnsi" w:eastAsiaTheme="minorEastAsia" w:hAnsiTheme="minorHAnsi"/>
            <w:noProof/>
            <w:lang w:eastAsia="pl-PL"/>
          </w:rPr>
          <w:tab/>
        </w:r>
        <w:r w:rsidR="003062F8" w:rsidRPr="000F2B72">
          <w:rPr>
            <w:rStyle w:val="Hipercze"/>
            <w:noProof/>
          </w:rPr>
          <w:t>Obszar zdegradowany – podsumowanie analizy</w:t>
        </w:r>
        <w:r w:rsidR="003062F8">
          <w:rPr>
            <w:noProof/>
            <w:webHidden/>
          </w:rPr>
          <w:tab/>
        </w:r>
        <w:r w:rsidR="003062F8">
          <w:rPr>
            <w:noProof/>
            <w:webHidden/>
          </w:rPr>
          <w:fldChar w:fldCharType="begin"/>
        </w:r>
        <w:r w:rsidR="003062F8">
          <w:rPr>
            <w:noProof/>
            <w:webHidden/>
          </w:rPr>
          <w:instrText xml:space="preserve"> PAGEREF _Toc484687526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27" w:history="1">
        <w:r w:rsidR="003062F8" w:rsidRPr="000F2B72">
          <w:rPr>
            <w:rStyle w:val="Hipercze"/>
          </w:rPr>
          <w:t>Rozdział 4.</w:t>
        </w:r>
        <w:r w:rsidR="003062F8">
          <w:rPr>
            <w:webHidden/>
          </w:rPr>
          <w:tab/>
        </w:r>
        <w:r w:rsidR="003062F8">
          <w:rPr>
            <w:webHidden/>
          </w:rPr>
          <w:fldChar w:fldCharType="begin"/>
        </w:r>
        <w:r w:rsidR="003062F8">
          <w:rPr>
            <w:webHidden/>
          </w:rPr>
          <w:instrText xml:space="preserve"> PAGEREF _Toc484687527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28" w:history="1">
        <w:r w:rsidR="003062F8" w:rsidRPr="000F2B72">
          <w:rPr>
            <w:rStyle w:val="Hipercze"/>
          </w:rPr>
          <w:t>Obszar rewitalizacji gminy</w:t>
        </w:r>
        <w:r w:rsidR="003062F8">
          <w:rPr>
            <w:webHidden/>
          </w:rPr>
          <w:tab/>
        </w:r>
        <w:r w:rsidR="003062F8">
          <w:rPr>
            <w:webHidden/>
          </w:rPr>
          <w:fldChar w:fldCharType="begin"/>
        </w:r>
        <w:r w:rsidR="003062F8">
          <w:rPr>
            <w:webHidden/>
          </w:rPr>
          <w:instrText xml:space="preserve"> PAGEREF _Toc484687528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29" w:history="1">
        <w:r w:rsidR="003062F8" w:rsidRPr="000F2B72">
          <w:rPr>
            <w:rStyle w:val="Hipercze"/>
            <w:noProof/>
          </w:rPr>
          <w:t>4.1. Powierzchnia i ludność obszaru rewitalizacji</w:t>
        </w:r>
        <w:r w:rsidR="003062F8">
          <w:rPr>
            <w:noProof/>
            <w:webHidden/>
          </w:rPr>
          <w:tab/>
        </w:r>
        <w:r w:rsidR="003062F8">
          <w:rPr>
            <w:noProof/>
            <w:webHidden/>
          </w:rPr>
          <w:fldChar w:fldCharType="begin"/>
        </w:r>
        <w:r w:rsidR="003062F8">
          <w:rPr>
            <w:noProof/>
            <w:webHidden/>
          </w:rPr>
          <w:instrText xml:space="preserve"> PAGEREF _Toc484687529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30" w:history="1">
        <w:r w:rsidR="003062F8" w:rsidRPr="000F2B72">
          <w:rPr>
            <w:rStyle w:val="Hipercze"/>
            <w:noProof/>
          </w:rPr>
          <w:t>4.2. Cele rewitalizacji</w:t>
        </w:r>
        <w:r w:rsidR="003062F8">
          <w:rPr>
            <w:noProof/>
            <w:webHidden/>
          </w:rPr>
          <w:tab/>
        </w:r>
        <w:r w:rsidR="003062F8">
          <w:rPr>
            <w:noProof/>
            <w:webHidden/>
          </w:rPr>
          <w:fldChar w:fldCharType="begin"/>
        </w:r>
        <w:r w:rsidR="003062F8">
          <w:rPr>
            <w:noProof/>
            <w:webHidden/>
          </w:rPr>
          <w:instrText xml:space="preserve"> PAGEREF _Toc484687530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31" w:history="1">
        <w:r w:rsidR="003062F8" w:rsidRPr="000F2B72">
          <w:rPr>
            <w:rStyle w:val="Hipercze"/>
          </w:rPr>
          <w:t>Rozdział 5.</w:t>
        </w:r>
        <w:r w:rsidR="003062F8">
          <w:rPr>
            <w:webHidden/>
          </w:rPr>
          <w:tab/>
        </w:r>
        <w:r w:rsidR="003062F8">
          <w:rPr>
            <w:webHidden/>
          </w:rPr>
          <w:fldChar w:fldCharType="begin"/>
        </w:r>
        <w:r w:rsidR="003062F8">
          <w:rPr>
            <w:webHidden/>
          </w:rPr>
          <w:instrText xml:space="preserve"> PAGEREF _Toc484687531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32" w:history="1">
        <w:r w:rsidR="003062F8" w:rsidRPr="000F2B72">
          <w:rPr>
            <w:rStyle w:val="Hipercze"/>
          </w:rPr>
          <w:t>Diagnoza obszaru rewitalizacji</w:t>
        </w:r>
        <w:r w:rsidR="003062F8">
          <w:rPr>
            <w:webHidden/>
          </w:rPr>
          <w:tab/>
        </w:r>
        <w:r w:rsidR="003062F8">
          <w:rPr>
            <w:webHidden/>
          </w:rPr>
          <w:fldChar w:fldCharType="begin"/>
        </w:r>
        <w:r w:rsidR="003062F8">
          <w:rPr>
            <w:webHidden/>
          </w:rPr>
          <w:instrText xml:space="preserve"> PAGEREF _Toc484687532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Pr="003062F8" w:rsidRDefault="00315472" w:rsidP="003062F8">
      <w:pPr>
        <w:pStyle w:val="Spistreci3"/>
        <w:tabs>
          <w:tab w:val="left" w:pos="1100"/>
          <w:tab w:val="right" w:leader="dot" w:pos="9062"/>
        </w:tabs>
        <w:rPr>
          <w:rFonts w:asciiTheme="minorHAnsi" w:eastAsiaTheme="minorEastAsia" w:hAnsiTheme="minorHAnsi"/>
          <w:noProof/>
          <w:lang w:eastAsia="pl-PL"/>
        </w:rPr>
      </w:pPr>
      <w:hyperlink w:anchor="_Toc484687533" w:history="1">
        <w:r w:rsidR="003062F8" w:rsidRPr="000F2B72">
          <w:rPr>
            <w:rStyle w:val="Hipercze"/>
            <w:noProof/>
          </w:rPr>
          <w:t>5.1.</w:t>
        </w:r>
        <w:r w:rsidR="003062F8">
          <w:rPr>
            <w:rFonts w:asciiTheme="minorHAnsi" w:eastAsiaTheme="minorEastAsia" w:hAnsiTheme="minorHAnsi"/>
            <w:noProof/>
            <w:lang w:eastAsia="pl-PL"/>
          </w:rPr>
          <w:tab/>
        </w:r>
        <w:r w:rsidR="003062F8" w:rsidRPr="000F2B72">
          <w:rPr>
            <w:rStyle w:val="Hipercze"/>
            <w:noProof/>
          </w:rPr>
          <w:t>Skrzypkowo</w:t>
        </w:r>
        <w:r w:rsidR="003062F8">
          <w:rPr>
            <w:noProof/>
            <w:webHidden/>
          </w:rPr>
          <w:tab/>
        </w:r>
        <w:r w:rsidR="003062F8">
          <w:rPr>
            <w:noProof/>
            <w:webHidden/>
          </w:rPr>
          <w:fldChar w:fldCharType="begin"/>
        </w:r>
        <w:r w:rsidR="003062F8">
          <w:rPr>
            <w:noProof/>
            <w:webHidden/>
          </w:rPr>
          <w:instrText xml:space="preserve"> PAGEREF _Toc484687533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Pr="003062F8" w:rsidRDefault="00315472" w:rsidP="003062F8">
      <w:pPr>
        <w:pStyle w:val="Spistreci3"/>
        <w:tabs>
          <w:tab w:val="left" w:pos="1100"/>
          <w:tab w:val="right" w:leader="dot" w:pos="9062"/>
        </w:tabs>
        <w:rPr>
          <w:rFonts w:asciiTheme="minorHAnsi" w:eastAsiaTheme="minorEastAsia" w:hAnsiTheme="minorHAnsi"/>
          <w:noProof/>
          <w:lang w:eastAsia="pl-PL"/>
        </w:rPr>
      </w:pPr>
      <w:hyperlink w:anchor="_Toc484687535" w:history="1">
        <w:r w:rsidR="003062F8" w:rsidRPr="000F2B72">
          <w:rPr>
            <w:rStyle w:val="Hipercze"/>
            <w:noProof/>
          </w:rPr>
          <w:t>5.2.</w:t>
        </w:r>
        <w:r w:rsidR="003062F8">
          <w:rPr>
            <w:rFonts w:asciiTheme="minorHAnsi" w:eastAsiaTheme="minorEastAsia" w:hAnsiTheme="minorHAnsi"/>
            <w:noProof/>
            <w:lang w:eastAsia="pl-PL"/>
          </w:rPr>
          <w:tab/>
        </w:r>
        <w:r w:rsidR="003062F8" w:rsidRPr="000F2B72">
          <w:rPr>
            <w:rStyle w:val="Hipercze"/>
            <w:noProof/>
          </w:rPr>
          <w:t>Sąsieczno</w:t>
        </w:r>
        <w:r w:rsidR="003062F8">
          <w:rPr>
            <w:noProof/>
            <w:webHidden/>
          </w:rPr>
          <w:tab/>
        </w:r>
        <w:r w:rsidR="003062F8">
          <w:rPr>
            <w:noProof/>
            <w:webHidden/>
          </w:rPr>
          <w:fldChar w:fldCharType="begin"/>
        </w:r>
        <w:r w:rsidR="003062F8">
          <w:rPr>
            <w:noProof/>
            <w:webHidden/>
          </w:rPr>
          <w:instrText xml:space="preserve"> PAGEREF _Toc484687535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Pr="003062F8" w:rsidRDefault="00315472" w:rsidP="003062F8">
      <w:pPr>
        <w:pStyle w:val="Spistreci3"/>
        <w:tabs>
          <w:tab w:val="left" w:pos="1100"/>
          <w:tab w:val="right" w:leader="dot" w:pos="9062"/>
        </w:tabs>
        <w:rPr>
          <w:rFonts w:asciiTheme="minorHAnsi" w:eastAsiaTheme="minorEastAsia" w:hAnsiTheme="minorHAnsi"/>
          <w:noProof/>
          <w:lang w:eastAsia="pl-PL"/>
        </w:rPr>
      </w:pPr>
      <w:hyperlink w:anchor="_Toc484687540" w:history="1">
        <w:r w:rsidR="003062F8" w:rsidRPr="000F2B72">
          <w:rPr>
            <w:rStyle w:val="Hipercze"/>
            <w:noProof/>
          </w:rPr>
          <w:t>5.3.</w:t>
        </w:r>
        <w:r w:rsidR="003062F8">
          <w:rPr>
            <w:rFonts w:asciiTheme="minorHAnsi" w:eastAsiaTheme="minorEastAsia" w:hAnsiTheme="minorHAnsi"/>
            <w:noProof/>
            <w:lang w:eastAsia="pl-PL"/>
          </w:rPr>
          <w:tab/>
        </w:r>
        <w:r w:rsidR="003062F8" w:rsidRPr="000F2B72">
          <w:rPr>
            <w:rStyle w:val="Hipercze"/>
            <w:noProof/>
          </w:rPr>
          <w:t>Kawęczyn</w:t>
        </w:r>
        <w:r w:rsidR="003062F8">
          <w:rPr>
            <w:noProof/>
            <w:webHidden/>
          </w:rPr>
          <w:tab/>
        </w:r>
        <w:r w:rsidR="003062F8">
          <w:rPr>
            <w:noProof/>
            <w:webHidden/>
          </w:rPr>
          <w:fldChar w:fldCharType="begin"/>
        </w:r>
        <w:r w:rsidR="003062F8">
          <w:rPr>
            <w:noProof/>
            <w:webHidden/>
          </w:rPr>
          <w:instrText xml:space="preserve"> PAGEREF _Toc484687540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Pr="003062F8" w:rsidRDefault="00315472" w:rsidP="003062F8">
      <w:pPr>
        <w:pStyle w:val="Spistreci3"/>
        <w:tabs>
          <w:tab w:val="left" w:pos="1100"/>
          <w:tab w:val="right" w:leader="dot" w:pos="9062"/>
        </w:tabs>
        <w:rPr>
          <w:rFonts w:asciiTheme="minorHAnsi" w:eastAsiaTheme="minorEastAsia" w:hAnsiTheme="minorHAnsi"/>
          <w:noProof/>
          <w:lang w:eastAsia="pl-PL"/>
        </w:rPr>
      </w:pPr>
      <w:hyperlink w:anchor="_Toc484687543" w:history="1">
        <w:r w:rsidR="003062F8" w:rsidRPr="000F2B72">
          <w:rPr>
            <w:rStyle w:val="Hipercze"/>
            <w:noProof/>
          </w:rPr>
          <w:t>5.4.</w:t>
        </w:r>
        <w:r w:rsidR="003062F8">
          <w:rPr>
            <w:rFonts w:asciiTheme="minorHAnsi" w:eastAsiaTheme="minorEastAsia" w:hAnsiTheme="minorHAnsi"/>
            <w:noProof/>
            <w:lang w:eastAsia="pl-PL"/>
          </w:rPr>
          <w:tab/>
        </w:r>
        <w:r w:rsidR="003062F8" w:rsidRPr="000F2B72">
          <w:rPr>
            <w:rStyle w:val="Hipercze"/>
            <w:noProof/>
          </w:rPr>
          <w:t>Osiek nad Wisłą</w:t>
        </w:r>
        <w:r w:rsidR="003062F8">
          <w:rPr>
            <w:noProof/>
            <w:webHidden/>
          </w:rPr>
          <w:tab/>
        </w:r>
        <w:r w:rsidR="003062F8">
          <w:rPr>
            <w:noProof/>
            <w:webHidden/>
          </w:rPr>
          <w:fldChar w:fldCharType="begin"/>
        </w:r>
        <w:r w:rsidR="003062F8">
          <w:rPr>
            <w:noProof/>
            <w:webHidden/>
          </w:rPr>
          <w:instrText xml:space="preserve"> PAGEREF _Toc484687543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Pr="003062F8" w:rsidRDefault="00315472" w:rsidP="003062F8">
      <w:pPr>
        <w:pStyle w:val="Spistreci3"/>
        <w:tabs>
          <w:tab w:val="left" w:pos="1100"/>
          <w:tab w:val="right" w:leader="dot" w:pos="9062"/>
        </w:tabs>
        <w:rPr>
          <w:rFonts w:asciiTheme="minorHAnsi" w:eastAsiaTheme="minorEastAsia" w:hAnsiTheme="minorHAnsi"/>
          <w:noProof/>
          <w:lang w:eastAsia="pl-PL"/>
        </w:rPr>
      </w:pPr>
      <w:hyperlink w:anchor="_Toc484687545" w:history="1">
        <w:r w:rsidR="003062F8" w:rsidRPr="000F2B72">
          <w:rPr>
            <w:rStyle w:val="Hipercze"/>
            <w:noProof/>
          </w:rPr>
          <w:t>5.5.</w:t>
        </w:r>
        <w:r w:rsidR="003062F8">
          <w:rPr>
            <w:rFonts w:asciiTheme="minorHAnsi" w:eastAsiaTheme="minorEastAsia" w:hAnsiTheme="minorHAnsi"/>
            <w:noProof/>
            <w:lang w:eastAsia="pl-PL"/>
          </w:rPr>
          <w:tab/>
        </w:r>
        <w:r w:rsidR="003062F8" w:rsidRPr="000F2B72">
          <w:rPr>
            <w:rStyle w:val="Hipercze"/>
            <w:noProof/>
          </w:rPr>
          <w:t>Obrowo</w:t>
        </w:r>
        <w:r w:rsidR="003062F8">
          <w:rPr>
            <w:noProof/>
            <w:webHidden/>
          </w:rPr>
          <w:tab/>
        </w:r>
        <w:r w:rsidR="003062F8">
          <w:rPr>
            <w:noProof/>
            <w:webHidden/>
          </w:rPr>
          <w:fldChar w:fldCharType="begin"/>
        </w:r>
        <w:r w:rsidR="003062F8">
          <w:rPr>
            <w:noProof/>
            <w:webHidden/>
          </w:rPr>
          <w:instrText xml:space="preserve"> PAGEREF _Toc484687545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55" w:history="1">
        <w:r w:rsidR="003062F8" w:rsidRPr="000F2B72">
          <w:rPr>
            <w:rStyle w:val="Hipercze"/>
          </w:rPr>
          <w:t>Rozdział 6.</w:t>
        </w:r>
        <w:r w:rsidR="003062F8">
          <w:rPr>
            <w:webHidden/>
          </w:rPr>
          <w:tab/>
        </w:r>
        <w:r w:rsidR="003062F8">
          <w:rPr>
            <w:webHidden/>
          </w:rPr>
          <w:fldChar w:fldCharType="begin"/>
        </w:r>
        <w:r w:rsidR="003062F8">
          <w:rPr>
            <w:webHidden/>
          </w:rPr>
          <w:instrText xml:space="preserve"> PAGEREF _Toc484687555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56" w:history="1">
        <w:r w:rsidR="003062F8" w:rsidRPr="000F2B72">
          <w:rPr>
            <w:rStyle w:val="Hipercze"/>
          </w:rPr>
          <w:t>Wizja stanu obszaru rewitalizacji po przeprowadzeniu rewitalizacji</w:t>
        </w:r>
        <w:r w:rsidR="003062F8">
          <w:rPr>
            <w:webHidden/>
          </w:rPr>
          <w:tab/>
        </w:r>
        <w:r w:rsidR="003062F8">
          <w:rPr>
            <w:webHidden/>
          </w:rPr>
          <w:fldChar w:fldCharType="begin"/>
        </w:r>
        <w:r w:rsidR="003062F8">
          <w:rPr>
            <w:webHidden/>
          </w:rPr>
          <w:instrText xml:space="preserve"> PAGEREF _Toc484687556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57" w:history="1">
        <w:r w:rsidR="003062F8" w:rsidRPr="000F2B72">
          <w:rPr>
            <w:rStyle w:val="Hipercze"/>
          </w:rPr>
          <w:t>Rozdział 7.</w:t>
        </w:r>
        <w:r w:rsidR="003062F8">
          <w:rPr>
            <w:webHidden/>
          </w:rPr>
          <w:tab/>
        </w:r>
        <w:r w:rsidR="003062F8">
          <w:rPr>
            <w:webHidden/>
          </w:rPr>
          <w:fldChar w:fldCharType="begin"/>
        </w:r>
        <w:r w:rsidR="003062F8">
          <w:rPr>
            <w:webHidden/>
          </w:rPr>
          <w:instrText xml:space="preserve"> PAGEREF _Toc484687557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58" w:history="1">
        <w:r w:rsidR="003062F8" w:rsidRPr="000F2B72">
          <w:rPr>
            <w:rStyle w:val="Hipercze"/>
          </w:rPr>
          <w:t>Cele rewitalizacji i kierunki działań</w:t>
        </w:r>
        <w:r w:rsidR="003062F8">
          <w:rPr>
            <w:webHidden/>
          </w:rPr>
          <w:tab/>
        </w:r>
        <w:r w:rsidR="003062F8">
          <w:rPr>
            <w:webHidden/>
          </w:rPr>
          <w:fldChar w:fldCharType="begin"/>
        </w:r>
        <w:r w:rsidR="003062F8">
          <w:rPr>
            <w:webHidden/>
          </w:rPr>
          <w:instrText xml:space="preserve"> PAGEREF _Toc484687558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59" w:history="1">
        <w:r w:rsidR="003062F8" w:rsidRPr="000F2B72">
          <w:rPr>
            <w:rStyle w:val="Hipercze"/>
            <w:noProof/>
          </w:rPr>
          <w:t>7.1. Cele, kierunki działań i przedsięwzięcia</w:t>
        </w:r>
        <w:r w:rsidR="003062F8">
          <w:rPr>
            <w:noProof/>
            <w:webHidden/>
          </w:rPr>
          <w:tab/>
        </w:r>
        <w:r w:rsidR="003062F8">
          <w:rPr>
            <w:noProof/>
            <w:webHidden/>
          </w:rPr>
          <w:fldChar w:fldCharType="begin"/>
        </w:r>
        <w:r w:rsidR="003062F8">
          <w:rPr>
            <w:noProof/>
            <w:webHidden/>
          </w:rPr>
          <w:instrText xml:space="preserve"> PAGEREF _Toc484687559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60" w:history="1">
        <w:r w:rsidR="003062F8" w:rsidRPr="000F2B72">
          <w:rPr>
            <w:rStyle w:val="Hipercze"/>
            <w:noProof/>
          </w:rPr>
          <w:t>7.2. Wskaźniki</w:t>
        </w:r>
        <w:r w:rsidR="003062F8">
          <w:rPr>
            <w:noProof/>
            <w:webHidden/>
          </w:rPr>
          <w:tab/>
        </w:r>
        <w:r w:rsidR="003062F8">
          <w:rPr>
            <w:noProof/>
            <w:webHidden/>
          </w:rPr>
          <w:fldChar w:fldCharType="begin"/>
        </w:r>
        <w:r w:rsidR="003062F8">
          <w:rPr>
            <w:noProof/>
            <w:webHidden/>
          </w:rPr>
          <w:instrText xml:space="preserve"> PAGEREF _Toc484687560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61" w:history="1">
        <w:r w:rsidR="003062F8" w:rsidRPr="000F2B72">
          <w:rPr>
            <w:rStyle w:val="Hipercze"/>
          </w:rPr>
          <w:t>Rozdział 8.</w:t>
        </w:r>
        <w:r w:rsidR="003062F8">
          <w:rPr>
            <w:webHidden/>
          </w:rPr>
          <w:tab/>
        </w:r>
        <w:r w:rsidR="003062F8">
          <w:rPr>
            <w:webHidden/>
          </w:rPr>
          <w:fldChar w:fldCharType="begin"/>
        </w:r>
        <w:r w:rsidR="003062F8">
          <w:rPr>
            <w:webHidden/>
          </w:rPr>
          <w:instrText xml:space="preserve"> PAGEREF _Toc484687561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62" w:history="1">
        <w:r w:rsidR="003062F8" w:rsidRPr="000F2B72">
          <w:rPr>
            <w:rStyle w:val="Hipercze"/>
          </w:rPr>
          <w:t>Lista przedsięwzięć rewitalizacyjnych</w:t>
        </w:r>
        <w:r w:rsidR="003062F8">
          <w:rPr>
            <w:webHidden/>
          </w:rPr>
          <w:tab/>
        </w:r>
        <w:r w:rsidR="003062F8">
          <w:rPr>
            <w:webHidden/>
          </w:rPr>
          <w:fldChar w:fldCharType="begin"/>
        </w:r>
        <w:r w:rsidR="003062F8">
          <w:rPr>
            <w:webHidden/>
          </w:rPr>
          <w:instrText xml:space="preserve"> PAGEREF _Toc484687562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63" w:history="1">
        <w:r w:rsidR="003062F8" w:rsidRPr="000F2B72">
          <w:rPr>
            <w:rStyle w:val="Hipercze"/>
          </w:rPr>
          <w:t>Rozdział 9.</w:t>
        </w:r>
        <w:r w:rsidR="003062F8">
          <w:rPr>
            <w:webHidden/>
          </w:rPr>
          <w:tab/>
        </w:r>
        <w:r w:rsidR="003062F8">
          <w:rPr>
            <w:webHidden/>
          </w:rPr>
          <w:fldChar w:fldCharType="begin"/>
        </w:r>
        <w:r w:rsidR="003062F8">
          <w:rPr>
            <w:webHidden/>
          </w:rPr>
          <w:instrText xml:space="preserve"> PAGEREF _Toc484687563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rsidP="00EB2EE5">
      <w:pPr>
        <w:pStyle w:val="Spistreci2"/>
        <w:rPr>
          <w:rFonts w:asciiTheme="minorHAnsi" w:eastAsiaTheme="minorEastAsia" w:hAnsiTheme="minorHAnsi"/>
          <w:b w:val="0"/>
          <w:lang w:eastAsia="pl-PL"/>
        </w:rPr>
      </w:pPr>
      <w:hyperlink w:anchor="_Toc484687564" w:history="1">
        <w:r w:rsidR="003062F8" w:rsidRPr="000F2B72">
          <w:rPr>
            <w:rStyle w:val="Hipercze"/>
          </w:rPr>
          <w:t>Mechanizmy zapewnienia komplementarności między poszczególnymi projektami/przedsięwzięciami rewitalizacyjnymi oraz pomiędzy działaniami różnych podmiotów i funduszy na obszarze objętym programem rewitalizacji</w:t>
        </w:r>
        <w:r w:rsidR="003062F8">
          <w:rPr>
            <w:webHidden/>
          </w:rPr>
          <w:tab/>
        </w:r>
        <w:r w:rsidR="003062F8">
          <w:rPr>
            <w:webHidden/>
          </w:rPr>
          <w:fldChar w:fldCharType="begin"/>
        </w:r>
        <w:r w:rsidR="003062F8">
          <w:rPr>
            <w:webHidden/>
          </w:rPr>
          <w:instrText xml:space="preserve"> PAGEREF _Toc484687564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66" w:history="1">
        <w:r w:rsidR="003062F8" w:rsidRPr="000F2B72">
          <w:rPr>
            <w:rStyle w:val="Hipercze"/>
            <w:noProof/>
          </w:rPr>
          <w:t>9.1. Formuła projektów zintegrowanych</w:t>
        </w:r>
        <w:r w:rsidR="003062F8">
          <w:rPr>
            <w:noProof/>
            <w:webHidden/>
          </w:rPr>
          <w:tab/>
        </w:r>
        <w:r w:rsidR="003062F8">
          <w:rPr>
            <w:noProof/>
            <w:webHidden/>
          </w:rPr>
          <w:fldChar w:fldCharType="begin"/>
        </w:r>
        <w:r w:rsidR="003062F8">
          <w:rPr>
            <w:noProof/>
            <w:webHidden/>
          </w:rPr>
          <w:instrText xml:space="preserve"> PAGEREF _Toc484687566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67" w:history="1">
        <w:r w:rsidR="003062F8" w:rsidRPr="000F2B72">
          <w:rPr>
            <w:rStyle w:val="Hipercze"/>
            <w:noProof/>
          </w:rPr>
          <w:t>9.2. Komplementarność przestrzenna i problemowa</w:t>
        </w:r>
        <w:r w:rsidR="003062F8">
          <w:rPr>
            <w:noProof/>
            <w:webHidden/>
          </w:rPr>
          <w:tab/>
        </w:r>
        <w:r w:rsidR="003062F8">
          <w:rPr>
            <w:noProof/>
            <w:webHidden/>
          </w:rPr>
          <w:fldChar w:fldCharType="begin"/>
        </w:r>
        <w:r w:rsidR="003062F8">
          <w:rPr>
            <w:noProof/>
            <w:webHidden/>
          </w:rPr>
          <w:instrText xml:space="preserve"> PAGEREF _Toc484687567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68" w:history="1">
        <w:r w:rsidR="003062F8" w:rsidRPr="000F2B72">
          <w:rPr>
            <w:rStyle w:val="Hipercze"/>
            <w:noProof/>
          </w:rPr>
          <w:t>9.3. Komplementarność proceduralno-instytucjonalna</w:t>
        </w:r>
        <w:r w:rsidR="003062F8">
          <w:rPr>
            <w:noProof/>
            <w:webHidden/>
          </w:rPr>
          <w:tab/>
        </w:r>
        <w:r w:rsidR="003062F8">
          <w:rPr>
            <w:noProof/>
            <w:webHidden/>
          </w:rPr>
          <w:fldChar w:fldCharType="begin"/>
        </w:r>
        <w:r w:rsidR="003062F8">
          <w:rPr>
            <w:noProof/>
            <w:webHidden/>
          </w:rPr>
          <w:instrText xml:space="preserve"> PAGEREF _Toc484687568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69" w:history="1">
        <w:r w:rsidR="003062F8" w:rsidRPr="000F2B72">
          <w:rPr>
            <w:rStyle w:val="Hipercze"/>
            <w:noProof/>
          </w:rPr>
          <w:t>9.4. Komplementarność źródeł finansowania</w:t>
        </w:r>
        <w:r w:rsidR="003062F8">
          <w:rPr>
            <w:noProof/>
            <w:webHidden/>
          </w:rPr>
          <w:tab/>
        </w:r>
        <w:r w:rsidR="003062F8">
          <w:rPr>
            <w:noProof/>
            <w:webHidden/>
          </w:rPr>
          <w:fldChar w:fldCharType="begin"/>
        </w:r>
        <w:r w:rsidR="003062F8">
          <w:rPr>
            <w:noProof/>
            <w:webHidden/>
          </w:rPr>
          <w:instrText xml:space="preserve"> PAGEREF _Toc484687569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70" w:history="1">
        <w:r w:rsidR="003062F8" w:rsidRPr="000F2B72">
          <w:rPr>
            <w:rStyle w:val="Hipercze"/>
            <w:noProof/>
          </w:rPr>
          <w:t>9.5. Komplementarność międzyokresowa</w:t>
        </w:r>
        <w:r w:rsidR="003062F8">
          <w:rPr>
            <w:noProof/>
            <w:webHidden/>
          </w:rPr>
          <w:tab/>
        </w:r>
        <w:r w:rsidR="003062F8">
          <w:rPr>
            <w:noProof/>
            <w:webHidden/>
          </w:rPr>
          <w:fldChar w:fldCharType="begin"/>
        </w:r>
        <w:r w:rsidR="003062F8">
          <w:rPr>
            <w:noProof/>
            <w:webHidden/>
          </w:rPr>
          <w:instrText xml:space="preserve"> PAGEREF _Toc484687570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71" w:history="1">
        <w:r w:rsidR="003062F8" w:rsidRPr="000F2B72">
          <w:rPr>
            <w:rStyle w:val="Hipercze"/>
          </w:rPr>
          <w:t>Rozdział 10.</w:t>
        </w:r>
        <w:r w:rsidR="003062F8">
          <w:rPr>
            <w:webHidden/>
          </w:rPr>
          <w:tab/>
        </w:r>
        <w:r w:rsidR="003062F8">
          <w:rPr>
            <w:webHidden/>
          </w:rPr>
          <w:fldChar w:fldCharType="begin"/>
        </w:r>
        <w:r w:rsidR="003062F8">
          <w:rPr>
            <w:webHidden/>
          </w:rPr>
          <w:instrText xml:space="preserve"> PAGEREF _Toc484687571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72" w:history="1">
        <w:r w:rsidR="003062F8" w:rsidRPr="000F2B72">
          <w:rPr>
            <w:rStyle w:val="Hipercze"/>
          </w:rPr>
          <w:t>Mechanizmy włączenia interesariuszy w proces rewitalizacji</w:t>
        </w:r>
        <w:r w:rsidR="003062F8">
          <w:rPr>
            <w:webHidden/>
          </w:rPr>
          <w:tab/>
        </w:r>
        <w:r w:rsidR="003062F8">
          <w:rPr>
            <w:webHidden/>
          </w:rPr>
          <w:fldChar w:fldCharType="begin"/>
        </w:r>
        <w:r w:rsidR="003062F8">
          <w:rPr>
            <w:webHidden/>
          </w:rPr>
          <w:instrText xml:space="preserve"> PAGEREF _Toc484687572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73" w:history="1">
        <w:r w:rsidR="003062F8" w:rsidRPr="000F2B72">
          <w:rPr>
            <w:rStyle w:val="Hipercze"/>
            <w:noProof/>
          </w:rPr>
          <w:t>10.1. Interesariusze rewitalizacji</w:t>
        </w:r>
        <w:r w:rsidR="003062F8">
          <w:rPr>
            <w:noProof/>
            <w:webHidden/>
          </w:rPr>
          <w:tab/>
        </w:r>
        <w:r w:rsidR="003062F8">
          <w:rPr>
            <w:noProof/>
            <w:webHidden/>
          </w:rPr>
          <w:fldChar w:fldCharType="begin"/>
        </w:r>
        <w:r w:rsidR="003062F8">
          <w:rPr>
            <w:noProof/>
            <w:webHidden/>
          </w:rPr>
          <w:instrText xml:space="preserve"> PAGEREF _Toc484687573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74" w:history="1">
        <w:r w:rsidR="003062F8" w:rsidRPr="000F2B72">
          <w:rPr>
            <w:rStyle w:val="Hipercze"/>
            <w:noProof/>
          </w:rPr>
          <w:t>10.2. Formy partycypacji społecznej</w:t>
        </w:r>
        <w:r w:rsidR="003062F8">
          <w:rPr>
            <w:noProof/>
            <w:webHidden/>
          </w:rPr>
          <w:tab/>
        </w:r>
        <w:r w:rsidR="003062F8">
          <w:rPr>
            <w:noProof/>
            <w:webHidden/>
          </w:rPr>
          <w:fldChar w:fldCharType="begin"/>
        </w:r>
        <w:r w:rsidR="003062F8">
          <w:rPr>
            <w:noProof/>
            <w:webHidden/>
          </w:rPr>
          <w:instrText xml:space="preserve"> PAGEREF _Toc484687574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75" w:history="1">
        <w:r w:rsidR="003062F8" w:rsidRPr="000F2B72">
          <w:rPr>
            <w:rStyle w:val="Hipercze"/>
            <w:noProof/>
          </w:rPr>
          <w:t>10.3. Konsultacje społeczne w sprawie wyznaczenia obszaru zdegradowanego i obszaru rewitalizacji</w:t>
        </w:r>
        <w:r w:rsidR="003062F8">
          <w:rPr>
            <w:noProof/>
            <w:webHidden/>
          </w:rPr>
          <w:tab/>
        </w:r>
        <w:r w:rsidR="003062F8">
          <w:rPr>
            <w:noProof/>
            <w:webHidden/>
          </w:rPr>
          <w:fldChar w:fldCharType="begin"/>
        </w:r>
        <w:r w:rsidR="003062F8">
          <w:rPr>
            <w:noProof/>
            <w:webHidden/>
          </w:rPr>
          <w:instrText xml:space="preserve"> PAGEREF _Toc484687575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76" w:history="1">
        <w:r w:rsidR="003062F8" w:rsidRPr="000F2B72">
          <w:rPr>
            <w:rStyle w:val="Hipercze"/>
            <w:noProof/>
          </w:rPr>
          <w:t>10.4. Konsultacje społeczne projektu Lokalnego Programu Rewitalizacji</w:t>
        </w:r>
        <w:r w:rsidR="003062F8">
          <w:rPr>
            <w:noProof/>
            <w:webHidden/>
          </w:rPr>
          <w:tab/>
        </w:r>
        <w:r w:rsidR="003062F8">
          <w:rPr>
            <w:noProof/>
            <w:webHidden/>
          </w:rPr>
          <w:fldChar w:fldCharType="begin"/>
        </w:r>
        <w:r w:rsidR="003062F8">
          <w:rPr>
            <w:noProof/>
            <w:webHidden/>
          </w:rPr>
          <w:instrText xml:space="preserve"> PAGEREF _Toc484687576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77" w:history="1">
        <w:r w:rsidR="003062F8" w:rsidRPr="000F2B72">
          <w:rPr>
            <w:rStyle w:val="Hipercze"/>
            <w:noProof/>
          </w:rPr>
          <w:t>10.5. Partycypacja społeczna na etapie wdrażania i monitorowania</w:t>
        </w:r>
        <w:r w:rsidR="003062F8">
          <w:rPr>
            <w:noProof/>
            <w:webHidden/>
          </w:rPr>
          <w:tab/>
        </w:r>
        <w:r w:rsidR="003062F8">
          <w:rPr>
            <w:noProof/>
            <w:webHidden/>
          </w:rPr>
          <w:fldChar w:fldCharType="begin"/>
        </w:r>
        <w:r w:rsidR="003062F8">
          <w:rPr>
            <w:noProof/>
            <w:webHidden/>
          </w:rPr>
          <w:instrText xml:space="preserve"> PAGEREF _Toc484687577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78" w:history="1">
        <w:r w:rsidR="003062F8" w:rsidRPr="000F2B72">
          <w:rPr>
            <w:rStyle w:val="Hipercze"/>
          </w:rPr>
          <w:t>Rozdział 11.</w:t>
        </w:r>
        <w:r w:rsidR="003062F8">
          <w:rPr>
            <w:webHidden/>
          </w:rPr>
          <w:tab/>
        </w:r>
        <w:r w:rsidR="003062F8">
          <w:rPr>
            <w:webHidden/>
          </w:rPr>
          <w:fldChar w:fldCharType="begin"/>
        </w:r>
        <w:r w:rsidR="003062F8">
          <w:rPr>
            <w:webHidden/>
          </w:rPr>
          <w:instrText xml:space="preserve"> PAGEREF _Toc484687578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79" w:history="1">
        <w:r w:rsidR="003062F8" w:rsidRPr="000F2B72">
          <w:rPr>
            <w:rStyle w:val="Hipercze"/>
          </w:rPr>
          <w:t>Szacunkowe ramy finansowe w odniesieniu do głównych i  uzupełniających projektów/ przedsięwzięć rewitalizacyjnych</w:t>
        </w:r>
        <w:r w:rsidR="003062F8">
          <w:rPr>
            <w:webHidden/>
          </w:rPr>
          <w:tab/>
        </w:r>
        <w:r w:rsidR="003062F8">
          <w:rPr>
            <w:webHidden/>
          </w:rPr>
          <w:fldChar w:fldCharType="begin"/>
        </w:r>
        <w:r w:rsidR="003062F8">
          <w:rPr>
            <w:webHidden/>
          </w:rPr>
          <w:instrText xml:space="preserve"> PAGEREF _Toc484687579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80" w:history="1">
        <w:r w:rsidR="003062F8" w:rsidRPr="000F2B72">
          <w:rPr>
            <w:rStyle w:val="Hipercze"/>
          </w:rPr>
          <w:t>Rozdział 12.</w:t>
        </w:r>
        <w:r w:rsidR="003062F8">
          <w:rPr>
            <w:webHidden/>
          </w:rPr>
          <w:tab/>
        </w:r>
        <w:r w:rsidR="003062F8">
          <w:rPr>
            <w:webHidden/>
          </w:rPr>
          <w:fldChar w:fldCharType="begin"/>
        </w:r>
        <w:r w:rsidR="003062F8">
          <w:rPr>
            <w:webHidden/>
          </w:rPr>
          <w:instrText xml:space="preserve"> PAGEREF _Toc484687580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81" w:history="1">
        <w:r w:rsidR="003062F8" w:rsidRPr="000F2B72">
          <w:rPr>
            <w:rStyle w:val="Hipercze"/>
          </w:rPr>
          <w:t>System zarządzania realizacją programu rewitalizacji</w:t>
        </w:r>
        <w:r w:rsidR="003062F8">
          <w:rPr>
            <w:webHidden/>
          </w:rPr>
          <w:tab/>
        </w:r>
        <w:r w:rsidR="003062F8">
          <w:rPr>
            <w:webHidden/>
          </w:rPr>
          <w:fldChar w:fldCharType="begin"/>
        </w:r>
        <w:r w:rsidR="003062F8">
          <w:rPr>
            <w:webHidden/>
          </w:rPr>
          <w:instrText xml:space="preserve"> PAGEREF _Toc484687581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82" w:history="1">
        <w:r w:rsidR="003062F8" w:rsidRPr="000F2B72">
          <w:rPr>
            <w:rStyle w:val="Hipercze"/>
            <w:noProof/>
          </w:rPr>
          <w:t>12.1. Podmioty uczestniczące w realizacji programu rewitalizacji i ich zadania</w:t>
        </w:r>
        <w:r w:rsidR="003062F8">
          <w:rPr>
            <w:noProof/>
            <w:webHidden/>
          </w:rPr>
          <w:tab/>
        </w:r>
        <w:r w:rsidR="003062F8">
          <w:rPr>
            <w:noProof/>
            <w:webHidden/>
          </w:rPr>
          <w:fldChar w:fldCharType="begin"/>
        </w:r>
        <w:r w:rsidR="003062F8">
          <w:rPr>
            <w:noProof/>
            <w:webHidden/>
          </w:rPr>
          <w:instrText xml:space="preserve"> PAGEREF _Toc484687582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83" w:history="1">
        <w:r w:rsidR="003062F8" w:rsidRPr="000F2B72">
          <w:rPr>
            <w:rStyle w:val="Hipercze"/>
            <w:noProof/>
          </w:rPr>
          <w:t>12.2. Sposób koordynacji działań podmiotów uczestniczących w programie rewitalizacji</w:t>
        </w:r>
        <w:r w:rsidR="003062F8">
          <w:rPr>
            <w:noProof/>
            <w:webHidden/>
          </w:rPr>
          <w:tab/>
        </w:r>
        <w:r w:rsidR="003062F8">
          <w:rPr>
            <w:noProof/>
            <w:webHidden/>
          </w:rPr>
          <w:fldChar w:fldCharType="begin"/>
        </w:r>
        <w:r w:rsidR="003062F8">
          <w:rPr>
            <w:noProof/>
            <w:webHidden/>
          </w:rPr>
          <w:instrText xml:space="preserve"> PAGEREF _Toc484687583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84" w:history="1">
        <w:r w:rsidR="003062F8" w:rsidRPr="000F2B72">
          <w:rPr>
            <w:rStyle w:val="Hipercze"/>
            <w:noProof/>
          </w:rPr>
          <w:t>12.3. System informacji i promocji</w:t>
        </w:r>
        <w:r w:rsidR="003062F8">
          <w:rPr>
            <w:noProof/>
            <w:webHidden/>
          </w:rPr>
          <w:tab/>
        </w:r>
        <w:r w:rsidR="003062F8">
          <w:rPr>
            <w:noProof/>
            <w:webHidden/>
          </w:rPr>
          <w:fldChar w:fldCharType="begin"/>
        </w:r>
        <w:r w:rsidR="003062F8">
          <w:rPr>
            <w:noProof/>
            <w:webHidden/>
          </w:rPr>
          <w:instrText xml:space="preserve"> PAGEREF _Toc484687584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85" w:history="1">
        <w:r w:rsidR="003062F8" w:rsidRPr="000F2B72">
          <w:rPr>
            <w:rStyle w:val="Hipercze"/>
            <w:noProof/>
          </w:rPr>
          <w:t>12.4. Ramowy harmonogram realizacji programu</w:t>
        </w:r>
        <w:r w:rsidR="003062F8">
          <w:rPr>
            <w:noProof/>
            <w:webHidden/>
          </w:rPr>
          <w:tab/>
        </w:r>
        <w:r w:rsidR="003062F8">
          <w:rPr>
            <w:noProof/>
            <w:webHidden/>
          </w:rPr>
          <w:fldChar w:fldCharType="begin"/>
        </w:r>
        <w:r w:rsidR="003062F8">
          <w:rPr>
            <w:noProof/>
            <w:webHidden/>
          </w:rPr>
          <w:instrText xml:space="preserve"> PAGEREF _Toc484687585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86" w:history="1">
        <w:r w:rsidR="003062F8" w:rsidRPr="000F2B72">
          <w:rPr>
            <w:rStyle w:val="Hipercze"/>
          </w:rPr>
          <w:t>Rozdział 13.</w:t>
        </w:r>
        <w:r w:rsidR="003062F8">
          <w:rPr>
            <w:webHidden/>
          </w:rPr>
          <w:tab/>
        </w:r>
        <w:r w:rsidR="003062F8">
          <w:rPr>
            <w:webHidden/>
          </w:rPr>
          <w:fldChar w:fldCharType="begin"/>
        </w:r>
        <w:r w:rsidR="003062F8">
          <w:rPr>
            <w:webHidden/>
          </w:rPr>
          <w:instrText xml:space="preserve"> PAGEREF _Toc484687586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87" w:history="1">
        <w:r w:rsidR="003062F8" w:rsidRPr="000F2B72">
          <w:rPr>
            <w:rStyle w:val="Hipercze"/>
          </w:rPr>
          <w:t>System monitoringu, oceny skuteczności działań i system wprowadzania zmian</w:t>
        </w:r>
        <w:r w:rsidR="003062F8">
          <w:rPr>
            <w:webHidden/>
          </w:rPr>
          <w:tab/>
        </w:r>
        <w:r w:rsidR="003062F8">
          <w:rPr>
            <w:webHidden/>
          </w:rPr>
          <w:fldChar w:fldCharType="begin"/>
        </w:r>
        <w:r w:rsidR="003062F8">
          <w:rPr>
            <w:webHidden/>
          </w:rPr>
          <w:instrText xml:space="preserve"> PAGEREF _Toc484687587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88" w:history="1">
        <w:r w:rsidR="003062F8" w:rsidRPr="000F2B72">
          <w:rPr>
            <w:rStyle w:val="Hipercze"/>
            <w:noProof/>
          </w:rPr>
          <w:t>13.1. System monitoringu i oceny skuteczności działań</w:t>
        </w:r>
        <w:r w:rsidR="003062F8">
          <w:rPr>
            <w:noProof/>
            <w:webHidden/>
          </w:rPr>
          <w:tab/>
        </w:r>
        <w:r w:rsidR="003062F8">
          <w:rPr>
            <w:noProof/>
            <w:webHidden/>
          </w:rPr>
          <w:fldChar w:fldCharType="begin"/>
        </w:r>
        <w:r w:rsidR="003062F8">
          <w:rPr>
            <w:noProof/>
            <w:webHidden/>
          </w:rPr>
          <w:instrText xml:space="preserve"> PAGEREF _Toc484687588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89" w:history="1">
        <w:r w:rsidR="003062F8" w:rsidRPr="000F2B72">
          <w:rPr>
            <w:rStyle w:val="Hipercze"/>
            <w:noProof/>
          </w:rPr>
          <w:t>13.2. Monitorowanie osiągania założonych celów rewitalizacji</w:t>
        </w:r>
        <w:r w:rsidR="003062F8">
          <w:rPr>
            <w:noProof/>
            <w:webHidden/>
          </w:rPr>
          <w:tab/>
        </w:r>
        <w:r w:rsidR="003062F8">
          <w:rPr>
            <w:noProof/>
            <w:webHidden/>
          </w:rPr>
          <w:fldChar w:fldCharType="begin"/>
        </w:r>
        <w:r w:rsidR="003062F8">
          <w:rPr>
            <w:noProof/>
            <w:webHidden/>
          </w:rPr>
          <w:instrText xml:space="preserve"> PAGEREF _Toc484687589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90" w:history="1">
        <w:r w:rsidR="003062F8" w:rsidRPr="000F2B72">
          <w:rPr>
            <w:rStyle w:val="Hipercze"/>
            <w:noProof/>
          </w:rPr>
          <w:t>13.3. System wprowadzania modyfikacji w reakcji na zmiany w otoczeniu programu</w:t>
        </w:r>
        <w:r w:rsidR="003062F8">
          <w:rPr>
            <w:noProof/>
            <w:webHidden/>
          </w:rPr>
          <w:tab/>
        </w:r>
        <w:r w:rsidR="003062F8">
          <w:rPr>
            <w:noProof/>
            <w:webHidden/>
          </w:rPr>
          <w:fldChar w:fldCharType="begin"/>
        </w:r>
        <w:r w:rsidR="003062F8">
          <w:rPr>
            <w:noProof/>
            <w:webHidden/>
          </w:rPr>
          <w:instrText xml:space="preserve"> PAGEREF _Toc484687590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91" w:history="1">
        <w:r w:rsidR="003062F8" w:rsidRPr="000F2B72">
          <w:rPr>
            <w:rStyle w:val="Hipercze"/>
          </w:rPr>
          <w:t>Rozdział 14.</w:t>
        </w:r>
        <w:r w:rsidR="003062F8">
          <w:rPr>
            <w:webHidden/>
          </w:rPr>
          <w:tab/>
        </w:r>
        <w:r w:rsidR="003062F8">
          <w:rPr>
            <w:webHidden/>
          </w:rPr>
          <w:fldChar w:fldCharType="begin"/>
        </w:r>
        <w:r w:rsidR="003062F8">
          <w:rPr>
            <w:webHidden/>
          </w:rPr>
          <w:instrText xml:space="preserve"> PAGEREF _Toc484687591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2"/>
        <w:rPr>
          <w:rFonts w:asciiTheme="minorHAnsi" w:eastAsiaTheme="minorEastAsia" w:hAnsiTheme="minorHAnsi"/>
          <w:b w:val="0"/>
          <w:lang w:eastAsia="pl-PL"/>
        </w:rPr>
      </w:pPr>
      <w:hyperlink w:anchor="_Toc484687592" w:history="1">
        <w:r w:rsidR="003062F8" w:rsidRPr="000F2B72">
          <w:rPr>
            <w:rStyle w:val="Hipercze"/>
          </w:rPr>
          <w:t>Wykaz niezbędnych zmian, ocen i opinii</w:t>
        </w:r>
        <w:r w:rsidR="003062F8">
          <w:rPr>
            <w:webHidden/>
          </w:rPr>
          <w:tab/>
        </w:r>
        <w:r w:rsidR="003062F8">
          <w:rPr>
            <w:webHidden/>
          </w:rPr>
          <w:fldChar w:fldCharType="begin"/>
        </w:r>
        <w:r w:rsidR="003062F8">
          <w:rPr>
            <w:webHidden/>
          </w:rPr>
          <w:instrText xml:space="preserve"> PAGEREF _Toc484687592 \h </w:instrText>
        </w:r>
        <w:r w:rsidR="003062F8">
          <w:rPr>
            <w:webHidden/>
          </w:rPr>
        </w:r>
        <w:r w:rsidR="003062F8">
          <w:rPr>
            <w:webHidden/>
          </w:rPr>
          <w:fldChar w:fldCharType="separate"/>
        </w:r>
        <w:r w:rsidR="004743B8">
          <w:rPr>
            <w:webHidden/>
          </w:rPr>
          <w:t>2</w:t>
        </w:r>
        <w:r w:rsidR="003062F8">
          <w:rPr>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93" w:history="1">
        <w:r w:rsidR="003062F8" w:rsidRPr="000F2B72">
          <w:rPr>
            <w:rStyle w:val="Hipercze"/>
            <w:noProof/>
          </w:rPr>
          <w:t>14.1. Opinia Regionalny Dyrektor Ochrony Środowiska</w:t>
        </w:r>
        <w:r w:rsidR="003062F8">
          <w:rPr>
            <w:noProof/>
            <w:webHidden/>
          </w:rPr>
          <w:tab/>
        </w:r>
        <w:r w:rsidR="003062F8">
          <w:rPr>
            <w:noProof/>
            <w:webHidden/>
          </w:rPr>
          <w:fldChar w:fldCharType="begin"/>
        </w:r>
        <w:r w:rsidR="003062F8">
          <w:rPr>
            <w:noProof/>
            <w:webHidden/>
          </w:rPr>
          <w:instrText xml:space="preserve"> PAGEREF _Toc484687593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3"/>
        <w:tabs>
          <w:tab w:val="right" w:leader="dot" w:pos="9062"/>
        </w:tabs>
        <w:rPr>
          <w:rFonts w:asciiTheme="minorHAnsi" w:eastAsiaTheme="minorEastAsia" w:hAnsiTheme="minorHAnsi"/>
          <w:noProof/>
          <w:lang w:eastAsia="pl-PL"/>
        </w:rPr>
      </w:pPr>
      <w:hyperlink w:anchor="_Toc484687594" w:history="1">
        <w:r w:rsidR="003062F8" w:rsidRPr="000F2B72">
          <w:rPr>
            <w:rStyle w:val="Hipercze"/>
            <w:noProof/>
          </w:rPr>
          <w:t>14.2. Opinia Państwowego Wojewódzkiego Inspektora Sanitarnego</w:t>
        </w:r>
        <w:r w:rsidR="003062F8">
          <w:rPr>
            <w:noProof/>
            <w:webHidden/>
          </w:rPr>
          <w:tab/>
        </w:r>
        <w:r w:rsidR="003062F8">
          <w:rPr>
            <w:noProof/>
            <w:webHidden/>
          </w:rPr>
          <w:fldChar w:fldCharType="begin"/>
        </w:r>
        <w:r w:rsidR="003062F8">
          <w:rPr>
            <w:noProof/>
            <w:webHidden/>
          </w:rPr>
          <w:instrText xml:space="preserve"> PAGEREF _Toc484687594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3062F8" w:rsidRDefault="00315472">
      <w:pPr>
        <w:pStyle w:val="Spistreci1"/>
        <w:tabs>
          <w:tab w:val="right" w:leader="dot" w:pos="9062"/>
        </w:tabs>
        <w:rPr>
          <w:rFonts w:asciiTheme="minorHAnsi" w:eastAsiaTheme="minorEastAsia" w:hAnsiTheme="minorHAnsi"/>
          <w:noProof/>
          <w:lang w:eastAsia="pl-PL"/>
        </w:rPr>
      </w:pPr>
      <w:hyperlink w:anchor="_Toc484687595" w:history="1">
        <w:r w:rsidR="003062F8" w:rsidRPr="000F2B72">
          <w:rPr>
            <w:rStyle w:val="Hipercze"/>
            <w:noProof/>
          </w:rPr>
          <w:t>Załączniki</w:t>
        </w:r>
        <w:r w:rsidR="003062F8">
          <w:rPr>
            <w:noProof/>
            <w:webHidden/>
          </w:rPr>
          <w:tab/>
        </w:r>
        <w:r w:rsidR="003062F8">
          <w:rPr>
            <w:noProof/>
            <w:webHidden/>
          </w:rPr>
          <w:fldChar w:fldCharType="begin"/>
        </w:r>
        <w:r w:rsidR="003062F8">
          <w:rPr>
            <w:noProof/>
            <w:webHidden/>
          </w:rPr>
          <w:instrText xml:space="preserve"> PAGEREF _Toc484687595 \h </w:instrText>
        </w:r>
        <w:r w:rsidR="003062F8">
          <w:rPr>
            <w:noProof/>
            <w:webHidden/>
          </w:rPr>
        </w:r>
        <w:r w:rsidR="003062F8">
          <w:rPr>
            <w:noProof/>
            <w:webHidden/>
          </w:rPr>
          <w:fldChar w:fldCharType="separate"/>
        </w:r>
        <w:r w:rsidR="004743B8">
          <w:rPr>
            <w:noProof/>
            <w:webHidden/>
          </w:rPr>
          <w:t>2</w:t>
        </w:r>
        <w:r w:rsidR="003062F8">
          <w:rPr>
            <w:noProof/>
            <w:webHidden/>
          </w:rPr>
          <w:fldChar w:fldCharType="end"/>
        </w:r>
      </w:hyperlink>
    </w:p>
    <w:p w:rsidR="00681985" w:rsidRDefault="00C97613" w:rsidP="003D5419">
      <w:pPr>
        <w:sectPr w:rsidR="00681985" w:rsidSect="004C7541">
          <w:pgSz w:w="11906" w:h="16838"/>
          <w:pgMar w:top="1417" w:right="1417" w:bottom="1417" w:left="1417" w:header="708" w:footer="708" w:gutter="0"/>
          <w:cols w:space="708"/>
          <w:titlePg/>
          <w:docGrid w:linePitch="360"/>
        </w:sectPr>
      </w:pPr>
      <w:r>
        <w:fldChar w:fldCharType="end"/>
      </w:r>
    </w:p>
    <w:p w:rsidR="00B4666B" w:rsidRDefault="00860C2A" w:rsidP="00B4666B">
      <w:pPr>
        <w:pStyle w:val="WW1"/>
        <w:spacing w:before="2400"/>
        <w:rPr>
          <w:sz w:val="48"/>
        </w:rPr>
      </w:pPr>
      <w:bookmarkStart w:id="0" w:name="_Toc450822654"/>
      <w:bookmarkStart w:id="1" w:name="_Toc451522205"/>
      <w:bookmarkStart w:id="2" w:name="_Toc452467953"/>
      <w:bookmarkStart w:id="3" w:name="_Toc484687507"/>
      <w:r w:rsidRPr="00B4666B">
        <w:rPr>
          <w:sz w:val="48"/>
        </w:rPr>
        <w:lastRenderedPageBreak/>
        <w:t>Wstęp</w:t>
      </w:r>
      <w:bookmarkEnd w:id="0"/>
      <w:bookmarkEnd w:id="1"/>
      <w:bookmarkEnd w:id="2"/>
      <w:bookmarkEnd w:id="3"/>
    </w:p>
    <w:p w:rsidR="00296066" w:rsidRDefault="00296066" w:rsidP="00296066">
      <w:pPr>
        <w:pStyle w:val="WW1"/>
        <w:spacing w:before="2400"/>
        <w:jc w:val="center"/>
        <w:rPr>
          <w:sz w:val="48"/>
        </w:rPr>
      </w:pPr>
    </w:p>
    <w:p w:rsidR="00296066" w:rsidRPr="00296066" w:rsidRDefault="00296066" w:rsidP="00296066"/>
    <w:p w:rsidR="00296066" w:rsidRPr="00296066" w:rsidRDefault="00296066" w:rsidP="00296066"/>
    <w:p w:rsidR="00296066" w:rsidRDefault="00296066" w:rsidP="00296066">
      <w:pPr>
        <w:tabs>
          <w:tab w:val="left" w:pos="1870"/>
        </w:tabs>
        <w:jc w:val="center"/>
      </w:pPr>
    </w:p>
    <w:p w:rsidR="00296066" w:rsidRDefault="00296066" w:rsidP="00296066">
      <w:pPr>
        <w:tabs>
          <w:tab w:val="left" w:pos="1870"/>
        </w:tabs>
        <w:jc w:val="center"/>
      </w:pPr>
    </w:p>
    <w:p w:rsidR="000856A6" w:rsidRDefault="000856A6" w:rsidP="00296066">
      <w:pPr>
        <w:tabs>
          <w:tab w:val="left" w:pos="1870"/>
        </w:tabs>
        <w:jc w:val="center"/>
      </w:pPr>
    </w:p>
    <w:p w:rsidR="00296066" w:rsidRDefault="00296066" w:rsidP="00296066">
      <w:pPr>
        <w:tabs>
          <w:tab w:val="left" w:pos="1870"/>
        </w:tabs>
        <w:jc w:val="center"/>
      </w:pPr>
    </w:p>
    <w:p w:rsidR="00296066" w:rsidRPr="00296066" w:rsidRDefault="00296066" w:rsidP="00296066">
      <w:pPr>
        <w:tabs>
          <w:tab w:val="left" w:pos="1870"/>
        </w:tabs>
        <w:jc w:val="center"/>
      </w:pPr>
      <w:r>
        <w:rPr>
          <w:noProof/>
          <w:sz w:val="48"/>
          <w:lang w:eastAsia="pl-PL"/>
        </w:rPr>
        <w:drawing>
          <wp:inline distT="0" distB="0" distL="0" distR="0" wp14:anchorId="24F443A9" wp14:editId="49D4691C">
            <wp:extent cx="3016155" cy="2579427"/>
            <wp:effectExtent l="0" t="0" r="0" b="0"/>
            <wp:docPr id="20753" name="Obraz 20753" descr="I:\!ogólnofirmowe\Standardy CI\NOWA IDENTYFIKACJA WIZUALNA\IKONY_wszystkie\JPG i PNG - do codziennego użytku\newtons_cradle\newtons cradle_pur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ogólnofirmowe\Standardy CI\NOWA IDENTYFIKACJA WIZUALNA\IKONY_wszystkie\JPG i PNG - do codziennego użytku\newtons_cradle\newtons cradle_purple.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4480"/>
                    <a:stretch/>
                  </pic:blipFill>
                  <pic:spPr bwMode="auto">
                    <a:xfrm>
                      <a:off x="0" y="0"/>
                      <a:ext cx="3016156" cy="2579428"/>
                    </a:xfrm>
                    <a:prstGeom prst="rect">
                      <a:avLst/>
                    </a:prstGeom>
                    <a:noFill/>
                    <a:ln>
                      <a:noFill/>
                    </a:ln>
                    <a:extLst>
                      <a:ext uri="{53640926-AAD7-44D8-BBD7-CCE9431645EC}">
                        <a14:shadowObscured xmlns:a14="http://schemas.microsoft.com/office/drawing/2010/main"/>
                      </a:ext>
                    </a:extLst>
                  </pic:spPr>
                </pic:pic>
              </a:graphicData>
            </a:graphic>
          </wp:inline>
        </w:drawing>
      </w:r>
    </w:p>
    <w:p w:rsidR="00296066" w:rsidRPr="00296066" w:rsidRDefault="00296066" w:rsidP="00296066">
      <w:pPr>
        <w:sectPr w:rsidR="00296066" w:rsidRPr="00296066">
          <w:pgSz w:w="11906" w:h="16838"/>
          <w:pgMar w:top="1417" w:right="1417" w:bottom="1417" w:left="1417" w:header="708" w:footer="708" w:gutter="0"/>
          <w:cols w:space="708"/>
          <w:docGrid w:linePitch="360"/>
        </w:sectPr>
      </w:pPr>
    </w:p>
    <w:p w:rsidR="00E47A73" w:rsidRDefault="00E47A73" w:rsidP="00DB738C">
      <w:pPr>
        <w:spacing w:after="120"/>
        <w:ind w:firstLine="708"/>
        <w:rPr>
          <w:lang w:eastAsia="pl-PL"/>
        </w:rPr>
      </w:pPr>
      <w:bookmarkStart w:id="4" w:name="_Toc450831594"/>
    </w:p>
    <w:p w:rsidR="00DB738C" w:rsidRDefault="00DB738C" w:rsidP="00DB738C">
      <w:pPr>
        <w:spacing w:after="120"/>
        <w:ind w:firstLine="708"/>
        <w:rPr>
          <w:lang w:eastAsia="pl-PL"/>
        </w:rPr>
      </w:pPr>
      <w:r>
        <w:rPr>
          <w:lang w:eastAsia="pl-PL"/>
        </w:rPr>
        <w:t xml:space="preserve">W okresie programowania 2014-2020 rewitalizacja jest rozumiana jako </w:t>
      </w:r>
      <w:r>
        <w:rPr>
          <w:b/>
          <w:lang w:eastAsia="pl-PL"/>
        </w:rPr>
        <w:t>kompleksowy proces wyprowadzania ze stanu kryzysowego obszarów zdegradowanych</w:t>
      </w:r>
      <w:r>
        <w:rPr>
          <w:lang w:eastAsia="pl-PL"/>
        </w:rPr>
        <w:t xml:space="preserve">. Działania rewitalizacyjne powinny być prowadzone na rzecz lokalnej społeczności, przestrzeni i gospodarki oraz skoncentrowane terytorialnie. Koniecznym elementem właściwej rewitalizacji jest włączenie społeczności lokalnej </w:t>
      </w:r>
      <w:r w:rsidR="00E804FC">
        <w:rPr>
          <w:lang w:eastAsia="pl-PL"/>
        </w:rPr>
        <w:t xml:space="preserve">            </w:t>
      </w:r>
      <w:r>
        <w:rPr>
          <w:lang w:eastAsia="pl-PL"/>
        </w:rPr>
        <w:t xml:space="preserve">w procesy rewitalizacyjne. Aktywny udział interesariuszy, poprzez których rozumie się mieszkańców gminy, przedsiębiorców, organizacje pozarządowe i jednostki samorządu terytorialnego, w tworzenie </w:t>
      </w:r>
      <w:r w:rsidR="00E804FC">
        <w:rPr>
          <w:lang w:eastAsia="pl-PL"/>
        </w:rPr>
        <w:t xml:space="preserve">        </w:t>
      </w:r>
      <w:r>
        <w:rPr>
          <w:lang w:eastAsia="pl-PL"/>
        </w:rPr>
        <w:t>i wdrażanie programów rewitalizacji ma duży wpływ na skuteczność i powodzenie planowanych do realizacji działań rewitalizacyjnych.</w:t>
      </w:r>
    </w:p>
    <w:p w:rsidR="00860C2A" w:rsidRPr="00A24B76" w:rsidRDefault="00860C2A" w:rsidP="00A24B76">
      <w:pPr>
        <w:pStyle w:val="Schemat"/>
      </w:pPr>
      <w:bookmarkStart w:id="5" w:name="_Toc451523061"/>
      <w:bookmarkStart w:id="6" w:name="_Toc497480912"/>
      <w:r w:rsidRPr="00A24B76">
        <w:t xml:space="preserve">Schemat </w:t>
      </w:r>
      <w:r w:rsidR="00AC32AE">
        <w:rPr>
          <w:noProof/>
        </w:rPr>
        <w:fldChar w:fldCharType="begin"/>
      </w:r>
      <w:r w:rsidR="00AC32AE">
        <w:rPr>
          <w:noProof/>
        </w:rPr>
        <w:instrText xml:space="preserve"> SEQ Schemat \* ARABIC </w:instrText>
      </w:r>
      <w:r w:rsidR="00AC32AE">
        <w:rPr>
          <w:noProof/>
        </w:rPr>
        <w:fldChar w:fldCharType="separate"/>
      </w:r>
      <w:r w:rsidR="004743B8">
        <w:rPr>
          <w:noProof/>
        </w:rPr>
        <w:t>1</w:t>
      </w:r>
      <w:r w:rsidR="00AC32AE">
        <w:rPr>
          <w:noProof/>
        </w:rPr>
        <w:fldChar w:fldCharType="end"/>
      </w:r>
      <w:r w:rsidRPr="00A24B76">
        <w:t>. Proces rewitalizacji</w:t>
      </w:r>
      <w:bookmarkEnd w:id="4"/>
      <w:bookmarkEnd w:id="5"/>
      <w:bookmarkEnd w:id="6"/>
    </w:p>
    <w:p w:rsidR="00860C2A" w:rsidRPr="00456A99" w:rsidRDefault="00860C2A" w:rsidP="00860C2A">
      <w:pPr>
        <w:spacing w:before="100" w:beforeAutospacing="1" w:after="100" w:afterAutospacing="1"/>
        <w:ind w:firstLine="708"/>
        <w:rPr>
          <w:rFonts w:eastAsia="Times New Roman" w:cs="Times New Roman"/>
          <w:lang w:eastAsia="pl-PL"/>
        </w:rPr>
      </w:pPr>
      <w:r w:rsidRPr="00334915">
        <w:rPr>
          <w:rFonts w:eastAsia="Times New Roman" w:cs="Times New Roman"/>
          <w:noProof/>
          <w:lang w:eastAsia="pl-PL"/>
        </w:rPr>
        <mc:AlternateContent>
          <mc:Choice Requires="wpg">
            <w:drawing>
              <wp:anchor distT="0" distB="0" distL="114300" distR="114300" simplePos="0" relativeHeight="251586560" behindDoc="0" locked="0" layoutInCell="1" allowOverlap="1" wp14:anchorId="41660891" wp14:editId="02636FEE">
                <wp:simplePos x="0" y="0"/>
                <wp:positionH relativeFrom="column">
                  <wp:posOffset>765232</wp:posOffset>
                </wp:positionH>
                <wp:positionV relativeFrom="paragraph">
                  <wp:posOffset>51435</wp:posOffset>
                </wp:positionV>
                <wp:extent cx="3905250" cy="4871719"/>
                <wp:effectExtent l="0" t="0" r="0" b="5715"/>
                <wp:wrapNone/>
                <wp:docPr id="54" name="Grupa 5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05250" cy="4871719"/>
                          <a:chOff x="-1" y="-13892"/>
                          <a:chExt cx="4474203" cy="5537822"/>
                        </a:xfrm>
                      </wpg:grpSpPr>
                      <wpg:grpSp>
                        <wpg:cNvPr id="1" name="Grupa 55"/>
                        <wpg:cNvGrpSpPr/>
                        <wpg:grpSpPr>
                          <a:xfrm>
                            <a:off x="781050" y="-13892"/>
                            <a:ext cx="2743200" cy="633017"/>
                            <a:chOff x="0" y="-13892"/>
                            <a:chExt cx="2743200" cy="633017"/>
                          </a:xfrm>
                        </wpg:grpSpPr>
                        <wps:wsp>
                          <wps:cNvPr id="56" name="Prostokąt zaokrąglony 56"/>
                          <wps:cNvSpPr/>
                          <wps:spPr>
                            <a:xfrm>
                              <a:off x="0" y="0"/>
                              <a:ext cx="2743200" cy="619125"/>
                            </a:xfrm>
                            <a:prstGeom prst="roundRect">
                              <a:avLst/>
                            </a:prstGeom>
                            <a:noFill/>
                            <a:ln w="25400" cap="flat" cmpd="sng" algn="ctr">
                              <a:solidFill>
                                <a:srgbClr val="B1059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Pole tekstowe 2"/>
                          <wps:cNvSpPr txBox="1">
                            <a:spLocks noChangeArrowheads="1"/>
                          </wps:cNvSpPr>
                          <wps:spPr bwMode="auto">
                            <a:xfrm>
                              <a:off x="276451" y="-13892"/>
                              <a:ext cx="2203951" cy="632997"/>
                            </a:xfrm>
                            <a:prstGeom prst="rect">
                              <a:avLst/>
                            </a:prstGeom>
                            <a:noFill/>
                            <a:ln w="9525">
                              <a:noFill/>
                              <a:miter lim="800000"/>
                              <a:headEnd/>
                              <a:tailEnd/>
                            </a:ln>
                          </wps:spPr>
                          <wps:txbx>
                            <w:txbxContent>
                              <w:p w:rsidR="00315472" w:rsidRPr="00EE37D6" w:rsidRDefault="00315472" w:rsidP="00860C2A">
                                <w:pPr>
                                  <w:spacing w:before="120" w:after="0"/>
                                  <w:jc w:val="center"/>
                                  <w:rPr>
                                    <w:b/>
                                  </w:rPr>
                                </w:pPr>
                                <w:r w:rsidRPr="00EE37D6">
                                  <w:rPr>
                                    <w:b/>
                                  </w:rPr>
                                  <w:t>REWITALIZACJA</w:t>
                                </w:r>
                              </w:p>
                            </w:txbxContent>
                          </wps:txbx>
                          <wps:bodyPr rot="0" vert="horz" wrap="square" lIns="91440" tIns="45720" rIns="91440" bIns="45720" anchor="ctr" anchorCtr="0">
                            <a:noAutofit/>
                          </wps:bodyPr>
                        </wps:wsp>
                      </wpg:grpSp>
                      <wps:wsp>
                        <wps:cNvPr id="58" name="Łącznik prosty ze strzałką 58"/>
                        <wps:cNvCnPr/>
                        <wps:spPr>
                          <a:xfrm flipH="1">
                            <a:off x="523875" y="2809875"/>
                            <a:ext cx="685800" cy="600075"/>
                          </a:xfrm>
                          <a:prstGeom prst="straightConnector1">
                            <a:avLst/>
                          </a:prstGeom>
                          <a:noFill/>
                          <a:ln w="28575" cap="flat" cmpd="sng" algn="ctr">
                            <a:solidFill>
                              <a:srgbClr val="B1059D"/>
                            </a:solidFill>
                            <a:prstDash val="solid"/>
                            <a:tailEnd type="arrow"/>
                          </a:ln>
                          <a:effectLst/>
                        </wps:spPr>
                        <wps:bodyPr/>
                      </wps:wsp>
                      <wps:wsp>
                        <wps:cNvPr id="59" name="Łącznik prosty ze strzałką 59"/>
                        <wps:cNvCnPr/>
                        <wps:spPr>
                          <a:xfrm>
                            <a:off x="2143125" y="733425"/>
                            <a:ext cx="0" cy="419100"/>
                          </a:xfrm>
                          <a:prstGeom prst="straightConnector1">
                            <a:avLst/>
                          </a:prstGeom>
                          <a:noFill/>
                          <a:ln w="28575" cap="flat" cmpd="sng" algn="ctr">
                            <a:solidFill>
                              <a:srgbClr val="B1059D"/>
                            </a:solidFill>
                            <a:prstDash val="solid"/>
                            <a:tailEnd type="arrow"/>
                          </a:ln>
                          <a:effectLst/>
                        </wps:spPr>
                        <wps:bodyPr/>
                      </wps:wsp>
                      <wps:wsp>
                        <wps:cNvPr id="60" name="Łącznik prosty ze strzałką 60"/>
                        <wps:cNvCnPr/>
                        <wps:spPr>
                          <a:xfrm>
                            <a:off x="3057525" y="2809875"/>
                            <a:ext cx="542925" cy="523875"/>
                          </a:xfrm>
                          <a:prstGeom prst="straightConnector1">
                            <a:avLst/>
                          </a:prstGeom>
                          <a:noFill/>
                          <a:ln w="28575" cap="flat" cmpd="sng" algn="ctr">
                            <a:solidFill>
                              <a:srgbClr val="B1059D"/>
                            </a:solidFill>
                            <a:prstDash val="solid"/>
                            <a:tailEnd type="arrow"/>
                          </a:ln>
                          <a:effectLst/>
                        </wps:spPr>
                        <wps:bodyPr/>
                      </wps:wsp>
                      <wpg:grpSp>
                        <wpg:cNvPr id="61" name="Grupa 61"/>
                        <wpg:cNvGrpSpPr/>
                        <wpg:grpSpPr>
                          <a:xfrm>
                            <a:off x="-1" y="3467100"/>
                            <a:ext cx="1756499" cy="619125"/>
                            <a:chOff x="-38101" y="0"/>
                            <a:chExt cx="1756499" cy="619125"/>
                          </a:xfrm>
                        </wpg:grpSpPr>
                        <wps:wsp>
                          <wps:cNvPr id="63" name="Prostokąt zaokrąglony 63"/>
                          <wps:cNvSpPr/>
                          <wps:spPr>
                            <a:xfrm>
                              <a:off x="0" y="0"/>
                              <a:ext cx="1638300" cy="619125"/>
                            </a:xfrm>
                            <a:prstGeom prst="roundRect">
                              <a:avLst/>
                            </a:prstGeom>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Pole tekstowe 2"/>
                          <wps:cNvSpPr txBox="1">
                            <a:spLocks noChangeArrowheads="1"/>
                          </wps:cNvSpPr>
                          <wps:spPr bwMode="auto">
                            <a:xfrm>
                              <a:off x="-38101" y="15403"/>
                              <a:ext cx="1756499" cy="505402"/>
                            </a:xfrm>
                            <a:prstGeom prst="rect">
                              <a:avLst/>
                            </a:prstGeom>
                            <a:noFill/>
                            <a:ln w="9525">
                              <a:noFill/>
                              <a:miter lim="800000"/>
                              <a:headEnd/>
                              <a:tailEnd/>
                            </a:ln>
                          </wps:spPr>
                          <wps:txbx>
                            <w:txbxContent>
                              <w:p w:rsidR="00315472" w:rsidRPr="00334915" w:rsidRDefault="00315472" w:rsidP="00860C2A">
                                <w:pPr>
                                  <w:spacing w:after="0"/>
                                  <w:jc w:val="center"/>
                                  <w:rPr>
                                    <w:b/>
                                  </w:rPr>
                                </w:pPr>
                                <w:r w:rsidRPr="00334915">
                                  <w:rPr>
                                    <w:b/>
                                  </w:rPr>
                                  <w:t>PRZESTRZEŃ</w:t>
                                </w:r>
                              </w:p>
                            </w:txbxContent>
                          </wps:txbx>
                          <wps:bodyPr rot="0" vert="horz" wrap="square" lIns="91440" tIns="45720" rIns="91440" bIns="45720" anchor="ctr" anchorCtr="0">
                            <a:noAutofit/>
                          </wps:bodyPr>
                        </wps:wsp>
                      </wpg:grpSp>
                      <wpg:grpSp>
                        <wpg:cNvPr id="65" name="Grupa 65"/>
                        <wpg:cNvGrpSpPr/>
                        <wpg:grpSpPr>
                          <a:xfrm>
                            <a:off x="1285875" y="1152449"/>
                            <a:ext cx="1638300" cy="753086"/>
                            <a:chOff x="0" y="-47701"/>
                            <a:chExt cx="1638300" cy="753086"/>
                          </a:xfrm>
                        </wpg:grpSpPr>
                        <wps:wsp>
                          <wps:cNvPr id="66" name="Prostokąt zaokrąglony 66"/>
                          <wps:cNvSpPr/>
                          <wps:spPr>
                            <a:xfrm>
                              <a:off x="0" y="0"/>
                              <a:ext cx="1638300" cy="619125"/>
                            </a:xfrm>
                            <a:prstGeom prst="roundRect">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ole tekstowe 2"/>
                          <wps:cNvSpPr txBox="1">
                            <a:spLocks noChangeArrowheads="1"/>
                          </wps:cNvSpPr>
                          <wps:spPr bwMode="auto">
                            <a:xfrm>
                              <a:off x="127420" y="-47701"/>
                              <a:ext cx="1348955" cy="753086"/>
                            </a:xfrm>
                            <a:prstGeom prst="rect">
                              <a:avLst/>
                            </a:prstGeom>
                            <a:noFill/>
                            <a:ln w="9525">
                              <a:noFill/>
                              <a:miter lim="800000"/>
                              <a:headEnd/>
                              <a:tailEnd/>
                            </a:ln>
                          </wps:spPr>
                          <wps:txbx>
                            <w:txbxContent>
                              <w:p w:rsidR="00315472" w:rsidRPr="00334915" w:rsidRDefault="00315472" w:rsidP="00860C2A">
                                <w:pPr>
                                  <w:spacing w:after="0"/>
                                  <w:jc w:val="center"/>
                                  <w:rPr>
                                    <w:b/>
                                  </w:rPr>
                                </w:pPr>
                                <w:r w:rsidRPr="00334915">
                                  <w:rPr>
                                    <w:b/>
                                  </w:rPr>
                                  <w:t>LUDZIE</w:t>
                                </w:r>
                              </w:p>
                            </w:txbxContent>
                          </wps:txbx>
                          <wps:bodyPr rot="0" vert="horz" wrap="square" lIns="91440" tIns="45720" rIns="91440" bIns="45720" anchor="ctr" anchorCtr="0">
                            <a:noAutofit/>
                          </wps:bodyPr>
                        </wps:wsp>
                      </wpg:grpSp>
                      <wpg:grpSp>
                        <wpg:cNvPr id="68" name="Grupa 68"/>
                        <wpg:cNvGrpSpPr/>
                        <wpg:grpSpPr>
                          <a:xfrm>
                            <a:off x="2713280" y="3467100"/>
                            <a:ext cx="1760922" cy="619125"/>
                            <a:chOff x="-48970" y="0"/>
                            <a:chExt cx="1760922" cy="619125"/>
                          </a:xfrm>
                        </wpg:grpSpPr>
                        <wps:wsp>
                          <wps:cNvPr id="69" name="Prostokąt zaokrąglony 69"/>
                          <wps:cNvSpPr/>
                          <wps:spPr>
                            <a:xfrm>
                              <a:off x="0" y="0"/>
                              <a:ext cx="1638300" cy="619125"/>
                            </a:xfrm>
                            <a:prstGeom prst="roundRect">
                              <a:avLst/>
                            </a:prstGeom>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Pole tekstowe 2"/>
                          <wps:cNvSpPr txBox="1">
                            <a:spLocks noChangeArrowheads="1"/>
                          </wps:cNvSpPr>
                          <wps:spPr bwMode="auto">
                            <a:xfrm>
                              <a:off x="-48970" y="169313"/>
                              <a:ext cx="1760922" cy="351471"/>
                            </a:xfrm>
                            <a:prstGeom prst="rect">
                              <a:avLst/>
                            </a:prstGeom>
                            <a:noFill/>
                            <a:ln w="9525">
                              <a:noFill/>
                              <a:miter lim="800000"/>
                              <a:headEnd/>
                              <a:tailEnd/>
                            </a:ln>
                          </wps:spPr>
                          <wps:txbx>
                            <w:txbxContent>
                              <w:p w:rsidR="00315472" w:rsidRPr="00334915" w:rsidRDefault="00315472" w:rsidP="00860C2A">
                                <w:pPr>
                                  <w:spacing w:after="0"/>
                                  <w:jc w:val="center"/>
                                  <w:rPr>
                                    <w:b/>
                                  </w:rPr>
                                </w:pPr>
                                <w:r w:rsidRPr="00334915">
                                  <w:rPr>
                                    <w:b/>
                                  </w:rPr>
                                  <w:t>GOSPODARKA</w:t>
                                </w:r>
                              </w:p>
                            </w:txbxContent>
                          </wps:txbx>
                          <wps:bodyPr rot="0" vert="horz" wrap="square" lIns="91440" tIns="45720" rIns="91440" bIns="45720" anchor="ctr" anchorCtr="0">
                            <a:noAutofit/>
                          </wps:bodyPr>
                        </wps:wsp>
                      </wpg:grpSp>
                      <wps:wsp>
                        <wps:cNvPr id="71" name="Prostokąt zaokrąglony 71"/>
                        <wps:cNvSpPr/>
                        <wps:spPr>
                          <a:xfrm>
                            <a:off x="-1" y="4221374"/>
                            <a:ext cx="1756943" cy="1302556"/>
                          </a:xfrm>
                          <a:prstGeom prst="roundRect">
                            <a:avLst/>
                          </a:prstGeom>
                          <a:solidFill>
                            <a:sysClr val="window" lastClr="FFFFFF"/>
                          </a:solidFill>
                          <a:ln w="25400" cap="flat" cmpd="sng" algn="ctr">
                            <a:noFill/>
                            <a:prstDash val="solid"/>
                          </a:ln>
                          <a:effectLst/>
                        </wps:spPr>
                        <wps:txbx>
                          <w:txbxContent>
                            <w:p w:rsidR="00315472" w:rsidRDefault="00315472" w:rsidP="00860C2A">
                              <w:pPr>
                                <w:jc w:val="center"/>
                              </w:pPr>
                              <w:r>
                                <w:rPr>
                                  <w:noProof/>
                                  <w:lang w:eastAsia="pl-PL"/>
                                </w:rPr>
                                <w:drawing>
                                  <wp:inline distT="0" distB="0" distL="0" distR="0" wp14:anchorId="1187205A" wp14:editId="07F0D87E">
                                    <wp:extent cx="1109121" cy="1109121"/>
                                    <wp:effectExtent l="0" t="0" r="0" b="0"/>
                                    <wp:docPr id="106" name="Obraz 106" descr="C:\Users\wojciechowska.jolant\Desktop\house icon_lav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jciechowska.jolant\Desktop\house icon_lavende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05151" cy="11051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Prostokąt zaokrąglony 72"/>
                        <wps:cNvSpPr/>
                        <wps:spPr>
                          <a:xfrm>
                            <a:off x="2962275" y="4152900"/>
                            <a:ext cx="1343025" cy="1252794"/>
                          </a:xfrm>
                          <a:prstGeom prst="roundRect">
                            <a:avLst/>
                          </a:prstGeom>
                          <a:solidFill>
                            <a:sysClr val="window" lastClr="FFFFFF"/>
                          </a:solidFill>
                          <a:ln w="25400" cap="flat" cmpd="sng" algn="ctr">
                            <a:noFill/>
                            <a:prstDash val="solid"/>
                          </a:ln>
                          <a:effectLst/>
                        </wps:spPr>
                        <wps:txbx>
                          <w:txbxContent>
                            <w:p w:rsidR="00315472" w:rsidRDefault="00315472" w:rsidP="00860C2A">
                              <w:pPr>
                                <w:jc w:val="center"/>
                              </w:pPr>
                              <w:r>
                                <w:rPr>
                                  <w:rFonts w:eastAsia="Times New Roman" w:cs="Times New Roman"/>
                                  <w:noProof/>
                                  <w:lang w:eastAsia="pl-PL"/>
                                </w:rPr>
                                <w:drawing>
                                  <wp:inline distT="0" distB="0" distL="0" distR="0" wp14:anchorId="32DE72F8" wp14:editId="1AED5895">
                                    <wp:extent cx="1014153" cy="998387"/>
                                    <wp:effectExtent l="0" t="0" r="0" b="0"/>
                                    <wp:docPr id="55" name="Obraz 55" descr="D:\Standardy CI\IKONY LIPIEC 2013\stack of money\stack_of_money_l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tandardy CI\IKONY LIPIEC 2013\stack of money\stack_of_money_lim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14753" cy="9989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Prostokąt zaokrąglony 73"/>
                        <wps:cNvSpPr/>
                        <wps:spPr>
                          <a:xfrm>
                            <a:off x="1285875" y="1847850"/>
                            <a:ext cx="1676400" cy="1162050"/>
                          </a:xfrm>
                          <a:prstGeom prst="roundRect">
                            <a:avLst/>
                          </a:prstGeom>
                          <a:solidFill>
                            <a:sysClr val="window" lastClr="FFFFFF"/>
                          </a:solidFill>
                          <a:ln w="25400" cap="flat" cmpd="sng" algn="ctr">
                            <a:noFill/>
                            <a:prstDash val="solid"/>
                          </a:ln>
                          <a:effectLst/>
                        </wps:spPr>
                        <wps:txbx>
                          <w:txbxContent>
                            <w:p w:rsidR="00315472" w:rsidRDefault="00315472" w:rsidP="00860C2A">
                              <w:pPr>
                                <w:jc w:val="center"/>
                              </w:pPr>
                              <w:r>
                                <w:rPr>
                                  <w:noProof/>
                                  <w:lang w:eastAsia="pl-PL"/>
                                </w:rPr>
                                <w:drawing>
                                  <wp:inline distT="0" distB="0" distL="0" distR="0" wp14:anchorId="7EBACF7A" wp14:editId="5FB673A7">
                                    <wp:extent cx="1122045" cy="1121410"/>
                                    <wp:effectExtent l="0" t="0" r="1905" b="254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llerWorkers_terracotta.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22045" cy="1121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660891" id="Grupa 54" o:spid="_x0000_s1026" style="position:absolute;left:0;text-align:left;margin-left:60.25pt;margin-top:4.05pt;width:307.5pt;height:383.6pt;z-index:251586560;mso-width-relative:margin;mso-height-relative:margin" coordorigin=",-138" coordsize="44742,55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">
                <o:lock v:ext="edit" aspectratio="t"/>
                <v:group id="Grupa 55" o:spid="_x0000_s1027" style="position:absolute;left:7810;top:-138;width:27432;height:6329" coordorigin=",-138" coordsize="27432,6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roundrect id="Prostokąt zaokrąglony 56" o:spid="_x0000_s1028" style="position:absolute;width:27432;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jkb8QA&#10;AADbAAAADwAAAGRycy9kb3ducmV2LnhtbESPQWvCQBSE70L/w/IKvUjdWFFCmo2EQqGgHhJLz4/s&#10;azY0+zZkt5r217uC4HGYmW+YfDvZXpxo9J1jBctFAoK4cbrjVsHn8f05BeEDssbeMSn4Iw/b4mGW&#10;Y6bdmSs61aEVEcI+QwUmhCGT0jeGLPqFG4ij9+1GiyHKsZV6xHOE216+JMlGWuw4Lhgc6M1Q81P/&#10;WgWulMtDg2WyM2n1Nd+tqnT/b5R6epzKVxCBpnAP39ofWsF6A9cv8QfI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Y5G/EAAAA2wAAAA8AAAAAAAAAAAAAAAAAmAIAAGRycy9k&#10;b3ducmV2LnhtbFBLBQYAAAAABAAEAPUAAACJAwAAAAA=&#10;" filled="f" strokecolor="#b1059d" strokeweight="2pt"/>
                  <v:shapetype id="_x0000_t202" coordsize="21600,21600" o:spt="202" path="m,l,21600r21600,l21600,xe">
                    <v:stroke joinstyle="miter"/>
                    <v:path gradientshapeok="t" o:connecttype="rect"/>
                  </v:shapetype>
                  <v:shape id="Pole tekstowe 2" o:spid="_x0000_s1029" type="#_x0000_t202" style="position:absolute;left:2764;top:-138;width:22040;height:63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eMkMQA&#10;AADbAAAADwAAAGRycy9kb3ducmV2LnhtbESP3WrCQBSE7wt9h+UUvCl1o+APqasUIRBCvaj6AKfZ&#10;YzaYPRuyaxLfvisIvRxm5htmsxttI3rqfO1YwWyagCAuna65UnA+ZR9rED4ga2wck4I7edhtX182&#10;mGo38A/1x1CJCGGfogITQptK6UtDFv3UtcTRu7jOYoiyq6TucIhw28h5kiylxZrjgsGW9obK6/Fm&#10;FbybNjl8X/LfTC9Lcy08rmxfKDV5G78+QQQaw3/42c61gsUKHl/iD5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3jJDEAAAA2wAAAA8AAAAAAAAAAAAAAAAAmAIAAGRycy9k&#10;b3ducmV2LnhtbFBLBQYAAAAABAAEAPUAAACJAwAAAAA=&#10;" filled="f" stroked="f">
                    <v:textbox>
                      <w:txbxContent>
                        <w:p w:rsidR="00315472" w:rsidRPr="00EE37D6" w:rsidRDefault="00315472" w:rsidP="00860C2A">
                          <w:pPr>
                            <w:spacing w:before="120" w:after="0"/>
                            <w:jc w:val="center"/>
                            <w:rPr>
                              <w:b/>
                            </w:rPr>
                          </w:pPr>
                          <w:r w:rsidRPr="00EE37D6">
                            <w:rPr>
                              <w:b/>
                            </w:rPr>
                            <w:t>REWITALIZACJA</w:t>
                          </w:r>
                        </w:p>
                      </w:txbxContent>
                    </v:textbox>
                  </v:shape>
                </v:group>
                <v:shapetype id="_x0000_t32" coordsize="21600,21600" o:spt="32" o:oned="t" path="m,l21600,21600e" filled="f">
                  <v:path arrowok="t" fillok="f" o:connecttype="none"/>
                  <o:lock v:ext="edit" shapetype="t"/>
                </v:shapetype>
                <v:shape id="Łącznik prosty ze strzałką 58" o:spid="_x0000_s1030" type="#_x0000_t32" style="position:absolute;left:5238;top:28098;width:6858;height:6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Jz0cAAAADbAAAADwAAAGRycy9kb3ducmV2LnhtbERP3WrCMBS+H/gO4Qi7m2kdDqlNRQeO&#10;ilerPsChOTbV5qQ00XZvv1wMdvnx/efbyXbiSYNvHStIFwkI4trplhsFl/PhbQ3CB2SNnWNS8EMe&#10;tsXsJcdMu5G/6VmFRsQQ9hkqMCH0mZS+NmTRL1xPHLmrGyyGCIdG6gHHGG47uUySD2mx5dhgsKdP&#10;Q/W9elgF63T3cCUvv9rTqX4/3nifHtAo9TqfdhsQgabwL/5zl1rBKo6NX+IPkMU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Jic9HAAAAA2wAAAA8AAAAAAAAAAAAAAAAA&#10;oQIAAGRycy9kb3ducmV2LnhtbFBLBQYAAAAABAAEAPkAAACOAwAAAAA=&#10;" strokecolor="#b1059d" strokeweight="2.25pt">
                  <v:stroke endarrow="open"/>
                </v:shape>
                <v:shape id="Łącznik prosty ze strzałką 59" o:spid="_x0000_s1031" type="#_x0000_t32" style="position:absolute;left:21431;top:7334;width:0;height:4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fcNsUAAADbAAAADwAAAGRycy9kb3ducmV2LnhtbESP3WrCQBSE7wXfYTlC73TTom2MrmKt&#10;hYL0wp8HOOwek9Ds2ZBdk+jTdwsFL4eZb4ZZrntbiZYaXzpW8DxJQBBrZ0rOFZxPn+MUhA/IBivH&#10;pOBGHtar4WCJmXEdH6g9hlzEEvYZKihCqDMpvS7Iop+4mjh6F9dYDFE2uTQNdrHcVvIlSV6lxZLj&#10;QoE1bQvSP8erVTDb79L7Xr/fZv331H+kb5v2qjulnkb9ZgEiUB8e4X/6y0RuDn9f4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tfcNsUAAADbAAAADwAAAAAAAAAA&#10;AAAAAAChAgAAZHJzL2Rvd25yZXYueG1sUEsFBgAAAAAEAAQA+QAAAJMDAAAAAA==&#10;" strokecolor="#b1059d" strokeweight="2.25pt">
                  <v:stroke endarrow="open"/>
                </v:shape>
                <v:shape id="Łącznik prosty ze strzałką 60" o:spid="_x0000_s1032" type="#_x0000_t32" style="position:absolute;left:30575;top:28098;width:5429;height:52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G/FsIAAADbAAAADwAAAGRycy9kb3ducmV2LnhtbERP3WrCMBS+H/gO4Qi7m6nDn1JNi84N&#10;BrKLqQ9wSI5tsTkpTWzrnn65GOzy4/vfFqNtRE+drx0rmM8SEMTamZpLBZfzx0sKwgdkg41jUvAg&#10;D0U+edpiZtzA39SfQiliCPsMFVQhtJmUXldk0c9cSxy5q+sshgi7UpoOhxhuG/maJCtpsebYUGFL&#10;bxXp2+luFSyP7+nPUe8fy/Fr4Q/petff9aDU83TcbUAEGsO/+M/9aRSs4vr4Jf4Amf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YG/FsIAAADbAAAADwAAAAAAAAAAAAAA&#10;AAChAgAAZHJzL2Rvd25yZXYueG1sUEsFBgAAAAAEAAQA+QAAAJADAAAAAA==&#10;" strokecolor="#b1059d" strokeweight="2.25pt">
                  <v:stroke endarrow="open"/>
                </v:shape>
                <v:group id="Grupa 61" o:spid="_x0000_s1033" style="position:absolute;top:34671;width:17564;height:6191" coordorigin="-381" coordsize="17564,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roundrect id="Prostokąt zaokrąglony 63" o:spid="_x0000_s1034" style="position:absolute;width:16383;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Yi8QA&#10;AADbAAAADwAAAGRycy9kb3ducmV2LnhtbESPQWsCMRSE7wX/Q3hCbzVbK6Jbo4ggWFpc3Jb2+ti8&#10;ZpduXpZN1PjvG0HwOMzMN8xiFW0rTtT7xrGC51EGgrhyumGj4Otz+zQD4QOyxtYxKbiQh9Vy8LDA&#10;XLszH+hUBiMShH2OCuoQulxKX9Vk0Y9cR5y8X9dbDEn2RuoezwluWznOsqm02HBaqLGjTU3VX3m0&#10;CuL2J87N3rwd7fxjVhzei8l3WSj1OIzrVxCBYriHb+2dVjB9geuX9AP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j2IvEAAAA2wAAAA8AAAAAAAAAAAAAAAAAmAIAAGRycy9k&#10;b3ducmV2LnhtbFBLBQYAAAAABAAEAPUAAACJAwAAAAA=&#10;" fillcolor="white [3201]" strokecolor="#8064a2 [3207]" strokeweight="2pt"/>
                  <v:shape id="Pole tekstowe 2" o:spid="_x0000_s1035" type="#_x0000_t202" style="position:absolute;left:-381;top:154;width:17564;height:50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nYWsQA&#10;AADbAAAADwAAAGRycy9kb3ducmV2LnhtbESPwWrDMBBE74X8g9hALqWRU4obnMgmBAwhtIe6+YCt&#10;tbFMrJWxVNv5+6pQ6HGYmTfMvphtJ0YafOtYwWadgCCunW65UXD5LJ+2IHxA1tg5JgV38lDki4c9&#10;ZtpN/EFjFRoRIewzVGBC6DMpfW3Iol+7njh6VzdYDFEOjdQDThFuO/mcJKm02HJcMNjT0VB9q76t&#10;gkfTJ+9v19NXqdPa3M4eX+14Vmq1nA87EIHm8B/+a5+0gvQFfr/EH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J2FrEAAAA2wAAAA8AAAAAAAAAAAAAAAAAmAIAAGRycy9k&#10;b3ducmV2LnhtbFBLBQYAAAAABAAEAPUAAACJAwAAAAA=&#10;" filled="f" stroked="f">
                    <v:textbox>
                      <w:txbxContent>
                        <w:p w:rsidR="00315472" w:rsidRPr="00334915" w:rsidRDefault="00315472" w:rsidP="00860C2A">
                          <w:pPr>
                            <w:spacing w:after="0"/>
                            <w:jc w:val="center"/>
                            <w:rPr>
                              <w:b/>
                            </w:rPr>
                          </w:pPr>
                          <w:r w:rsidRPr="00334915">
                            <w:rPr>
                              <w:b/>
                            </w:rPr>
                            <w:t>PRZESTRZEŃ</w:t>
                          </w:r>
                        </w:p>
                      </w:txbxContent>
                    </v:textbox>
                  </v:shape>
                </v:group>
                <v:group id="Grupa 65" o:spid="_x0000_s1036" style="position:absolute;left:12858;top:11524;width:16383;height:7531" coordorigin=",-477" coordsize="16383,75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roundrect id="Prostokąt zaokrąglony 66" o:spid="_x0000_s1037" style="position:absolute;width:16383;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IeMcEA&#10;AADbAAAADwAAAGRycy9kb3ducmV2LnhtbESPzYrCQBCE78K+w9ALe5F1omCQ6Ciyi6hHf2CvTaZN&#10;gpmekGlj9u0dQfBYVNVX1GLVu1p11IbKs4HxKAFFnHtbcWHgfNp8z0AFQbZYeyYD/xRgtfwYLDCz&#10;/s4H6o5SqAjhkKGBUqTJtA55SQ7DyDfE0bv41qFE2RbatniPcFfrSZKk2mHFcaHEhn5Kyq/HmzMQ&#10;/rrJ8DcVPZ7yJumw2e5nwsZ8ffbrOSihXt7hV3tnDaQpPL/EH6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iHjHBAAAA2wAAAA8AAAAAAAAAAAAAAAAAmAIAAGRycy9kb3du&#10;cmV2LnhtbFBLBQYAAAAABAAEAPUAAACGAwAAAAA=&#10;" fillcolor="white [3201]" strokecolor="#f79646 [3209]" strokeweight="2pt"/>
                  <v:shape id="Pole tekstowe 2" o:spid="_x0000_s1038" type="#_x0000_t202" style="position:absolute;left:1274;top:-477;width:13489;height:7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tGLcIA&#10;AADbAAAADwAAAGRycy9kb3ducmV2LnhtbESPQYvCMBSE74L/IbwFL7Km66FKt1EWQRDRg+7+gGfz&#10;bEqbl9Jka/33RhA8DjPzDZOvB9uInjpfOVbwNUtAEBdOV1wq+Pvdfi5B+ICssXFMCu7kYb0aj3LM&#10;tLvxifpzKEWEsM9QgQmhzaT0hSGLfuZa4uhdXWcxRNmVUnd4i3DbyHmSpNJixXHBYEsbQ0V9/rcK&#10;pqZNjofr7rLVaWHqvceF7fdKTT6Gn28QgYbwDr/aO60gXcDzS/wB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0YtwgAAANsAAAAPAAAAAAAAAAAAAAAAAJgCAABkcnMvZG93&#10;bnJldi54bWxQSwUGAAAAAAQABAD1AAAAhwMAAAAA&#10;" filled="f" stroked="f">
                    <v:textbox>
                      <w:txbxContent>
                        <w:p w:rsidR="00315472" w:rsidRPr="00334915" w:rsidRDefault="00315472" w:rsidP="00860C2A">
                          <w:pPr>
                            <w:spacing w:after="0"/>
                            <w:jc w:val="center"/>
                            <w:rPr>
                              <w:b/>
                            </w:rPr>
                          </w:pPr>
                          <w:r w:rsidRPr="00334915">
                            <w:rPr>
                              <w:b/>
                            </w:rPr>
                            <w:t>LUDZIE</w:t>
                          </w:r>
                        </w:p>
                      </w:txbxContent>
                    </v:textbox>
                  </v:shape>
                </v:group>
                <v:group id="Grupa 68" o:spid="_x0000_s1039" style="position:absolute;left:27132;top:34671;width:17610;height:6191" coordorigin="-489" coordsize="17609,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roundrect id="Prostokąt zaokrąglony 69" o:spid="_x0000_s1040" style="position:absolute;width:16383;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aEhcQA&#10;AADbAAAADwAAAGRycy9kb3ducmV2LnhtbESPQWvCQBSE74L/YXlCb7qxiNrUVVQs1INCtIceH7vP&#10;JJh9G7Jbk/bXdwXB4zAz3zCLVWcrcaPGl44VjEcJCGLtTMm5gq/zx3AOwgdkg5VjUvBLHlbLfm+B&#10;qXEtZ3Q7hVxECPsUFRQh1KmUXhdk0Y9cTRy9i2sshiibXJoG2wi3lXxNkqm0WHJcKLCmbUH6evqx&#10;CoJu/fl4+JvQeqez/azamO13p9TLoFu/gwjUhWf40f40CqZvcP8Sf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2hIXEAAAA2wAAAA8AAAAAAAAAAAAAAAAAmAIAAGRycy9k&#10;b3ducmV2LnhtbFBLBQYAAAAABAAEAPUAAACJAwAAAAA=&#10;" fillcolor="white [3201]" strokecolor="#9bbb59 [3206]" strokeweight="2pt"/>
                  <v:shape id="Pole tekstowe 2" o:spid="_x0000_s1041" type="#_x0000_t202" style="position:absolute;left:-489;top:1693;width:17608;height:3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tIhLwA&#10;AADbAAAADwAAAGRycy9kb3ducmV2LnhtbERPSwrCMBDdC94hjOBGNNWFSjWKCIKILvwcYGzGpthM&#10;ShNrvb1ZCC4f779ct7YUDdW+cKxgPEpAEGdOF5wruF13wzkIH5A1lo5JwYc8rFfdzhJT7d58puYS&#10;chFD2KeowIRQpVL6zJBFP3IVceQerrYYIqxzqWt8x3BbykmSTKXFgmODwYq2hrLn5WUVDEyVnI6P&#10;/X2np5l5HjzObHNQqt9rNwsQgdrwF//ce61gFtfHL/EHyN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160iEvAAAANsAAAAPAAAAAAAAAAAAAAAAAJgCAABkcnMvZG93bnJldi54&#10;bWxQSwUGAAAAAAQABAD1AAAAgQMAAAAA&#10;" filled="f" stroked="f">
                    <v:textbox>
                      <w:txbxContent>
                        <w:p w:rsidR="00315472" w:rsidRPr="00334915" w:rsidRDefault="00315472" w:rsidP="00860C2A">
                          <w:pPr>
                            <w:spacing w:after="0"/>
                            <w:jc w:val="center"/>
                            <w:rPr>
                              <w:b/>
                            </w:rPr>
                          </w:pPr>
                          <w:r w:rsidRPr="00334915">
                            <w:rPr>
                              <w:b/>
                            </w:rPr>
                            <w:t>GOSPODARKA</w:t>
                          </w:r>
                        </w:p>
                      </w:txbxContent>
                    </v:textbox>
                  </v:shape>
                </v:group>
                <v:roundrect id="Prostokąt zaokrąglony 71" o:spid="_x0000_s1042" style="position:absolute;top:42213;width:17569;height:130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oGBsQA&#10;AADbAAAADwAAAGRycy9kb3ducmV2LnhtbESPQYvCMBSE78L+h/AWvGmqgi7VKCIIehFXV9i9PZpn&#10;W2xeahK1+us3guBxmJlvmMmsMZW4kvOlZQW9bgKCOLO65FzBz37Z+QLhA7LGyjIpuJOH2fSjNcFU&#10;2xt/03UXchEh7FNUUIRQp1L6rCCDvmtr4ugdrTMYonS51A5vEW4q2U+SoTRYclwosKZFQdlpdzEK&#10;tovl9vBI1vO/48BcfjfuvDrwWan2ZzMfgwjUhHf41V5pBaMePL/EHyC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aBgbEAAAA2wAAAA8AAAAAAAAAAAAAAAAAmAIAAGRycy9k&#10;b3ducmV2LnhtbFBLBQYAAAAABAAEAPUAAACJAwAAAAA=&#10;" fillcolor="window" stroked="f" strokeweight="2pt">
                  <v:textbox>
                    <w:txbxContent>
                      <w:p w:rsidR="00315472" w:rsidRDefault="00315472" w:rsidP="00860C2A">
                        <w:pPr>
                          <w:jc w:val="center"/>
                        </w:pPr>
                        <w:r>
                          <w:rPr>
                            <w:noProof/>
                            <w:lang w:eastAsia="pl-PL"/>
                          </w:rPr>
                          <w:drawing>
                            <wp:inline distT="0" distB="0" distL="0" distR="0" wp14:anchorId="1187205A" wp14:editId="07F0D87E">
                              <wp:extent cx="1109121" cy="1109121"/>
                              <wp:effectExtent l="0" t="0" r="0" b="0"/>
                              <wp:docPr id="106" name="Obraz 106" descr="C:\Users\wojciechowska.jolant\Desktop\house icon_lav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jciechowska.jolant\Desktop\house icon_lavende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05151" cy="1105151"/>
                                      </a:xfrm>
                                      <a:prstGeom prst="rect">
                                        <a:avLst/>
                                      </a:prstGeom>
                                      <a:noFill/>
                                      <a:ln>
                                        <a:noFill/>
                                      </a:ln>
                                    </pic:spPr>
                                  </pic:pic>
                                </a:graphicData>
                              </a:graphic>
                            </wp:inline>
                          </w:drawing>
                        </w:r>
                      </w:p>
                    </w:txbxContent>
                  </v:textbox>
                </v:roundrect>
                <v:roundrect id="Prostokąt zaokrąglony 72" o:spid="_x0000_s1043" style="position:absolute;left:29622;top:41529;width:13431;height:125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iYccQA&#10;AADbAAAADwAAAGRycy9kb3ducmV2LnhtbESPQYvCMBSE78L+h/AWvGm6CrpUo4gguBdxdQW9PZpn&#10;W2xeahK1+us3guBxmJlvmPG0MZW4kvOlZQVf3QQEcWZ1ybmCv+2i8w3CB2SNlWVScCcP08lHa4yp&#10;tjf+pesm5CJC2KeooAihTqX0WUEGfdfWxNE7WmcwROlyqR3eItxUspckA2mw5LhQYE3zgrLT5mIU&#10;rOeL9e6R/MwOx7657FfuvNzxWan2ZzMbgQjUhHf41V5qBcMePL/EHyA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ImHHEAAAA2wAAAA8AAAAAAAAAAAAAAAAAmAIAAGRycy9k&#10;b3ducmV2LnhtbFBLBQYAAAAABAAEAPUAAACJAwAAAAA=&#10;" fillcolor="window" stroked="f" strokeweight="2pt">
                  <v:textbox>
                    <w:txbxContent>
                      <w:p w:rsidR="00315472" w:rsidRDefault="00315472" w:rsidP="00860C2A">
                        <w:pPr>
                          <w:jc w:val="center"/>
                        </w:pPr>
                        <w:r>
                          <w:rPr>
                            <w:rFonts w:eastAsia="Times New Roman" w:cs="Times New Roman"/>
                            <w:noProof/>
                            <w:lang w:eastAsia="pl-PL"/>
                          </w:rPr>
                          <w:drawing>
                            <wp:inline distT="0" distB="0" distL="0" distR="0" wp14:anchorId="32DE72F8" wp14:editId="1AED5895">
                              <wp:extent cx="1014153" cy="998387"/>
                              <wp:effectExtent l="0" t="0" r="0" b="0"/>
                              <wp:docPr id="55" name="Obraz 55" descr="D:\Standardy CI\IKONY LIPIEC 2013\stack of money\stack_of_money_l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tandardy CI\IKONY LIPIEC 2013\stack of money\stack_of_money_lim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14753" cy="998978"/>
                                      </a:xfrm>
                                      <a:prstGeom prst="rect">
                                        <a:avLst/>
                                      </a:prstGeom>
                                      <a:noFill/>
                                      <a:ln>
                                        <a:noFill/>
                                      </a:ln>
                                    </pic:spPr>
                                  </pic:pic>
                                </a:graphicData>
                              </a:graphic>
                            </wp:inline>
                          </w:drawing>
                        </w:r>
                      </w:p>
                    </w:txbxContent>
                  </v:textbox>
                </v:roundrect>
                <v:roundrect id="Prostokąt zaokrąglony 73" o:spid="_x0000_s1044" style="position:absolute;left:12858;top:18478;width:16764;height:116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Q96sQA&#10;AADbAAAADwAAAGRycy9kb3ducmV2LnhtbESPT4vCMBTE78J+h/AWvGm6K6hUo4gg6EVc/8Du7dE8&#10;22LzUpOo1U+/EQSPw8z8hhlPG1OJKzlfWlbw1U1AEGdWl5wr2O8WnSEIH5A1VpZJwZ08TCcfrTGm&#10;2t74h67bkIsIYZ+igiKEOpXSZwUZ9F1bE0fvaJ3BEKXLpXZ4i3BTye8k6UuDJceFAmuaF5Sdthej&#10;YDNfbA6PZDX7O/bM5XftzssDn5VqfzazEYhATXiHX+2lVjDowfNL/AFy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EPerEAAAA2wAAAA8AAAAAAAAAAAAAAAAAmAIAAGRycy9k&#10;b3ducmV2LnhtbFBLBQYAAAAABAAEAPUAAACJAwAAAAA=&#10;" fillcolor="window" stroked="f" strokeweight="2pt">
                  <v:textbox>
                    <w:txbxContent>
                      <w:p w:rsidR="00315472" w:rsidRDefault="00315472" w:rsidP="00860C2A">
                        <w:pPr>
                          <w:jc w:val="center"/>
                        </w:pPr>
                        <w:r>
                          <w:rPr>
                            <w:noProof/>
                            <w:lang w:eastAsia="pl-PL"/>
                          </w:rPr>
                          <w:drawing>
                            <wp:inline distT="0" distB="0" distL="0" distR="0" wp14:anchorId="7EBACF7A" wp14:editId="5FB673A7">
                              <wp:extent cx="1122045" cy="1121410"/>
                              <wp:effectExtent l="0" t="0" r="1905" b="254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llerWorkers_terracotta.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22045" cy="1121410"/>
                                      </a:xfrm>
                                      <a:prstGeom prst="rect">
                                        <a:avLst/>
                                      </a:prstGeom>
                                    </pic:spPr>
                                  </pic:pic>
                                </a:graphicData>
                              </a:graphic>
                            </wp:inline>
                          </w:drawing>
                        </w:r>
                      </w:p>
                    </w:txbxContent>
                  </v:textbox>
                </v:roundrect>
              </v:group>
            </w:pict>
          </mc:Fallback>
        </mc:AlternateContent>
      </w:r>
    </w:p>
    <w:p w:rsidR="00860C2A" w:rsidRPr="00456A99" w:rsidRDefault="00860C2A" w:rsidP="00860C2A">
      <w:pPr>
        <w:spacing w:before="100" w:beforeAutospacing="1" w:after="100" w:afterAutospacing="1"/>
        <w:ind w:firstLine="708"/>
        <w:rPr>
          <w:rFonts w:eastAsia="Times New Roman" w:cs="Times New Roman"/>
          <w:lang w:eastAsia="pl-PL"/>
        </w:rPr>
      </w:pPr>
    </w:p>
    <w:p w:rsidR="00860C2A" w:rsidRPr="00456A99" w:rsidRDefault="00860C2A" w:rsidP="00860C2A">
      <w:pPr>
        <w:spacing w:before="100" w:beforeAutospacing="1" w:after="100" w:afterAutospacing="1"/>
        <w:ind w:firstLine="708"/>
        <w:jc w:val="center"/>
        <w:rPr>
          <w:rFonts w:eastAsia="Times New Roman" w:cs="Times New Roman"/>
          <w:lang w:eastAsia="pl-PL"/>
        </w:rPr>
      </w:pPr>
    </w:p>
    <w:p w:rsidR="00860C2A" w:rsidRPr="00456A99" w:rsidRDefault="00860C2A" w:rsidP="00860C2A">
      <w:pPr>
        <w:spacing w:before="100" w:beforeAutospacing="1" w:after="100" w:afterAutospacing="1"/>
        <w:ind w:firstLine="708"/>
        <w:rPr>
          <w:rFonts w:eastAsia="Times New Roman" w:cs="Times New Roman"/>
          <w:lang w:eastAsia="pl-PL"/>
        </w:rPr>
      </w:pPr>
    </w:p>
    <w:p w:rsidR="00860C2A" w:rsidRPr="00456A99" w:rsidRDefault="00860C2A" w:rsidP="00860C2A">
      <w:pPr>
        <w:spacing w:before="100" w:beforeAutospacing="1" w:after="100" w:afterAutospacing="1"/>
        <w:ind w:firstLine="708"/>
        <w:rPr>
          <w:rFonts w:eastAsia="Times New Roman" w:cs="Times New Roman"/>
          <w:lang w:eastAsia="pl-PL"/>
        </w:rPr>
      </w:pPr>
    </w:p>
    <w:p w:rsidR="00860C2A" w:rsidRPr="00456A99" w:rsidRDefault="00860C2A" w:rsidP="00860C2A">
      <w:pPr>
        <w:tabs>
          <w:tab w:val="left" w:pos="7140"/>
        </w:tabs>
        <w:spacing w:before="100" w:beforeAutospacing="1" w:after="100" w:afterAutospacing="1"/>
        <w:ind w:firstLine="708"/>
        <w:jc w:val="center"/>
        <w:rPr>
          <w:rFonts w:eastAsia="Times New Roman" w:cs="Times New Roman"/>
          <w:lang w:eastAsia="pl-PL"/>
        </w:rPr>
      </w:pPr>
      <w:r>
        <w:rPr>
          <w:rFonts w:eastAsia="Times New Roman" w:cs="Times New Roman"/>
          <w:lang w:eastAsia="pl-PL"/>
        </w:rPr>
        <w:t xml:space="preserve">                                              </w:t>
      </w:r>
      <w:r w:rsidRPr="00456A99">
        <w:rPr>
          <w:rFonts w:eastAsia="Times New Roman" w:cs="Times New Roman"/>
          <w:lang w:eastAsia="pl-PL"/>
        </w:rPr>
        <w:t xml:space="preserve"> </w:t>
      </w:r>
    </w:p>
    <w:p w:rsidR="00860C2A" w:rsidRPr="00456A99" w:rsidRDefault="00860C2A" w:rsidP="00860C2A">
      <w:pPr>
        <w:spacing w:before="100" w:beforeAutospacing="1" w:after="100" w:afterAutospacing="1"/>
        <w:ind w:firstLine="708"/>
        <w:rPr>
          <w:rFonts w:eastAsia="Times New Roman" w:cs="Times New Roman"/>
          <w:lang w:eastAsia="pl-PL"/>
        </w:rPr>
      </w:pPr>
    </w:p>
    <w:p w:rsidR="00860C2A" w:rsidRPr="00456A99" w:rsidRDefault="00860C2A" w:rsidP="00860C2A">
      <w:pPr>
        <w:spacing w:before="100" w:beforeAutospacing="1" w:after="100" w:afterAutospacing="1"/>
        <w:ind w:firstLine="708"/>
        <w:rPr>
          <w:rFonts w:eastAsia="Times New Roman" w:cs="Times New Roman"/>
          <w:lang w:eastAsia="pl-PL"/>
        </w:rPr>
      </w:pPr>
    </w:p>
    <w:p w:rsidR="00860C2A" w:rsidRPr="00456A99" w:rsidRDefault="00860C2A" w:rsidP="00860C2A">
      <w:pPr>
        <w:spacing w:before="100" w:beforeAutospacing="1" w:after="100" w:afterAutospacing="1"/>
        <w:ind w:firstLine="708"/>
        <w:rPr>
          <w:rFonts w:eastAsia="Times New Roman" w:cs="Times New Roman"/>
          <w:lang w:eastAsia="pl-PL"/>
        </w:rPr>
      </w:pPr>
    </w:p>
    <w:p w:rsidR="00860C2A" w:rsidRPr="00456A99" w:rsidRDefault="00860C2A" w:rsidP="00860C2A">
      <w:pPr>
        <w:spacing w:before="100" w:beforeAutospacing="1" w:after="100" w:afterAutospacing="1"/>
        <w:ind w:firstLine="708"/>
        <w:rPr>
          <w:rFonts w:eastAsia="Times New Roman" w:cs="Times New Roman"/>
          <w:lang w:eastAsia="pl-PL"/>
        </w:rPr>
      </w:pPr>
    </w:p>
    <w:p w:rsidR="00860C2A" w:rsidRPr="00456A99" w:rsidRDefault="00860C2A" w:rsidP="00860C2A">
      <w:pPr>
        <w:spacing w:before="100" w:beforeAutospacing="1" w:after="100" w:afterAutospacing="1"/>
        <w:ind w:firstLine="708"/>
        <w:rPr>
          <w:rFonts w:eastAsia="Times New Roman" w:cs="Times New Roman"/>
          <w:lang w:eastAsia="pl-PL"/>
        </w:rPr>
      </w:pPr>
    </w:p>
    <w:p w:rsidR="00860C2A" w:rsidRPr="00456A99" w:rsidRDefault="00860C2A" w:rsidP="00860C2A">
      <w:pPr>
        <w:spacing w:before="100" w:beforeAutospacing="1" w:after="100" w:afterAutospacing="1"/>
        <w:ind w:firstLine="708"/>
        <w:rPr>
          <w:rFonts w:eastAsia="Times New Roman" w:cs="Times New Roman"/>
          <w:lang w:eastAsia="pl-PL"/>
        </w:rPr>
      </w:pPr>
    </w:p>
    <w:p w:rsidR="00860C2A" w:rsidRPr="00456A99" w:rsidRDefault="00860C2A" w:rsidP="00860C2A">
      <w:pPr>
        <w:spacing w:before="100" w:beforeAutospacing="1" w:after="100" w:afterAutospacing="1"/>
        <w:ind w:firstLine="708"/>
        <w:rPr>
          <w:rFonts w:eastAsia="Times New Roman" w:cs="Times New Roman"/>
          <w:lang w:eastAsia="pl-PL"/>
        </w:rPr>
      </w:pPr>
    </w:p>
    <w:p w:rsidR="00860C2A" w:rsidRPr="00456A99" w:rsidRDefault="00860C2A" w:rsidP="00860C2A">
      <w:pPr>
        <w:spacing w:before="100" w:beforeAutospacing="1" w:after="100" w:afterAutospacing="1"/>
        <w:ind w:firstLine="708"/>
        <w:rPr>
          <w:rFonts w:eastAsia="Times New Roman" w:cs="Times New Roman"/>
          <w:lang w:eastAsia="pl-PL"/>
        </w:rPr>
      </w:pPr>
    </w:p>
    <w:p w:rsidR="00860C2A" w:rsidRPr="00456A99" w:rsidRDefault="00860C2A" w:rsidP="00860C2A">
      <w:pPr>
        <w:spacing w:before="100" w:beforeAutospacing="1" w:after="100" w:afterAutospacing="1"/>
        <w:rPr>
          <w:rFonts w:eastAsia="Times New Roman" w:cs="Times New Roman"/>
          <w:sz w:val="20"/>
          <w:lang w:eastAsia="pl-PL"/>
        </w:rPr>
      </w:pPr>
      <w:r w:rsidRPr="00456A99">
        <w:rPr>
          <w:rFonts w:eastAsia="Times New Roman" w:cs="Times New Roman"/>
          <w:sz w:val="20"/>
          <w:lang w:eastAsia="pl-PL"/>
        </w:rPr>
        <w:t xml:space="preserve">Źródło: </w:t>
      </w:r>
      <w:r w:rsidRPr="00456A99">
        <w:rPr>
          <w:rFonts w:eastAsia="Times New Roman" w:cs="Times New Roman"/>
          <w:i/>
          <w:sz w:val="20"/>
          <w:lang w:eastAsia="pl-PL"/>
        </w:rPr>
        <w:t>Opracowanie własne</w:t>
      </w:r>
      <w:r w:rsidR="007F66D4">
        <w:rPr>
          <w:rFonts w:eastAsia="Times New Roman" w:cs="Times New Roman"/>
          <w:i/>
          <w:sz w:val="20"/>
          <w:lang w:eastAsia="pl-PL"/>
        </w:rPr>
        <w:t>.</w:t>
      </w:r>
    </w:p>
    <w:p w:rsidR="00DB738C" w:rsidRDefault="00DB738C" w:rsidP="00DB738C">
      <w:pPr>
        <w:spacing w:after="120"/>
        <w:ind w:firstLine="708"/>
        <w:rPr>
          <w:b/>
          <w:lang w:eastAsia="pl-PL"/>
        </w:rPr>
      </w:pPr>
      <w:r>
        <w:rPr>
          <w:lang w:eastAsia="pl-PL"/>
        </w:rPr>
        <w:t xml:space="preserve">Działania rewitalizacyjne prowadzone są na podstawie </w:t>
      </w:r>
      <w:r>
        <w:rPr>
          <w:b/>
          <w:lang w:eastAsia="pl-PL"/>
        </w:rPr>
        <w:t>programu rewitalizacji</w:t>
      </w:r>
      <w:r>
        <w:rPr>
          <w:lang w:eastAsia="pl-PL"/>
        </w:rPr>
        <w:t>, czyli wieloletniego programu działań w sferze</w:t>
      </w:r>
      <w:r>
        <w:rPr>
          <w:b/>
          <w:lang w:eastAsia="pl-PL"/>
        </w:rPr>
        <w:t xml:space="preserve"> </w:t>
      </w:r>
      <w:r>
        <w:rPr>
          <w:lang w:eastAsia="pl-PL"/>
        </w:rPr>
        <w:t xml:space="preserve">społecznej, gospodarczej, środowiskowej, przestrzenno-funkcjonalnej oraz infrastrukturalnej. Program jest podstawą do ubiegania się o środki na rewitalizację, </w:t>
      </w:r>
      <w:r w:rsidR="00E804FC">
        <w:rPr>
          <w:lang w:eastAsia="pl-PL"/>
        </w:rPr>
        <w:t xml:space="preserve">  </w:t>
      </w:r>
      <w:r>
        <w:rPr>
          <w:lang w:eastAsia="pl-PL"/>
        </w:rPr>
        <w:t>m. in. z funduszy unijnych. Taką funkcję spełnia niniejszy Lokalny Program Rewitalizacji Gminy Obrowo</w:t>
      </w:r>
      <w:r w:rsidR="00E804FC">
        <w:rPr>
          <w:lang w:eastAsia="pl-PL"/>
        </w:rPr>
        <w:t xml:space="preserve"> na lata 2016-2023</w:t>
      </w:r>
      <w:r>
        <w:rPr>
          <w:lang w:eastAsia="pl-PL"/>
        </w:rPr>
        <w:t>.</w:t>
      </w:r>
    </w:p>
    <w:p w:rsidR="00860C2A" w:rsidRPr="00456A99" w:rsidRDefault="00860C2A" w:rsidP="00EA1695">
      <w:pPr>
        <w:spacing w:after="120"/>
        <w:ind w:firstLine="709"/>
        <w:rPr>
          <w:lang w:eastAsia="pl-PL"/>
        </w:rPr>
      </w:pPr>
      <w:r w:rsidRPr="00456A99">
        <w:rPr>
          <w:lang w:eastAsia="pl-PL"/>
        </w:rPr>
        <w:t xml:space="preserve">W perspektywie finansowej 2014-2020 rewitalizacja dotyczy zarówno </w:t>
      </w:r>
      <w:r w:rsidRPr="00456A99">
        <w:rPr>
          <w:b/>
          <w:lang w:eastAsia="pl-PL"/>
        </w:rPr>
        <w:t xml:space="preserve">terenów miejskich, jak </w:t>
      </w:r>
      <w:r w:rsidR="00E804FC">
        <w:rPr>
          <w:b/>
          <w:lang w:eastAsia="pl-PL"/>
        </w:rPr>
        <w:t xml:space="preserve">     </w:t>
      </w:r>
      <w:r w:rsidRPr="00456A99">
        <w:rPr>
          <w:b/>
          <w:lang w:eastAsia="pl-PL"/>
        </w:rPr>
        <w:t>i wiejskich</w:t>
      </w:r>
      <w:r w:rsidRPr="00456A99">
        <w:rPr>
          <w:lang w:eastAsia="pl-PL"/>
        </w:rPr>
        <w:t xml:space="preserve">. Głównym jej celem </w:t>
      </w:r>
      <w:r w:rsidR="003C7943">
        <w:rPr>
          <w:lang w:eastAsia="pl-PL"/>
        </w:rPr>
        <w:t>jest</w:t>
      </w:r>
      <w:r w:rsidRPr="00456A99">
        <w:rPr>
          <w:lang w:eastAsia="pl-PL"/>
        </w:rPr>
        <w:t xml:space="preserve"> trwałe podniesienie </w:t>
      </w:r>
      <w:r w:rsidRPr="00456A99">
        <w:rPr>
          <w:b/>
          <w:lang w:eastAsia="pl-PL"/>
        </w:rPr>
        <w:t>jakości życia</w:t>
      </w:r>
      <w:r w:rsidRPr="00456A99">
        <w:rPr>
          <w:lang w:eastAsia="pl-PL"/>
        </w:rPr>
        <w:t xml:space="preserve"> na obszarze zdegradowanym. </w:t>
      </w:r>
      <w:r w:rsidRPr="00456A99">
        <w:rPr>
          <w:lang w:eastAsia="pl-PL"/>
        </w:rPr>
        <w:lastRenderedPageBreak/>
        <w:t xml:space="preserve">Kierunki działań rewitalizacyjnych wyznacza Krajowa Polityka Miejska 2023, która wskazuje, że </w:t>
      </w:r>
      <w:r w:rsidR="00E804FC">
        <w:rPr>
          <w:lang w:eastAsia="pl-PL"/>
        </w:rPr>
        <w:t xml:space="preserve">              </w:t>
      </w:r>
      <w:r w:rsidRPr="00456A99">
        <w:rPr>
          <w:lang w:eastAsia="pl-PL"/>
        </w:rPr>
        <w:t xml:space="preserve">w obecnym okresie programowania rewitalizacja nie może być postrzegana, tak jak do tej pory, jedynie jako remont, modernizacja czy odbudowa. Powinna ona </w:t>
      </w:r>
      <w:r w:rsidRPr="00456A99">
        <w:rPr>
          <w:b/>
          <w:lang w:eastAsia="pl-PL"/>
        </w:rPr>
        <w:t>łączyć działania</w:t>
      </w:r>
      <w:r>
        <w:rPr>
          <w:lang w:eastAsia="pl-PL"/>
        </w:rPr>
        <w:t xml:space="preserve"> </w:t>
      </w:r>
      <w:r w:rsidRPr="00F46A96">
        <w:rPr>
          <w:b/>
          <w:lang w:eastAsia="pl-PL"/>
        </w:rPr>
        <w:t>w sposób kompleksowy</w:t>
      </w:r>
      <w:r w:rsidRPr="00456A99">
        <w:rPr>
          <w:lang w:eastAsia="pl-PL"/>
        </w:rPr>
        <w:t xml:space="preserve"> tak, aby nie pomijać aspektu społecznego oraz gospodarczego, przestrzenno-funkcjonalnego, technicznego lub środowiskowego</w:t>
      </w:r>
      <w:r>
        <w:rPr>
          <w:lang w:eastAsia="pl-PL"/>
        </w:rPr>
        <w:t>,</w:t>
      </w:r>
      <w:r w:rsidRPr="00456A99">
        <w:rPr>
          <w:lang w:eastAsia="pl-PL"/>
        </w:rPr>
        <w:t xml:space="preserve"> związanego zarówno z danym obszarem, jak i jego otoczeniem. </w:t>
      </w:r>
    </w:p>
    <w:p w:rsidR="003C7943" w:rsidRDefault="00860C2A" w:rsidP="00EA1695">
      <w:pPr>
        <w:spacing w:after="120"/>
        <w:ind w:firstLine="709"/>
        <w:rPr>
          <w:lang w:eastAsia="pl-PL"/>
        </w:rPr>
      </w:pPr>
      <w:r w:rsidRPr="00456A99">
        <w:rPr>
          <w:lang w:eastAsia="pl-PL"/>
        </w:rPr>
        <w:t xml:space="preserve">Istotne jest, aby </w:t>
      </w:r>
      <w:r w:rsidRPr="00456A99">
        <w:rPr>
          <w:b/>
          <w:lang w:eastAsia="pl-PL"/>
        </w:rPr>
        <w:t>projekty społeczne stanowiły punkt wyjścia i były nieodłącznym elementem</w:t>
      </w:r>
      <w:r>
        <w:rPr>
          <w:b/>
          <w:lang w:eastAsia="pl-PL"/>
        </w:rPr>
        <w:t xml:space="preserve"> </w:t>
      </w:r>
      <w:r w:rsidRPr="00456A99">
        <w:rPr>
          <w:b/>
          <w:lang w:eastAsia="pl-PL"/>
        </w:rPr>
        <w:t>procesów rewitalizacyjnych</w:t>
      </w:r>
      <w:r w:rsidRPr="00456A99">
        <w:rPr>
          <w:lang w:eastAsia="pl-PL"/>
        </w:rPr>
        <w:t xml:space="preserve">. W obecnej perspektywie finansowej nie dopuszcza się realizacji tylko i wyłącznie wybiórczych inwestycji, nastawionych jedynie na szybki efekt poprawy estetyki przestrzeni, skupionych tylko na działaniach remontowych czy modernizacyjnych, które nie skutkują zmianami strukturalnymi na obszarze rewitalizacji. Projekty te będą mogły zostać zrealizowane w ramach szerszej koncepcji, uzupełniająco do działań społecznych tzw. „miękkich”. </w:t>
      </w:r>
    </w:p>
    <w:p w:rsidR="00860C2A" w:rsidRPr="006623B5" w:rsidRDefault="00860C2A" w:rsidP="00EA1695">
      <w:pPr>
        <w:spacing w:after="120"/>
        <w:ind w:firstLine="709"/>
      </w:pPr>
      <w:r w:rsidRPr="00456A99">
        <w:rPr>
          <w:lang w:eastAsia="pl-PL"/>
        </w:rPr>
        <w:t xml:space="preserve">Prowadzenie procesu rewitalizacji wiąże się z koniecznością </w:t>
      </w:r>
      <w:r w:rsidRPr="00A97777">
        <w:rPr>
          <w:lang w:eastAsia="pl-PL"/>
        </w:rPr>
        <w:t xml:space="preserve">wyznaczenia obszarów zdegradowanych i obszarów rewitalizacji. </w:t>
      </w:r>
    </w:p>
    <w:p w:rsidR="003C7943" w:rsidRPr="00456A99" w:rsidRDefault="003C7943" w:rsidP="00EA1695">
      <w:pPr>
        <w:spacing w:after="120"/>
        <w:ind w:firstLine="709"/>
        <w:rPr>
          <w:lang w:eastAsia="pl-PL"/>
        </w:rPr>
      </w:pPr>
      <w:r>
        <w:rPr>
          <w:rFonts w:eastAsia="Times New Roman" w:cs="Times New Roman"/>
          <w:lang w:eastAsia="pl-PL"/>
        </w:rPr>
        <w:t xml:space="preserve">Wyznaczenie obszaru zdegradowanego w gminie wiejskiej odbywa się poprzez podział jej obszaru na </w:t>
      </w:r>
      <w:r w:rsidR="00D47B4B">
        <w:rPr>
          <w:rFonts w:eastAsia="Times New Roman" w:cs="Times New Roman"/>
          <w:lang w:eastAsia="pl-PL"/>
        </w:rPr>
        <w:t>miejscowości</w:t>
      </w:r>
      <w:r>
        <w:rPr>
          <w:rFonts w:eastAsia="Times New Roman" w:cs="Times New Roman"/>
          <w:lang w:eastAsia="pl-PL"/>
        </w:rPr>
        <w:t xml:space="preserve">, a następnie zdiagnozowanie ich sytuacji za pomocą wskaźników społecznych, których wartości są porównywane do </w:t>
      </w:r>
      <w:r w:rsidRPr="00795ABA">
        <w:rPr>
          <w:rFonts w:eastAsia="Times New Roman" w:cs="Times New Roman"/>
          <w:b/>
          <w:lang w:eastAsia="pl-PL"/>
        </w:rPr>
        <w:t>średniej dla gminy</w:t>
      </w:r>
      <w:r>
        <w:rPr>
          <w:rFonts w:eastAsia="Times New Roman" w:cs="Times New Roman"/>
          <w:lang w:eastAsia="pl-PL"/>
        </w:rPr>
        <w:t>. Za obszar zdegradowany uznan</w:t>
      </w:r>
      <w:r w:rsidR="006A1D2F">
        <w:rPr>
          <w:rFonts w:eastAsia="Times New Roman" w:cs="Times New Roman"/>
          <w:lang w:eastAsia="pl-PL"/>
        </w:rPr>
        <w:t>a</w:t>
      </w:r>
      <w:r>
        <w:rPr>
          <w:rFonts w:eastAsia="Times New Roman" w:cs="Times New Roman"/>
          <w:lang w:eastAsia="pl-PL"/>
        </w:rPr>
        <w:t xml:space="preserve"> zostaje </w:t>
      </w:r>
      <w:r w:rsidR="00D47B4B">
        <w:rPr>
          <w:rFonts w:eastAsia="Times New Roman" w:cs="Times New Roman"/>
          <w:lang w:eastAsia="pl-PL"/>
        </w:rPr>
        <w:t>miejscowość</w:t>
      </w:r>
      <w:r>
        <w:rPr>
          <w:rFonts w:eastAsia="Times New Roman" w:cs="Times New Roman"/>
          <w:lang w:eastAsia="pl-PL"/>
        </w:rPr>
        <w:t xml:space="preserve">, </w:t>
      </w:r>
      <w:r w:rsidR="00035DAA">
        <w:rPr>
          <w:rFonts w:eastAsia="Times New Roman" w:cs="Times New Roman"/>
          <w:lang w:eastAsia="pl-PL"/>
        </w:rPr>
        <w:t xml:space="preserve">     </w:t>
      </w:r>
      <w:r>
        <w:rPr>
          <w:rFonts w:eastAsia="Times New Roman" w:cs="Times New Roman"/>
          <w:lang w:eastAsia="pl-PL"/>
        </w:rPr>
        <w:t>w któr</w:t>
      </w:r>
      <w:r w:rsidR="006A1D2F">
        <w:rPr>
          <w:rFonts w:eastAsia="Times New Roman" w:cs="Times New Roman"/>
          <w:lang w:eastAsia="pl-PL"/>
        </w:rPr>
        <w:t>ej</w:t>
      </w:r>
      <w:r>
        <w:rPr>
          <w:rFonts w:eastAsia="Times New Roman" w:cs="Times New Roman"/>
          <w:lang w:eastAsia="pl-PL"/>
        </w:rPr>
        <w:t xml:space="preserve"> zdiagnozowano co najmniej dwa problemy społeczne oraz dodatkowo </w:t>
      </w:r>
      <w:r w:rsidRPr="00741FD0">
        <w:rPr>
          <w:rFonts w:eastAsia="Times New Roman" w:cs="Times New Roman"/>
          <w:lang w:eastAsia="pl-PL"/>
        </w:rPr>
        <w:t>co najmniej jedno negatywn</w:t>
      </w:r>
      <w:r>
        <w:rPr>
          <w:rFonts w:eastAsia="Times New Roman" w:cs="Times New Roman"/>
          <w:lang w:eastAsia="pl-PL"/>
        </w:rPr>
        <w:t>e</w:t>
      </w:r>
      <w:r w:rsidRPr="00741FD0">
        <w:rPr>
          <w:rFonts w:eastAsia="Times New Roman" w:cs="Times New Roman"/>
          <w:lang w:eastAsia="pl-PL"/>
        </w:rPr>
        <w:t xml:space="preserve"> zjawisk</w:t>
      </w:r>
      <w:r>
        <w:rPr>
          <w:rFonts w:eastAsia="Times New Roman" w:cs="Times New Roman"/>
          <w:lang w:eastAsia="pl-PL"/>
        </w:rPr>
        <w:t>o w sferze</w:t>
      </w:r>
      <w:r w:rsidRPr="00741FD0">
        <w:rPr>
          <w:rFonts w:eastAsia="Times New Roman" w:cs="Times New Roman"/>
          <w:lang w:eastAsia="pl-PL"/>
        </w:rPr>
        <w:t>: gospodarcz</w:t>
      </w:r>
      <w:r>
        <w:rPr>
          <w:rFonts w:eastAsia="Times New Roman" w:cs="Times New Roman"/>
          <w:lang w:eastAsia="pl-PL"/>
        </w:rPr>
        <w:t>ej</w:t>
      </w:r>
      <w:r w:rsidRPr="00741FD0">
        <w:rPr>
          <w:rFonts w:eastAsia="Times New Roman" w:cs="Times New Roman"/>
          <w:lang w:eastAsia="pl-PL"/>
        </w:rPr>
        <w:t>, środowiskow</w:t>
      </w:r>
      <w:r>
        <w:rPr>
          <w:rFonts w:eastAsia="Times New Roman" w:cs="Times New Roman"/>
          <w:lang w:eastAsia="pl-PL"/>
        </w:rPr>
        <w:t>ej</w:t>
      </w:r>
      <w:r w:rsidRPr="00741FD0">
        <w:rPr>
          <w:rFonts w:eastAsia="Times New Roman" w:cs="Times New Roman"/>
          <w:lang w:eastAsia="pl-PL"/>
        </w:rPr>
        <w:t>, przestrzenno-funkcjonaln</w:t>
      </w:r>
      <w:r>
        <w:rPr>
          <w:rFonts w:eastAsia="Times New Roman" w:cs="Times New Roman"/>
          <w:lang w:eastAsia="pl-PL"/>
        </w:rPr>
        <w:t>ej</w:t>
      </w:r>
      <w:r w:rsidRPr="00741FD0">
        <w:rPr>
          <w:rFonts w:eastAsia="Times New Roman" w:cs="Times New Roman"/>
          <w:lang w:eastAsia="pl-PL"/>
        </w:rPr>
        <w:t xml:space="preserve"> lub techniczn</w:t>
      </w:r>
      <w:r>
        <w:rPr>
          <w:rFonts w:eastAsia="Times New Roman" w:cs="Times New Roman"/>
          <w:lang w:eastAsia="pl-PL"/>
        </w:rPr>
        <w:t>ej</w:t>
      </w:r>
      <w:r w:rsidRPr="00741FD0">
        <w:rPr>
          <w:rFonts w:eastAsia="Times New Roman" w:cs="Times New Roman"/>
          <w:lang w:eastAsia="pl-PL"/>
        </w:rPr>
        <w:t>.</w:t>
      </w:r>
    </w:p>
    <w:p w:rsidR="00860C2A" w:rsidRDefault="007B184C" w:rsidP="000A49B9">
      <w:pPr>
        <w:ind w:firstLine="708"/>
        <w:rPr>
          <w:lang w:eastAsia="pl-PL"/>
        </w:rPr>
      </w:pPr>
      <w:r>
        <w:rPr>
          <w:lang w:eastAsia="pl-PL"/>
        </w:rPr>
        <w:t>S</w:t>
      </w:r>
      <w:r w:rsidR="00860C2A" w:rsidRPr="00F31CDD">
        <w:rPr>
          <w:lang w:eastAsia="pl-PL"/>
        </w:rPr>
        <w:t xml:space="preserve">posób wyznaczenia obszarów zdegradowanych i obszarów rewitalizacji w Gminie </w:t>
      </w:r>
      <w:r w:rsidR="006B20E9">
        <w:rPr>
          <w:lang w:eastAsia="pl-PL"/>
        </w:rPr>
        <w:t>Obrowo</w:t>
      </w:r>
      <w:r w:rsidR="00860C2A" w:rsidRPr="00F31CDD">
        <w:rPr>
          <w:lang w:eastAsia="pl-PL"/>
        </w:rPr>
        <w:t xml:space="preserve"> przedstawia poniższy schemat.</w:t>
      </w:r>
    </w:p>
    <w:p w:rsidR="00B4666B" w:rsidRDefault="00B4666B" w:rsidP="00B4666B">
      <w:pPr>
        <w:rPr>
          <w:lang w:eastAsia="pl-PL"/>
        </w:rPr>
        <w:sectPr w:rsidR="00B4666B">
          <w:pgSz w:w="11906" w:h="16838"/>
          <w:pgMar w:top="1417" w:right="1417" w:bottom="1417" w:left="1417" w:header="708" w:footer="708" w:gutter="0"/>
          <w:cols w:space="708"/>
          <w:docGrid w:linePitch="360"/>
        </w:sectPr>
      </w:pPr>
    </w:p>
    <w:p w:rsidR="00860C2A" w:rsidRDefault="00860C2A" w:rsidP="00A24B76">
      <w:pPr>
        <w:pStyle w:val="Schemat"/>
      </w:pPr>
      <w:bookmarkStart w:id="7" w:name="_Toc450831595"/>
      <w:bookmarkStart w:id="8" w:name="_Toc451523062"/>
      <w:bookmarkStart w:id="9" w:name="_Toc497480913"/>
      <w:r w:rsidRPr="00F73082">
        <w:lastRenderedPageBreak/>
        <w:t xml:space="preserve">Schemat 2. Wyznaczenie obszaru zdegradowanego i obszaru rewitalizacji na obszarze gminy </w:t>
      </w:r>
      <w:bookmarkEnd w:id="7"/>
      <w:r w:rsidR="006B20E9" w:rsidRPr="00F73082">
        <w:t>Obrowo</w:t>
      </w:r>
      <w:bookmarkEnd w:id="8"/>
      <w:bookmarkEnd w:id="9"/>
    </w:p>
    <w:p w:rsidR="00C93B7F" w:rsidRPr="00F73082" w:rsidRDefault="00AF3FD4" w:rsidP="00A24B76">
      <w:pPr>
        <w:pStyle w:val="Schemat"/>
      </w:pPr>
      <w:bookmarkStart w:id="10" w:name="_Toc460223758"/>
      <w:bookmarkStart w:id="11" w:name="_Toc460223821"/>
      <w:bookmarkStart w:id="12" w:name="_Toc460242783"/>
      <w:bookmarkStart w:id="13" w:name="_Toc462745225"/>
      <w:bookmarkStart w:id="14" w:name="_Toc497480914"/>
      <w:r w:rsidRPr="00F73082">
        <w:rPr>
          <w:noProof/>
          <w:lang w:eastAsia="pl-PL"/>
        </w:rPr>
        <mc:AlternateContent>
          <mc:Choice Requires="wpg">
            <w:drawing>
              <wp:anchor distT="0" distB="0" distL="114300" distR="114300" simplePos="0" relativeHeight="251578368" behindDoc="0" locked="0" layoutInCell="1" allowOverlap="1" wp14:anchorId="324EF043" wp14:editId="19640652">
                <wp:simplePos x="0" y="0"/>
                <wp:positionH relativeFrom="column">
                  <wp:posOffset>6654</wp:posOffset>
                </wp:positionH>
                <wp:positionV relativeFrom="paragraph">
                  <wp:posOffset>142295</wp:posOffset>
                </wp:positionV>
                <wp:extent cx="5838825" cy="6918325"/>
                <wp:effectExtent l="0" t="0" r="28575" b="15875"/>
                <wp:wrapNone/>
                <wp:docPr id="74" name="Grupa 74"/>
                <wp:cNvGraphicFramePr/>
                <a:graphic xmlns:a="http://schemas.openxmlformats.org/drawingml/2006/main">
                  <a:graphicData uri="http://schemas.microsoft.com/office/word/2010/wordprocessingGroup">
                    <wpg:wgp>
                      <wpg:cNvGrpSpPr/>
                      <wpg:grpSpPr>
                        <a:xfrm>
                          <a:off x="0" y="0"/>
                          <a:ext cx="5838825" cy="6918325"/>
                          <a:chOff x="0" y="0"/>
                          <a:chExt cx="5839365" cy="4317686"/>
                        </a:xfrm>
                      </wpg:grpSpPr>
                      <wps:wsp>
                        <wps:cNvPr id="75" name="Strzałka w dół 75"/>
                        <wps:cNvSpPr/>
                        <wps:spPr>
                          <a:xfrm>
                            <a:off x="483079" y="698739"/>
                            <a:ext cx="352425" cy="542925"/>
                          </a:xfrm>
                          <a:prstGeom prst="downArrow">
                            <a:avLst/>
                          </a:prstGeom>
                          <a:no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Strzałka w prawo 76"/>
                        <wps:cNvSpPr/>
                        <wps:spPr>
                          <a:xfrm>
                            <a:off x="1380228" y="181154"/>
                            <a:ext cx="488501" cy="323850"/>
                          </a:xfrm>
                          <a:prstGeom prst="rightArrow">
                            <a:avLst/>
                          </a:prstGeom>
                          <a:noFill/>
                          <a:ln>
                            <a:solidFill>
                              <a:srgbClr val="B1059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Strzałka w prawo 77"/>
                        <wps:cNvSpPr/>
                        <wps:spPr>
                          <a:xfrm>
                            <a:off x="1380227" y="1449237"/>
                            <a:ext cx="488502" cy="323850"/>
                          </a:xfrm>
                          <a:prstGeom prst="rightArrow">
                            <a:avLst/>
                          </a:prstGeom>
                          <a:noFill/>
                          <a:ln>
                            <a:solidFill>
                              <a:srgbClr val="B1059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Strzałka w dół 78"/>
                        <wps:cNvSpPr/>
                        <wps:spPr>
                          <a:xfrm>
                            <a:off x="483079" y="1992702"/>
                            <a:ext cx="352425" cy="542925"/>
                          </a:xfrm>
                          <a:prstGeom prst="downArrow">
                            <a:avLst/>
                          </a:prstGeom>
                          <a:no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Strzałka w prawo 79"/>
                        <wps:cNvSpPr/>
                        <wps:spPr>
                          <a:xfrm>
                            <a:off x="1380227" y="2786332"/>
                            <a:ext cx="488502" cy="323850"/>
                          </a:xfrm>
                          <a:prstGeom prst="rightArrow">
                            <a:avLst/>
                          </a:prstGeom>
                          <a:noFill/>
                          <a:ln>
                            <a:solidFill>
                              <a:srgbClr val="B1059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0" name="Grupa 80"/>
                        <wpg:cNvGrpSpPr/>
                        <wpg:grpSpPr>
                          <a:xfrm>
                            <a:off x="0" y="1311215"/>
                            <a:ext cx="1314450" cy="600075"/>
                            <a:chOff x="0" y="0"/>
                            <a:chExt cx="1314450" cy="600075"/>
                          </a:xfrm>
                        </wpg:grpSpPr>
                        <wps:wsp>
                          <wps:cNvPr id="81" name="Prostokąt 81"/>
                          <wps:cNvSpPr/>
                          <wps:spPr>
                            <a:xfrm>
                              <a:off x="0" y="0"/>
                              <a:ext cx="1314450" cy="600075"/>
                            </a:xfrm>
                            <a:prstGeom prst="rect">
                              <a:avLst/>
                            </a:prstGeom>
                            <a:noFill/>
                            <a:ln>
                              <a:solidFill>
                                <a:srgbClr val="824BB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Pole tekstowe 82"/>
                          <wps:cNvSpPr txBox="1"/>
                          <wps:spPr>
                            <a:xfrm>
                              <a:off x="43132" y="83162"/>
                              <a:ext cx="1209675" cy="5169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472" w:rsidRPr="00C93B7F" w:rsidRDefault="00315472" w:rsidP="00860C2A">
                                <w:pPr>
                                  <w:jc w:val="center"/>
                                  <w:rPr>
                                    <w:b/>
                                    <w:sz w:val="20"/>
                                  </w:rPr>
                                </w:pPr>
                                <w:r w:rsidRPr="00C93B7F">
                                  <w:rPr>
                                    <w:b/>
                                    <w:sz w:val="20"/>
                                  </w:rPr>
                                  <w:t>Wskazanie obszaru zdegradowanego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3" name="Grupa 83"/>
                        <wpg:cNvGrpSpPr/>
                        <wpg:grpSpPr>
                          <a:xfrm>
                            <a:off x="0" y="2622430"/>
                            <a:ext cx="1314450" cy="600075"/>
                            <a:chOff x="0" y="0"/>
                            <a:chExt cx="1314450" cy="600075"/>
                          </a:xfrm>
                        </wpg:grpSpPr>
                        <wps:wsp>
                          <wps:cNvPr id="84" name="Prostokąt 84"/>
                          <wps:cNvSpPr/>
                          <wps:spPr>
                            <a:xfrm>
                              <a:off x="0" y="0"/>
                              <a:ext cx="1314450" cy="600075"/>
                            </a:xfrm>
                            <a:prstGeom prst="rect">
                              <a:avLst/>
                            </a:prstGeom>
                            <a:noFill/>
                            <a:ln>
                              <a:solidFill>
                                <a:srgbClr val="824BB0"/>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Pole tekstowe 85"/>
                          <wps:cNvSpPr txBox="1"/>
                          <wps:spPr>
                            <a:xfrm>
                              <a:off x="43132" y="123255"/>
                              <a:ext cx="1209675" cy="4141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472" w:rsidRPr="00C93B7F" w:rsidRDefault="00315472" w:rsidP="00860C2A">
                                <w:pPr>
                                  <w:jc w:val="center"/>
                                  <w:rPr>
                                    <w:b/>
                                    <w:sz w:val="20"/>
                                  </w:rPr>
                                </w:pPr>
                                <w:r w:rsidRPr="00C93B7F">
                                  <w:rPr>
                                    <w:b/>
                                    <w:sz w:val="20"/>
                                  </w:rPr>
                                  <w:t>Wskazanie obszaru rewitalizacji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6" name="Grupa 86"/>
                        <wpg:cNvGrpSpPr/>
                        <wpg:grpSpPr>
                          <a:xfrm>
                            <a:off x="1970777" y="0"/>
                            <a:ext cx="2238797" cy="1060450"/>
                            <a:chOff x="-108189" y="0"/>
                            <a:chExt cx="2238797" cy="1060450"/>
                          </a:xfrm>
                        </wpg:grpSpPr>
                        <wps:wsp>
                          <wps:cNvPr id="87" name="Prostokąt zaokrąglony 87"/>
                          <wps:cNvSpPr/>
                          <wps:spPr>
                            <a:xfrm>
                              <a:off x="-108189" y="0"/>
                              <a:ext cx="2219325" cy="1060450"/>
                            </a:xfrm>
                            <a:prstGeom prst="roundRect">
                              <a:avLst/>
                            </a:prstGeom>
                            <a:noFill/>
                            <a:ln>
                              <a:solidFill>
                                <a:srgbClr val="B1059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Pole tekstowe 88"/>
                          <wps:cNvSpPr txBox="1"/>
                          <wps:spPr>
                            <a:xfrm>
                              <a:off x="-62247" y="86139"/>
                              <a:ext cx="2192855" cy="9698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472" w:rsidRDefault="00315472" w:rsidP="00162B43">
                                <w:pPr>
                                  <w:spacing w:after="0"/>
                                  <w:jc w:val="center"/>
                                  <w:rPr>
                                    <w:sz w:val="20"/>
                                  </w:rPr>
                                </w:pPr>
                                <w:r w:rsidRPr="00C93B7F">
                                  <w:rPr>
                                    <w:sz w:val="20"/>
                                  </w:rPr>
                                  <w:t xml:space="preserve">Analiza poszczególnych </w:t>
                                </w:r>
                                <w:r>
                                  <w:rPr>
                                    <w:sz w:val="20"/>
                                  </w:rPr>
                                  <w:t>miejscowości</w:t>
                                </w:r>
                                <w:r w:rsidRPr="00C93B7F">
                                  <w:rPr>
                                    <w:sz w:val="20"/>
                                  </w:rPr>
                                  <w:t xml:space="preserve"> pod kątem występowania:</w:t>
                                </w:r>
                              </w:p>
                              <w:p w:rsidR="00315472" w:rsidRPr="00C93B7F" w:rsidRDefault="00315472" w:rsidP="00860C2A">
                                <w:pPr>
                                  <w:spacing w:after="0" w:line="240" w:lineRule="auto"/>
                                  <w:rPr>
                                    <w:sz w:val="20"/>
                                  </w:rPr>
                                </w:pPr>
                              </w:p>
                              <w:p w:rsidR="00315472" w:rsidRPr="00EF40EC" w:rsidRDefault="00315472" w:rsidP="00970102">
                                <w:pPr>
                                  <w:pStyle w:val="Akapitzlist"/>
                                  <w:numPr>
                                    <w:ilvl w:val="0"/>
                                    <w:numId w:val="43"/>
                                  </w:numPr>
                                  <w:spacing w:after="0" w:line="240" w:lineRule="auto"/>
                                  <w:jc w:val="left"/>
                                  <w:rPr>
                                    <w:sz w:val="20"/>
                                  </w:rPr>
                                </w:pPr>
                                <w:r>
                                  <w:rPr>
                                    <w:sz w:val="20"/>
                                  </w:rPr>
                                  <w:t>P</w:t>
                                </w:r>
                                <w:r w:rsidRPr="00EF40EC">
                                  <w:rPr>
                                    <w:sz w:val="20"/>
                                  </w:rPr>
                                  <w:t>roblemów społecznych</w:t>
                                </w:r>
                              </w:p>
                              <w:p w:rsidR="00315472" w:rsidRPr="00EF40EC" w:rsidRDefault="00315472" w:rsidP="00970102">
                                <w:pPr>
                                  <w:pStyle w:val="Akapitzlist"/>
                                  <w:numPr>
                                    <w:ilvl w:val="0"/>
                                    <w:numId w:val="43"/>
                                  </w:numPr>
                                  <w:spacing w:after="0" w:line="240" w:lineRule="auto"/>
                                  <w:jc w:val="left"/>
                                  <w:rPr>
                                    <w:sz w:val="20"/>
                                  </w:rPr>
                                </w:pPr>
                                <w:r>
                                  <w:rPr>
                                    <w:sz w:val="20"/>
                                  </w:rPr>
                                  <w:t>P</w:t>
                                </w:r>
                                <w:r w:rsidRPr="00EF40EC">
                                  <w:rPr>
                                    <w:sz w:val="20"/>
                                  </w:rPr>
                                  <w:t>rzestrzeni zdegradowanych</w:t>
                                </w:r>
                              </w:p>
                              <w:p w:rsidR="00315472" w:rsidRPr="00EF40EC" w:rsidRDefault="00315472" w:rsidP="00970102">
                                <w:pPr>
                                  <w:pStyle w:val="Akapitzlist"/>
                                  <w:numPr>
                                    <w:ilvl w:val="0"/>
                                    <w:numId w:val="43"/>
                                  </w:numPr>
                                  <w:spacing w:after="0" w:line="240" w:lineRule="auto"/>
                                  <w:jc w:val="left"/>
                                  <w:rPr>
                                    <w:sz w:val="20"/>
                                  </w:rPr>
                                </w:pPr>
                                <w:r>
                                  <w:rPr>
                                    <w:sz w:val="20"/>
                                  </w:rPr>
                                  <w:t>P</w:t>
                                </w:r>
                                <w:r w:rsidRPr="00EF40EC">
                                  <w:rPr>
                                    <w:sz w:val="20"/>
                                  </w:rPr>
                                  <w:t>roblemów w innych sferach (</w:t>
                                </w:r>
                                <w:r>
                                  <w:rPr>
                                    <w:sz w:val="20"/>
                                  </w:rPr>
                                  <w:t xml:space="preserve">sferze </w:t>
                                </w:r>
                                <w:r w:rsidRPr="00EF40EC">
                                  <w:rPr>
                                    <w:sz w:val="20"/>
                                  </w:rPr>
                                  <w:t>gospodarczej, środowiskowej, przestrzenno-funkcjonalnej i technicznej)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9" name="Grupa 89"/>
                        <wpg:cNvGrpSpPr/>
                        <wpg:grpSpPr>
                          <a:xfrm>
                            <a:off x="1970777" y="1192660"/>
                            <a:ext cx="2266950" cy="799942"/>
                            <a:chOff x="-108189" y="-101302"/>
                            <a:chExt cx="2266950" cy="799942"/>
                          </a:xfrm>
                        </wpg:grpSpPr>
                        <wps:wsp>
                          <wps:cNvPr id="90" name="Prostokąt zaokrąglony 90"/>
                          <wps:cNvSpPr/>
                          <wps:spPr>
                            <a:xfrm>
                              <a:off x="-108189" y="-101302"/>
                              <a:ext cx="2266950" cy="799942"/>
                            </a:xfrm>
                            <a:prstGeom prst="roundRect">
                              <a:avLst/>
                            </a:prstGeom>
                            <a:noFill/>
                            <a:ln>
                              <a:solidFill>
                                <a:srgbClr val="B1059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Pole tekstowe 91"/>
                          <wps:cNvSpPr txBox="1"/>
                          <wps:spPr>
                            <a:xfrm>
                              <a:off x="-62247" y="17253"/>
                              <a:ext cx="2147584" cy="6754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472" w:rsidRPr="00EF40EC" w:rsidRDefault="00315472" w:rsidP="00EF40EC">
                                <w:pPr>
                                  <w:jc w:val="center"/>
                                  <w:rPr>
                                    <w:b/>
                                    <w:sz w:val="20"/>
                                  </w:rPr>
                                </w:pPr>
                                <w:r w:rsidRPr="00EF40EC">
                                  <w:rPr>
                                    <w:sz w:val="20"/>
                                  </w:rPr>
                                  <w:t xml:space="preserve">Na podstawie przeprowadzonej analizy, do obszarów zdegradowanych zaliczono następujące miejscowości: </w:t>
                                </w:r>
                                <w:r w:rsidRPr="00EF40EC">
                                  <w:rPr>
                                    <w:b/>
                                    <w:sz w:val="20"/>
                                  </w:rPr>
                                  <w:t>Skrzypkowo,  Sąsieczno, Kaw</w:t>
                                </w:r>
                                <w:r>
                                  <w:rPr>
                                    <w:b/>
                                    <w:sz w:val="20"/>
                                  </w:rPr>
                                  <w:t>ęczyn, Osiek nad Wisłą i Obrowo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2" name="Grupa 92"/>
                        <wpg:cNvGrpSpPr/>
                        <wpg:grpSpPr>
                          <a:xfrm>
                            <a:off x="1970777" y="2186341"/>
                            <a:ext cx="2247824" cy="2131345"/>
                            <a:chOff x="-134068" y="-349825"/>
                            <a:chExt cx="2247824" cy="2131345"/>
                          </a:xfrm>
                        </wpg:grpSpPr>
                        <wps:wsp>
                          <wps:cNvPr id="93" name="Prostokąt zaokrąglony 93"/>
                          <wps:cNvSpPr/>
                          <wps:spPr>
                            <a:xfrm>
                              <a:off x="-134068" y="-349825"/>
                              <a:ext cx="2247824" cy="2131345"/>
                            </a:xfrm>
                            <a:prstGeom prst="roundRect">
                              <a:avLst/>
                            </a:prstGeom>
                            <a:noFill/>
                            <a:ln>
                              <a:solidFill>
                                <a:srgbClr val="B1059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Pole tekstowe 94"/>
                          <wps:cNvSpPr txBox="1"/>
                          <wps:spPr>
                            <a:xfrm>
                              <a:off x="-63272" y="-231945"/>
                              <a:ext cx="2148529" cy="20132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472" w:rsidRDefault="00315472" w:rsidP="00162B43">
                                <w:pPr>
                                  <w:spacing w:after="0"/>
                                  <w:jc w:val="center"/>
                                  <w:rPr>
                                    <w:sz w:val="20"/>
                                  </w:rPr>
                                </w:pPr>
                                <w:r w:rsidRPr="00EF40EC">
                                  <w:rPr>
                                    <w:sz w:val="20"/>
                                  </w:rPr>
                                  <w:t xml:space="preserve">Do obszaru rewitalizacji zaliczono </w:t>
                                </w:r>
                                <w:r w:rsidRPr="001546BD">
                                  <w:rPr>
                                    <w:b/>
                                    <w:sz w:val="20"/>
                                  </w:rPr>
                                  <w:t>miejscowości Skrzypkowo i Obrowo oraz części miejscowości Sąsieczno, Kawęczyn i Osiek nad Wisłą</w:t>
                                </w:r>
                                <w:r w:rsidRPr="00EF40EC">
                                  <w:rPr>
                                    <w:sz w:val="20"/>
                                  </w:rPr>
                                  <w:t>, które spełniają kryteria obszaru zdegradowanego oraz następujące cele rewitalizacyjne:</w:t>
                                </w:r>
                              </w:p>
                              <w:p w:rsidR="00315472" w:rsidRPr="00EF40EC" w:rsidRDefault="00315472" w:rsidP="00D32B87">
                                <w:pPr>
                                  <w:spacing w:after="0" w:line="240" w:lineRule="auto"/>
                                  <w:rPr>
                                    <w:sz w:val="20"/>
                                  </w:rPr>
                                </w:pPr>
                              </w:p>
                              <w:p w:rsidR="00315472" w:rsidRPr="00AA0E30" w:rsidRDefault="00315472" w:rsidP="00970102">
                                <w:pPr>
                                  <w:pStyle w:val="Akapitzlist"/>
                                  <w:numPr>
                                    <w:ilvl w:val="0"/>
                                    <w:numId w:val="44"/>
                                  </w:numPr>
                                  <w:spacing w:after="0" w:line="240" w:lineRule="auto"/>
                                  <w:rPr>
                                    <w:sz w:val="20"/>
                                  </w:rPr>
                                </w:pPr>
                                <w:r w:rsidRPr="00AA0E30">
                                  <w:rPr>
                                    <w:sz w:val="20"/>
                                  </w:rPr>
                                  <w:t>Przekształcenie przestrzeni zdegradowanej na cele aktywizacji społecznej</w:t>
                                </w:r>
                              </w:p>
                              <w:p w:rsidR="00315472" w:rsidRPr="00AA0E30" w:rsidRDefault="00315472" w:rsidP="00970102">
                                <w:pPr>
                                  <w:pStyle w:val="Akapitzlist"/>
                                  <w:numPr>
                                    <w:ilvl w:val="0"/>
                                    <w:numId w:val="44"/>
                                  </w:numPr>
                                  <w:spacing w:after="0" w:line="240" w:lineRule="auto"/>
                                  <w:rPr>
                                    <w:sz w:val="20"/>
                                  </w:rPr>
                                </w:pPr>
                                <w:r w:rsidRPr="00AA0E30">
                                  <w:rPr>
                                    <w:sz w:val="20"/>
                                  </w:rPr>
                                  <w:t>Zwiększenie partycypacji w życiu społecznym dla społeczności w rejonach o wysokim uzależnieniu od świadczeń pomocy społecznej</w:t>
                                </w:r>
                              </w:p>
                              <w:p w:rsidR="00315472" w:rsidRPr="00AA0E30" w:rsidRDefault="00315472" w:rsidP="00970102">
                                <w:pPr>
                                  <w:pStyle w:val="Akapitzlist"/>
                                  <w:numPr>
                                    <w:ilvl w:val="0"/>
                                    <w:numId w:val="44"/>
                                  </w:numPr>
                                  <w:spacing w:after="0" w:line="240" w:lineRule="auto"/>
                                  <w:rPr>
                                    <w:sz w:val="20"/>
                                  </w:rPr>
                                </w:pPr>
                                <w:r w:rsidRPr="00AA0E30">
                                  <w:rPr>
                                    <w:sz w:val="20"/>
                                  </w:rPr>
                                  <w:t>Rozwój społeczny dzieci i młodzieży w rejonach o niskim poziomie kształcenia w szkołach podstawowych i gimnazjalnych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5" name="Grupa 95"/>
                        <wpg:cNvGrpSpPr/>
                        <wpg:grpSpPr>
                          <a:xfrm>
                            <a:off x="4580375" y="2536166"/>
                            <a:ext cx="1258990" cy="685800"/>
                            <a:chOff x="-77889" y="0"/>
                            <a:chExt cx="1258990" cy="685800"/>
                          </a:xfrm>
                        </wpg:grpSpPr>
                        <wps:wsp>
                          <wps:cNvPr id="96" name="Prostokąt zaokrąglony 96"/>
                          <wps:cNvSpPr/>
                          <wps:spPr>
                            <a:xfrm>
                              <a:off x="-77889" y="0"/>
                              <a:ext cx="1258990" cy="685800"/>
                            </a:xfrm>
                            <a:prstGeom prst="roundRect">
                              <a:avLst/>
                            </a:prstGeom>
                            <a:noFill/>
                            <a:ln>
                              <a:solidFill>
                                <a:srgbClr val="C3004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Pole tekstowe 97"/>
                          <wps:cNvSpPr txBox="1"/>
                          <wps:spPr>
                            <a:xfrm>
                              <a:off x="-6320" y="49225"/>
                              <a:ext cx="1118589" cy="5744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472" w:rsidRPr="00AF3FD4" w:rsidRDefault="00315472" w:rsidP="00AF3FD4">
                                <w:pPr>
                                  <w:jc w:val="center"/>
                                  <w:rPr>
                                    <w:sz w:val="20"/>
                                  </w:rPr>
                                </w:pPr>
                                <w:r w:rsidRPr="00AF3FD4">
                                  <w:rPr>
                                    <w:sz w:val="20"/>
                                  </w:rPr>
                                  <w:t xml:space="preserve">Obszar rewitalizacji obejmuje </w:t>
                                </w:r>
                                <w:r w:rsidRPr="00AF3FD4">
                                  <w:rPr>
                                    <w:b/>
                                    <w:sz w:val="20"/>
                                  </w:rPr>
                                  <w:t>18,8%</w:t>
                                </w:r>
                                <w:r w:rsidRPr="00AF3FD4">
                                  <w:rPr>
                                    <w:sz w:val="20"/>
                                  </w:rPr>
                                  <w:t xml:space="preserve"> powierzchni gminy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8" name="Strzałka w lewo 98"/>
                        <wps:cNvSpPr/>
                        <wps:spPr>
                          <a:xfrm>
                            <a:off x="4286149" y="2745685"/>
                            <a:ext cx="161925" cy="314325"/>
                          </a:xfrm>
                          <a:prstGeom prst="leftArrow">
                            <a:avLst/>
                          </a:prstGeom>
                          <a:noFill/>
                          <a:ln>
                            <a:solidFill>
                              <a:srgbClr val="C3004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Strzałka w lewo 99"/>
                        <wps:cNvSpPr/>
                        <wps:spPr>
                          <a:xfrm>
                            <a:off x="4296365" y="3539657"/>
                            <a:ext cx="161925" cy="314325"/>
                          </a:xfrm>
                          <a:prstGeom prst="leftArrow">
                            <a:avLst/>
                          </a:prstGeom>
                          <a:noFill/>
                          <a:ln>
                            <a:solidFill>
                              <a:srgbClr val="C3004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0" name="Grupa 100"/>
                        <wpg:cNvGrpSpPr/>
                        <wpg:grpSpPr>
                          <a:xfrm>
                            <a:off x="4580374" y="3321170"/>
                            <a:ext cx="1258989" cy="689611"/>
                            <a:chOff x="-77890" y="0"/>
                            <a:chExt cx="1258989" cy="689611"/>
                          </a:xfrm>
                        </wpg:grpSpPr>
                        <wps:wsp>
                          <wps:cNvPr id="101" name="Prostokąt zaokrąglony 101"/>
                          <wps:cNvSpPr/>
                          <wps:spPr>
                            <a:xfrm>
                              <a:off x="-77890" y="0"/>
                              <a:ext cx="1258989" cy="689610"/>
                            </a:xfrm>
                            <a:prstGeom prst="roundRect">
                              <a:avLst/>
                            </a:prstGeom>
                            <a:noFill/>
                            <a:ln>
                              <a:solidFill>
                                <a:srgbClr val="C3004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Pole tekstowe 102"/>
                          <wps:cNvSpPr txBox="1"/>
                          <wps:spPr>
                            <a:xfrm>
                              <a:off x="-6320" y="1"/>
                              <a:ext cx="1118589" cy="689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472" w:rsidRPr="00AF3FD4" w:rsidRDefault="00315472" w:rsidP="00AF3FD4">
                                <w:pPr>
                                  <w:jc w:val="center"/>
                                  <w:rPr>
                                    <w:sz w:val="20"/>
                                  </w:rPr>
                                </w:pPr>
                                <w:r w:rsidRPr="00AF3FD4">
                                  <w:rPr>
                                    <w:sz w:val="20"/>
                                  </w:rPr>
                                  <w:t xml:space="preserve">Obszar rewitalizacji zamieszkuje </w:t>
                                </w:r>
                                <w:r w:rsidRPr="00AF3FD4">
                                  <w:rPr>
                                    <w:b/>
                                    <w:sz w:val="20"/>
                                  </w:rPr>
                                  <w:t>29,8%</w:t>
                                </w:r>
                                <w:r w:rsidRPr="00AF3FD4">
                                  <w:rPr>
                                    <w:sz w:val="20"/>
                                  </w:rPr>
                                  <w:t xml:space="preserve"> mieszkańców gminy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3" name="Grupa 103"/>
                        <wpg:cNvGrpSpPr/>
                        <wpg:grpSpPr>
                          <a:xfrm>
                            <a:off x="0" y="34505"/>
                            <a:ext cx="1314989" cy="600075"/>
                            <a:chOff x="0" y="0"/>
                            <a:chExt cx="1314989" cy="600075"/>
                          </a:xfrm>
                        </wpg:grpSpPr>
                        <wps:wsp>
                          <wps:cNvPr id="104" name="Prostokąt 104"/>
                          <wps:cNvSpPr/>
                          <wps:spPr>
                            <a:xfrm>
                              <a:off x="0" y="0"/>
                              <a:ext cx="1314450" cy="600075"/>
                            </a:xfrm>
                            <a:prstGeom prst="rect">
                              <a:avLst/>
                            </a:prstGeom>
                            <a:noFill/>
                            <a:ln>
                              <a:solidFill>
                                <a:srgbClr val="824BB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Pole tekstowe 105"/>
                          <wps:cNvSpPr txBox="1"/>
                          <wps:spPr>
                            <a:xfrm>
                              <a:off x="660" y="78553"/>
                              <a:ext cx="1314329" cy="5214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472" w:rsidRPr="00C93B7F" w:rsidRDefault="00315472" w:rsidP="00860C2A">
                                <w:pPr>
                                  <w:jc w:val="center"/>
                                  <w:rPr>
                                    <w:b/>
                                    <w:sz w:val="20"/>
                                  </w:rPr>
                                </w:pPr>
                                <w:r w:rsidRPr="00C93B7F">
                                  <w:rPr>
                                    <w:b/>
                                    <w:sz w:val="20"/>
                                  </w:rPr>
                                  <w:t>Analiza gminy w podziale na 21 miejscowości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24EF043" id="Grupa 74" o:spid="_x0000_s1045" style="position:absolute;left:0;text-align:left;margin-left:.5pt;margin-top:11.2pt;width:459.75pt;height:544.75pt;z-index:251578368;mso-height-relative:margin" coordsize="58393,43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75" o:spid="_x0000_s1046" type="#_x0000_t67" style="position:absolute;left:4830;top:6987;width:3525;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fesIA&#10;AADbAAAADwAAAGRycy9kb3ducmV2LnhtbESPQWsCMRSE74L/ITzBm2ZbrF1Wo4hUW4/d2vsjee6G&#10;bl6WTXTXf98UCh6HmfmGWW8H14gbdcF6VvA0z0AQa28sVwrOX4dZDiJEZIONZ1JwpwDbzXi0xsL4&#10;nj/pVsZKJAiHAhXUMbaFlEHX5DDMfUucvIvvHMYku0qaDvsEd418zrKldGg5LdTY0r4m/VNenYK3&#10;99Iu7zG3usz783e2OJ50f1RqOhl2KxCRhvgI/7c/jILXF/j7kn6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B96wgAAANsAAAAPAAAAAAAAAAAAAAAAAJgCAABkcnMvZG93&#10;bnJldi54bWxQSwUGAAAAAAQABAD1AAAAhwMAAAAA&#10;" adj="14589" filled="f" strokecolor="#824bb0"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76" o:spid="_x0000_s1047" type="#_x0000_t13" style="position:absolute;left:13802;top:1811;width:4885;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80OMUA&#10;AADbAAAADwAAAGRycy9kb3ducmV2LnhtbESPzW7CMBCE75V4B2uReisOPZAmxUQR9IdTJUIvva3i&#10;bRIRr0PskpSnx0hIHEcz841mmY2mFSfqXWNZwXwWgSAurW64UvC9f396AeE8ssbWMin4JwfZavKw&#10;xFTbgXd0KnwlAoRdigpq77tUSlfWZNDNbEccvF/bG/RB9pXUPQ4Bblr5HEULabDhsFBjR+uaykPx&#10;ZxT8nJuPIjHHrzx5IxcfnN59bhKlHqdj/grC0+jv4Vt7qxXEC7h+CT9Ar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LzQ4xQAAANsAAAAPAAAAAAAAAAAAAAAAAJgCAABkcnMv&#10;ZG93bnJldi54bWxQSwUGAAAAAAQABAD1AAAAigMAAAAA&#10;" adj="14440" filled="f" strokecolor="#b1059d" strokeweight="2pt"/>
                <v:shape id="Strzałka w prawo 77" o:spid="_x0000_s1048" type="#_x0000_t13" style="position:absolute;left:13802;top:14492;width:4885;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ORo8UA&#10;AADbAAAADwAAAGRycy9kb3ducmV2LnhtbESPQWvCQBSE70L/w/IK3symPRiTugaxansSTHvp7ZF9&#10;TUKyb2N21bS/vlsQPA4z8w2zzEfTiQsNrrGs4CmKQRCXVjdcKfj82M0WIJxH1thZJgU/5CBfPUyW&#10;mGl75SNdCl+JAGGXoYLa+z6T0pU1GXSR7YmD920Hgz7IoZJ6wGuAm04+x/FcGmw4LNTY06amsi3O&#10;RsHXb7MvUnM6rNMtuaR1+vj2mio1fRzXLyA8jf4evrXftYIkgf8v4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Y5GjxQAAANsAAAAPAAAAAAAAAAAAAAAAAJgCAABkcnMv&#10;ZG93bnJldi54bWxQSwUGAAAAAAQABAD1AAAAigMAAAAA&#10;" adj="14440" filled="f" strokecolor="#b1059d" strokeweight="2pt"/>
                <v:shape id="Strzałka w dół 78" o:spid="_x0000_s1049" type="#_x0000_t67" style="position:absolute;left:4830;top:19927;width:3525;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2w5L8A&#10;AADbAAAADwAAAGRycy9kb3ducmV2LnhtbERPz2vCMBS+C/4P4QneNHWIls60DNncPNq5+yN5a8Oa&#10;l9Jktv73y2Hg8eP7fagm14kbDcF6VrBZZyCItTeWGwXXz7dVDiJEZIOdZ1JwpwBVOZ8dsDB+5Avd&#10;6tiIFMKhQAVtjH0hZdAtOQxr3xMn7tsPDmOCQyPNgGMKd518yrKddGg5NbTY07El/VP/OgWv77Xd&#10;3WNudZ2P169sezrr8aTUcjG9PIOINMWH+N/9YRTs09j0Jf0AWf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bDkvwAAANsAAAAPAAAAAAAAAAAAAAAAAJgCAABkcnMvZG93bnJl&#10;di54bWxQSwUGAAAAAAQABAD1AAAAhAMAAAAA&#10;" adj="14589" filled="f" strokecolor="#824bb0" strokeweight="2pt"/>
                <v:shape id="Strzałka w prawo 79" o:spid="_x0000_s1050" type="#_x0000_t13" style="position:absolute;left:13802;top:27863;width:4885;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CgSsUA&#10;AADbAAAADwAAAGRycy9kb3ducmV2LnhtbESPQWvCQBSE7wX/w/IEb82mHmoTs4agrXoqmPbi7ZF9&#10;TYLZtzG71dhf3xUKPQ4z8w2T5aPpxIUG11pW8BTFIIgrq1uuFXx+vD2+gHAeWWNnmRTcyEG+mjxk&#10;mGp75QNdSl+LAGGXooLG+z6V0lUNGXSR7YmD92UHgz7IoZZ6wGuAm07O4/hZGmw5LDTY07qh6lR+&#10;GwXHn3ZbJub8XiSv5BYnpw+7TaLUbDoWSxCeRv8f/mvvtYJFAvcv4Q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sKBKxQAAANsAAAAPAAAAAAAAAAAAAAAAAJgCAABkcnMv&#10;ZG93bnJldi54bWxQSwUGAAAAAAQABAD1AAAAigMAAAAA&#10;" adj="14440" filled="f" strokecolor="#b1059d" strokeweight="2pt"/>
                <v:group id="Grupa 80" o:spid="_x0000_s1051" style="position:absolute;top:13112;width:13144;height:6000" coordsize="13144,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rect id="Prostokąt 81" o:spid="_x0000_s1052" style="position:absolute;width:13144;height:6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dO8UA&#10;AADbAAAADwAAAGRycy9kb3ducmV2LnhtbESPT2vCQBTE70K/w/IKvZmNPVRJXcUWCrWHokkLOb5m&#10;n0lo9m3Irvnz7V1B8DjMzG+Y9XY0jeipc7VlBYsoBkFcWF1zqeAn+5ivQDiPrLGxTAomcrDdPMzW&#10;mGg78JH61JciQNglqKDyvk2kdEVFBl1kW+LgnWxn0AfZlVJ3OAS4aeRzHL9IgzWHhQpbeq+o+E/P&#10;RkHN53z8/Vr+pft985Zn39Mhd5NST4/j7hWEp9Hfw7f2p1awWsD1S/gBcnM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V07xQAAANsAAAAPAAAAAAAAAAAAAAAAAJgCAABkcnMv&#10;ZG93bnJldi54bWxQSwUGAAAAAAQABAD1AAAAigMAAAAA&#10;" filled="f" strokecolor="#824bb0" strokeweight="2pt"/>
                  <v:shape id="Pole tekstowe 82" o:spid="_x0000_s1053" type="#_x0000_t202" style="position:absolute;left:431;top:831;width:12097;height:5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O05MQA&#10;AADbAAAADwAAAGRycy9kb3ducmV2LnhtbESPT4vCMBTE78J+h/AWvGm6BaV0jSIFURY9+Oeyt2fz&#10;bIvNS7fJavXTG0HwOMzMb5jJrDO1uFDrKssKvoYRCOLc6ooLBYf9YpCAcB5ZY22ZFNzIwWz60Ztg&#10;qu2Vt3TZ+UIECLsUFZTeN6mULi/JoBvahjh4J9sa9EG2hdQtXgPc1DKOorE0WHFYKLGhrKT8vPs3&#10;Cn6yxQa3x9gk9zpbrk/z5u/wO1Kq/9nNv0F46vw7/GqvtIIkhueX8AP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DtOTEAAAA2wAAAA8AAAAAAAAAAAAAAAAAmAIAAGRycy9k&#10;b3ducmV2LnhtbFBLBQYAAAAABAAEAPUAAACJAwAAAAA=&#10;" filled="f" stroked="f" strokeweight=".5pt">
                    <v:textbox>
                      <w:txbxContent>
                        <w:p w:rsidR="00315472" w:rsidRPr="00C93B7F" w:rsidRDefault="00315472" w:rsidP="00860C2A">
                          <w:pPr>
                            <w:jc w:val="center"/>
                            <w:rPr>
                              <w:b/>
                              <w:sz w:val="20"/>
                            </w:rPr>
                          </w:pPr>
                          <w:r w:rsidRPr="00C93B7F">
                            <w:rPr>
                              <w:b/>
                              <w:sz w:val="20"/>
                            </w:rPr>
                            <w:t>Wskazanie obszaru zdegradowanego</w:t>
                          </w:r>
                        </w:p>
                      </w:txbxContent>
                    </v:textbox>
                  </v:shape>
                </v:group>
                <v:group id="Grupa 83" o:spid="_x0000_s1054" style="position:absolute;top:26224;width:13144;height:6001" coordsize="13144,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rect id="Prostokąt 84" o:spid="_x0000_s1055" style="position:absolute;width:13144;height:6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L+o8UA&#10;AADbAAAADwAAAGRycy9kb3ducmV2LnhtbESPQWvCQBSE70L/w/KE3nSjFCupm9AKhepB2qSFHJ/Z&#10;ZxKafRuyqyb/3i0UPA4z8w2zSQfTigv1rrGsYDGPQBCXVjdcKfjO32drEM4ja2wtk4KRHKTJw2SD&#10;sbZX/qJL5isRIOxiVFB738VSurImg25uO+LgnWxv0AfZV1L3eA1w08plFK2kwYbDQo0dbWsqf7Oz&#10;UdDwuRh+9s/HbLdr34r8MH4WblTqcTq8voDwNPh7+L/9oRWsn+DvS/gBMr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v6jxQAAANsAAAAPAAAAAAAAAAAAAAAAAJgCAABkcnMv&#10;ZG93bnJldi54bWxQSwUGAAAAAAQABAD1AAAAigMAAAAA&#10;" filled="f" strokecolor="#824bb0" strokeweight="2pt"/>
                  <v:shape id="Pole tekstowe 85" o:spid="_x0000_s1056" type="#_x0000_t202" style="position:absolute;left:431;top:1232;width:12097;height:4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rsidR="00315472" w:rsidRPr="00C93B7F" w:rsidRDefault="00315472" w:rsidP="00860C2A">
                          <w:pPr>
                            <w:jc w:val="center"/>
                            <w:rPr>
                              <w:b/>
                              <w:sz w:val="20"/>
                            </w:rPr>
                          </w:pPr>
                          <w:r w:rsidRPr="00C93B7F">
                            <w:rPr>
                              <w:b/>
                              <w:sz w:val="20"/>
                            </w:rPr>
                            <w:t>Wskazanie obszaru rewitalizacji</w:t>
                          </w:r>
                        </w:p>
                      </w:txbxContent>
                    </v:textbox>
                  </v:shape>
                </v:group>
                <v:group id="Grupa 86" o:spid="_x0000_s1057" style="position:absolute;left:19707;width:22388;height:10604" coordorigin="-1081" coordsize="22387,106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oundrect id="Prostokąt zaokrąglony 87" o:spid="_x0000_s1058" style="position:absolute;left:-1081;width:22192;height:106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ts8MA&#10;AADbAAAADwAAAGRycy9kb3ducmV2LnhtbESPQWvCQBSE7wX/w/IEL0U3KrQhukoQCgXrIVY8P7LP&#10;bDD7NmRXjf76riD0OMzMN8xy3dtGXKnztWMF00kCgrh0uuZKweH3a5yC8AFZY+OYFNzJw3o1eFti&#10;pt2NC7ruQyUihH2GCkwIbSalLw1Z9BPXEkfv5DqLIcqukrrDW4TbRs6S5ENarDkuGGxpY6g87y9W&#10;gcvldFdinmxNWhzft/Mi/XkYpUbDPl+ACNSH//Cr/a0VpJ/w/B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Rts8MAAADbAAAADwAAAAAAAAAAAAAAAACYAgAAZHJzL2Rv&#10;d25yZXYueG1sUEsFBgAAAAAEAAQA9QAAAIgDAAAAAA==&#10;" filled="f" strokecolor="#b1059d" strokeweight="2pt"/>
                  <v:shape id="Pole tekstowe 88" o:spid="_x0000_s1059" type="#_x0000_t202" style="position:absolute;left:-622;top:861;width:21928;height:9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rsidR="00315472" w:rsidRDefault="00315472" w:rsidP="00162B43">
                          <w:pPr>
                            <w:spacing w:after="0"/>
                            <w:jc w:val="center"/>
                            <w:rPr>
                              <w:sz w:val="20"/>
                            </w:rPr>
                          </w:pPr>
                          <w:r w:rsidRPr="00C93B7F">
                            <w:rPr>
                              <w:sz w:val="20"/>
                            </w:rPr>
                            <w:t xml:space="preserve">Analiza poszczególnych </w:t>
                          </w:r>
                          <w:r>
                            <w:rPr>
                              <w:sz w:val="20"/>
                            </w:rPr>
                            <w:t>miejscowości</w:t>
                          </w:r>
                          <w:r w:rsidRPr="00C93B7F">
                            <w:rPr>
                              <w:sz w:val="20"/>
                            </w:rPr>
                            <w:t xml:space="preserve"> pod kątem występowania:</w:t>
                          </w:r>
                        </w:p>
                        <w:p w:rsidR="00315472" w:rsidRPr="00C93B7F" w:rsidRDefault="00315472" w:rsidP="00860C2A">
                          <w:pPr>
                            <w:spacing w:after="0" w:line="240" w:lineRule="auto"/>
                            <w:rPr>
                              <w:sz w:val="20"/>
                            </w:rPr>
                          </w:pPr>
                        </w:p>
                        <w:p w:rsidR="00315472" w:rsidRPr="00EF40EC" w:rsidRDefault="00315472" w:rsidP="00970102">
                          <w:pPr>
                            <w:pStyle w:val="Akapitzlist"/>
                            <w:numPr>
                              <w:ilvl w:val="0"/>
                              <w:numId w:val="43"/>
                            </w:numPr>
                            <w:spacing w:after="0" w:line="240" w:lineRule="auto"/>
                            <w:jc w:val="left"/>
                            <w:rPr>
                              <w:sz w:val="20"/>
                            </w:rPr>
                          </w:pPr>
                          <w:r>
                            <w:rPr>
                              <w:sz w:val="20"/>
                            </w:rPr>
                            <w:t>P</w:t>
                          </w:r>
                          <w:r w:rsidRPr="00EF40EC">
                            <w:rPr>
                              <w:sz w:val="20"/>
                            </w:rPr>
                            <w:t>roblemów społecznych</w:t>
                          </w:r>
                        </w:p>
                        <w:p w:rsidR="00315472" w:rsidRPr="00EF40EC" w:rsidRDefault="00315472" w:rsidP="00970102">
                          <w:pPr>
                            <w:pStyle w:val="Akapitzlist"/>
                            <w:numPr>
                              <w:ilvl w:val="0"/>
                              <w:numId w:val="43"/>
                            </w:numPr>
                            <w:spacing w:after="0" w:line="240" w:lineRule="auto"/>
                            <w:jc w:val="left"/>
                            <w:rPr>
                              <w:sz w:val="20"/>
                            </w:rPr>
                          </w:pPr>
                          <w:r>
                            <w:rPr>
                              <w:sz w:val="20"/>
                            </w:rPr>
                            <w:t>P</w:t>
                          </w:r>
                          <w:r w:rsidRPr="00EF40EC">
                            <w:rPr>
                              <w:sz w:val="20"/>
                            </w:rPr>
                            <w:t>rzestrzeni zdegradowanych</w:t>
                          </w:r>
                        </w:p>
                        <w:p w:rsidR="00315472" w:rsidRPr="00EF40EC" w:rsidRDefault="00315472" w:rsidP="00970102">
                          <w:pPr>
                            <w:pStyle w:val="Akapitzlist"/>
                            <w:numPr>
                              <w:ilvl w:val="0"/>
                              <w:numId w:val="43"/>
                            </w:numPr>
                            <w:spacing w:after="0" w:line="240" w:lineRule="auto"/>
                            <w:jc w:val="left"/>
                            <w:rPr>
                              <w:sz w:val="20"/>
                            </w:rPr>
                          </w:pPr>
                          <w:r>
                            <w:rPr>
                              <w:sz w:val="20"/>
                            </w:rPr>
                            <w:t>P</w:t>
                          </w:r>
                          <w:r w:rsidRPr="00EF40EC">
                            <w:rPr>
                              <w:sz w:val="20"/>
                            </w:rPr>
                            <w:t>roblemów w innych sferach (</w:t>
                          </w:r>
                          <w:r>
                            <w:rPr>
                              <w:sz w:val="20"/>
                            </w:rPr>
                            <w:t xml:space="preserve">sferze </w:t>
                          </w:r>
                          <w:r w:rsidRPr="00EF40EC">
                            <w:rPr>
                              <w:sz w:val="20"/>
                            </w:rPr>
                            <w:t>gospodarczej, środowiskowej, przestrzenno-funkcjonalnej i technicznej)</w:t>
                          </w:r>
                        </w:p>
                      </w:txbxContent>
                    </v:textbox>
                  </v:shape>
                </v:group>
                <v:group id="Grupa 89" o:spid="_x0000_s1060" style="position:absolute;left:19707;top:11926;width:22670;height:8000" coordorigin="-1081,-1013" coordsize="22669,7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roundrect id="Prostokąt zaokrąglony 90" o:spid="_x0000_s1061" style="position:absolute;left:-1081;top:-1013;width:22668;height:79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RjGsAA&#10;AADbAAAADwAAAGRycy9kb3ducmV2LnhtbERPTYvCMBC9C/6HMAteRFNdkNo1ShEEwd1DVTwPzWxT&#10;tpmUJmr115vDgsfH+15tetuIG3W+dqxgNk1AEJdO11wpOJ92kxSED8gaG8ek4EEeNuvhYIWZdncu&#10;6HYMlYgh7DNUYEJoMyl9aciin7qWOHK/rrMYIuwqqTu8x3DbyHmSLKTFmmODwZa2hsq/49UqcLmc&#10;/ZSYJweTFpfx4bNIv59GqdFHn3+BCNSHt/jfvdcKlnF9/BJ/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4RjGsAAAADbAAAADwAAAAAAAAAAAAAAAACYAgAAZHJzL2Rvd25y&#10;ZXYueG1sUEsFBgAAAAAEAAQA9QAAAIUDAAAAAA==&#10;" filled="f" strokecolor="#b1059d" strokeweight="2pt"/>
                  <v:shape id="Pole tekstowe 91" o:spid="_x0000_s1062" type="#_x0000_t202" style="position:absolute;left:-622;top:172;width:21475;height:6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i8TsQA&#10;AADbAAAADwAAAGRycy9kb3ducmV2LnhtbESPQYvCMBSE74L/ITxhb5oq7KJdo0hBXBY9qL14e9s8&#10;22LzUpuodX+9EQSPw8x8w0znranElRpXWlYwHEQgiDOrS84VpPtlfwzCeWSNlWVScCcH81m3M8VY&#10;2xtv6brzuQgQdjEqKLyvYyldVpBBN7A1cfCOtjHog2xyqRu8Bbip5CiKvqTBksNCgTUlBWWn3cUo&#10;+E2WG9z+jcz4v0pW6+OiPqeHT6U+eu3iG4Sn1r/Dr/aPVjAZwvNL+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IvE7EAAAA2wAAAA8AAAAAAAAAAAAAAAAAmAIAAGRycy9k&#10;b3ducmV2LnhtbFBLBQYAAAAABAAEAPUAAACJAwAAAAA=&#10;" filled="f" stroked="f" strokeweight=".5pt">
                    <v:textbox>
                      <w:txbxContent>
                        <w:p w:rsidR="00315472" w:rsidRPr="00EF40EC" w:rsidRDefault="00315472" w:rsidP="00EF40EC">
                          <w:pPr>
                            <w:jc w:val="center"/>
                            <w:rPr>
                              <w:b/>
                              <w:sz w:val="20"/>
                            </w:rPr>
                          </w:pPr>
                          <w:r w:rsidRPr="00EF40EC">
                            <w:rPr>
                              <w:sz w:val="20"/>
                            </w:rPr>
                            <w:t xml:space="preserve">Na podstawie przeprowadzonej analizy, do obszarów zdegradowanych zaliczono następujące miejscowości: </w:t>
                          </w:r>
                          <w:r w:rsidRPr="00EF40EC">
                            <w:rPr>
                              <w:b/>
                              <w:sz w:val="20"/>
                            </w:rPr>
                            <w:t>Skrzypkowo,  Sąsieczno, Kaw</w:t>
                          </w:r>
                          <w:r>
                            <w:rPr>
                              <w:b/>
                              <w:sz w:val="20"/>
                            </w:rPr>
                            <w:t>ęczyn, Osiek nad Wisłą i Obrowo</w:t>
                          </w:r>
                        </w:p>
                      </w:txbxContent>
                    </v:textbox>
                  </v:shape>
                </v:group>
                <v:group id="Grupa 92" o:spid="_x0000_s1063" style="position:absolute;left:19707;top:21863;width:22479;height:21313" coordorigin="-1340,-3498" coordsize="22478,21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roundrect id="Prostokąt zaokrąglony 93" o:spid="_x0000_s1064" style="position:absolute;left:-1340;top:-3498;width:22477;height:213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b9bcQA&#10;AADbAAAADwAAAGRycy9kb3ducmV2LnhtbESPQWvCQBSE70L/w/IKXqRurCBp6iaEglCwPSSWnh/Z&#10;12xo9m3Irhr99W6h4HGYmW+YbTHZXpxo9J1jBatlAoK4cbrjVsHXYfeUgvABWWPvmBRcyEORP8y2&#10;mGl35opOdWhFhLDPUIEJYcik9I0hi37pBuLo/bjRYohybKUe8RzhtpfPSbKRFjuOCwYHejPU/NZH&#10;q8CVcvXZYJnsTVp9L/brKv24GqXmj1P5CiLQFO7h//a7VvCyhr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W/W3EAAAA2wAAAA8AAAAAAAAAAAAAAAAAmAIAAGRycy9k&#10;b3ducmV2LnhtbFBLBQYAAAAABAAEAPUAAACJAwAAAAA=&#10;" filled="f" strokecolor="#b1059d" strokeweight="2pt"/>
                  <v:shape id="Pole tekstowe 94" o:spid="_x0000_s1065" type="#_x0000_t202" style="position:absolute;left:-632;top:-2319;width:21484;height:20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8f1sYA&#10;AADbAAAADwAAAGRycy9kb3ducmV2LnhtbESPQWvCQBSE74L/YXmF3nTTY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8f1sYAAADbAAAADwAAAAAAAAAAAAAAAACYAgAAZHJz&#10;L2Rvd25yZXYueG1sUEsFBgAAAAAEAAQA9QAAAIsDAAAAAA==&#10;" filled="f" stroked="f" strokeweight=".5pt">
                    <v:textbox>
                      <w:txbxContent>
                        <w:p w:rsidR="00315472" w:rsidRDefault="00315472" w:rsidP="00162B43">
                          <w:pPr>
                            <w:spacing w:after="0"/>
                            <w:jc w:val="center"/>
                            <w:rPr>
                              <w:sz w:val="20"/>
                            </w:rPr>
                          </w:pPr>
                          <w:r w:rsidRPr="00EF40EC">
                            <w:rPr>
                              <w:sz w:val="20"/>
                            </w:rPr>
                            <w:t xml:space="preserve">Do obszaru rewitalizacji zaliczono </w:t>
                          </w:r>
                          <w:r w:rsidRPr="001546BD">
                            <w:rPr>
                              <w:b/>
                              <w:sz w:val="20"/>
                            </w:rPr>
                            <w:t>miejscowości Skrzypkowo i Obrowo oraz części miejscowości Sąsieczno, Kawęczyn i Osiek nad Wisłą</w:t>
                          </w:r>
                          <w:r w:rsidRPr="00EF40EC">
                            <w:rPr>
                              <w:sz w:val="20"/>
                            </w:rPr>
                            <w:t>, które spełniają kryteria obszaru zdegradowanego oraz następujące cele rewitalizacyjne:</w:t>
                          </w:r>
                        </w:p>
                        <w:p w:rsidR="00315472" w:rsidRPr="00EF40EC" w:rsidRDefault="00315472" w:rsidP="00D32B87">
                          <w:pPr>
                            <w:spacing w:after="0" w:line="240" w:lineRule="auto"/>
                            <w:rPr>
                              <w:sz w:val="20"/>
                            </w:rPr>
                          </w:pPr>
                        </w:p>
                        <w:p w:rsidR="00315472" w:rsidRPr="00AA0E30" w:rsidRDefault="00315472" w:rsidP="00970102">
                          <w:pPr>
                            <w:pStyle w:val="Akapitzlist"/>
                            <w:numPr>
                              <w:ilvl w:val="0"/>
                              <w:numId w:val="44"/>
                            </w:numPr>
                            <w:spacing w:after="0" w:line="240" w:lineRule="auto"/>
                            <w:rPr>
                              <w:sz w:val="20"/>
                            </w:rPr>
                          </w:pPr>
                          <w:r w:rsidRPr="00AA0E30">
                            <w:rPr>
                              <w:sz w:val="20"/>
                            </w:rPr>
                            <w:t>Przekształcenie przestrzeni zdegradowanej na cele aktywizacji społecznej</w:t>
                          </w:r>
                        </w:p>
                        <w:p w:rsidR="00315472" w:rsidRPr="00AA0E30" w:rsidRDefault="00315472" w:rsidP="00970102">
                          <w:pPr>
                            <w:pStyle w:val="Akapitzlist"/>
                            <w:numPr>
                              <w:ilvl w:val="0"/>
                              <w:numId w:val="44"/>
                            </w:numPr>
                            <w:spacing w:after="0" w:line="240" w:lineRule="auto"/>
                            <w:rPr>
                              <w:sz w:val="20"/>
                            </w:rPr>
                          </w:pPr>
                          <w:r w:rsidRPr="00AA0E30">
                            <w:rPr>
                              <w:sz w:val="20"/>
                            </w:rPr>
                            <w:t>Zwiększenie partycypacji w życiu społecznym dla społeczności w rejonach o wysokim uzależnieniu od świadczeń pomocy społecznej</w:t>
                          </w:r>
                        </w:p>
                        <w:p w:rsidR="00315472" w:rsidRPr="00AA0E30" w:rsidRDefault="00315472" w:rsidP="00970102">
                          <w:pPr>
                            <w:pStyle w:val="Akapitzlist"/>
                            <w:numPr>
                              <w:ilvl w:val="0"/>
                              <w:numId w:val="44"/>
                            </w:numPr>
                            <w:spacing w:after="0" w:line="240" w:lineRule="auto"/>
                            <w:rPr>
                              <w:sz w:val="20"/>
                            </w:rPr>
                          </w:pPr>
                          <w:r w:rsidRPr="00AA0E30">
                            <w:rPr>
                              <w:sz w:val="20"/>
                            </w:rPr>
                            <w:t>Rozwój społeczny dzieci i młodzieży w rejonach o niskim poziomie kształcenia w szkołach podstawowych i gimnazjalnych</w:t>
                          </w:r>
                        </w:p>
                      </w:txbxContent>
                    </v:textbox>
                  </v:shape>
                </v:group>
                <v:group id="Grupa 95" o:spid="_x0000_s1066" style="position:absolute;left:45803;top:25361;width:12590;height:6858" coordorigin="-778" coordsize="12589,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roundrect id="Prostokąt zaokrąglony 96" o:spid="_x0000_s1067" style="position:absolute;left:-778;width:12589;height:68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nBGMEA&#10;AADbAAAADwAAAGRycy9kb3ducmV2LnhtbESPQYvCMBSE78L+h/AWvNl0BUWrUdYFxataPT+bZ1O3&#10;eSlN1PrvjbCwx2FmvmHmy87W4k6trxwr+EpSEMSF0xWXCvLDejAB4QOyxtoxKXiSh+XiozfHTLsH&#10;7+i+D6WIEPYZKjAhNJmUvjBk0SeuIY7exbUWQ5RtKXWLjwi3tRym6VharDguGGzox1Dxu79ZBfpY&#10;row87EZ5dZ6cris7vOW4Uar/2X3PQATqwn/4r73VCqZjeH+JP0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ZwRjBAAAA2wAAAA8AAAAAAAAAAAAAAAAAmAIAAGRycy9kb3du&#10;cmV2LnhtbFBLBQYAAAAABAAEAPUAAACGAwAAAAA=&#10;" filled="f" strokecolor="#c30045" strokeweight="2pt"/>
                  <v:shape id="Pole tekstowe 97" o:spid="_x0000_s1068" type="#_x0000_t202" style="position:absolute;left:-63;top:492;width:11185;height:5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2BocYA&#10;AADbAAAADwAAAGRycy9kb3ducmV2LnhtbESPQWvCQBSE74L/YXmF3nTTgNWmriKBYCl6SOqlt9fs&#10;MwnNvo3Zrab+elco9DjMzDfMcj2YVpypd41lBU/TCARxaXXDlYLDRzZZgHAeWWNrmRT8koP1ajxa&#10;YqLthXM6F74SAcIuQQW1910ipStrMuimtiMO3tH2Bn2QfSV1j5cAN62Mo+hZGmw4LNTYUVpT+V38&#10;GAXvabbH/Cs2i2ubbnfHTXc6fM6UenwYNq8gPA3+P/zXftMKXu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2BocYAAADbAAAADwAAAAAAAAAAAAAAAACYAgAAZHJz&#10;L2Rvd25yZXYueG1sUEsFBgAAAAAEAAQA9QAAAIsDAAAAAA==&#10;" filled="f" stroked="f" strokeweight=".5pt">
                    <v:textbox>
                      <w:txbxContent>
                        <w:p w:rsidR="00315472" w:rsidRPr="00AF3FD4" w:rsidRDefault="00315472" w:rsidP="00AF3FD4">
                          <w:pPr>
                            <w:jc w:val="center"/>
                            <w:rPr>
                              <w:sz w:val="20"/>
                            </w:rPr>
                          </w:pPr>
                          <w:r w:rsidRPr="00AF3FD4">
                            <w:rPr>
                              <w:sz w:val="20"/>
                            </w:rPr>
                            <w:t xml:space="preserve">Obszar rewitalizacji obejmuje </w:t>
                          </w:r>
                          <w:r w:rsidRPr="00AF3FD4">
                            <w:rPr>
                              <w:b/>
                              <w:sz w:val="20"/>
                            </w:rPr>
                            <w:t>18,8%</w:t>
                          </w:r>
                          <w:r w:rsidRPr="00AF3FD4">
                            <w:rPr>
                              <w:sz w:val="20"/>
                            </w:rPr>
                            <w:t xml:space="preserve"> powierzchni gminy</w:t>
                          </w:r>
                        </w:p>
                      </w:txbxContent>
                    </v:textbox>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trzałka w lewo 98" o:spid="_x0000_s1069" type="#_x0000_t66" style="position:absolute;left:42861;top:27456;width:1619;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u4sEA&#10;AADbAAAADwAAAGRycy9kb3ducmV2LnhtbERPyarCMBTdC/5DuII7TVUQX59RHHBYiODA4y0vzbWt&#10;NjeliVr/3iwEl4czj6e1KcSDKpdbVtDrRiCIE6tzThWcT6vOCITzyBoLy6TgRQ6mk2ZjjLG2Tz7Q&#10;4+hTEULYxagg876MpXRJRgZd15bEgbvYyqAPsEqlrvAZwk0h+1E0lAZzDg0ZlrTIKLkd70bBYLXL&#10;//Ai58X/Zrbu7c+nZfS6KtVu1bNfEJ5q/xV/3Fut4CeMDV/CD5CT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Z7uLBAAAA2wAAAA8AAAAAAAAAAAAAAAAAmAIAAGRycy9kb3du&#10;cmV2LnhtbFBLBQYAAAAABAAEAPUAAACGAwAAAAA=&#10;" adj="10800" filled="f" strokecolor="#c30045" strokeweight="2pt"/>
                <v:shape id="Strzałka w lewo 99" o:spid="_x0000_s1070" type="#_x0000_t66" style="position:absolute;left:42963;top:35396;width:1619;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VLecQA&#10;AADbAAAADwAAAGRycy9kb3ducmV2LnhtbESPT4vCMBTE74LfIbwFbzZ1BdFqFHXxz2ERVmXx+Gie&#10;bdfmpTRR67c3C4LHYWZ+w0xmjSnFjWpXWFbQi2IQxKnVBWcKjodVdwjCeWSNpWVS8CAHs2m7NcFE&#10;2zv/0G3vMxEg7BJUkHtfJVK6NCeDLrIVcfDOtjbog6wzqWu8B7gp5WccD6TBgsNCjhUtc0ov+6tR&#10;0F99F794lovytJmve7vj4St+/CnV+WjmYxCeGv8Ov9pbrWA0gv8v4Qf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S3nEAAAA2wAAAA8AAAAAAAAAAAAAAAAAmAIAAGRycy9k&#10;b3ducmV2LnhtbFBLBQYAAAAABAAEAPUAAACJAwAAAAA=&#10;" adj="10800" filled="f" strokecolor="#c30045" strokeweight="2pt"/>
                <v:group id="Grupa 100" o:spid="_x0000_s1071" style="position:absolute;left:45803;top:33211;width:12590;height:6896" coordorigin="-778" coordsize="12589,6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roundrect id="Prostokąt zaokrąglony 101" o:spid="_x0000_s1072" style="position:absolute;left:-778;width:12588;height:68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bue8EA&#10;AADcAAAADwAAAGRycy9kb3ducmV2LnhtbERPyWrDMBC9F/IPYgK9NXIMLcGNEppASq923J6n1sRy&#10;ao2MJS/5+6hQ6G0eb53tfratGKn3jWMF61UCgrhyuuFaQXk+PW1A+ICssXVMCm7kYb9bPGwx027i&#10;nMYi1CKGsM9QgQmhy6T0lSGLfuU64shdXG8xRNjXUvc4xXDbyjRJXqTFhmODwY6OhqqfYrAK9Gd9&#10;MPKcP5fN9+brerDpUOK7Uo/L+e0VRKA5/Iv/3B86zk/W8PtMvED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27nvBAAAA3AAAAA8AAAAAAAAAAAAAAAAAmAIAAGRycy9kb3du&#10;cmV2LnhtbFBLBQYAAAAABAAEAPUAAACGAwAAAAA=&#10;" filled="f" strokecolor="#c30045" strokeweight="2pt"/>
                  <v:shape id="Pole tekstowe 102" o:spid="_x0000_s1073" type="#_x0000_t202" style="position:absolute;left:-63;width:11185;height:6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ox78QA&#10;AADcAAAADwAAAGRycy9kb3ducmV2LnhtbERPTWvCQBC9F/oflhF6qxsDLZK6igSCIvUQ66W3MTsm&#10;wexsml2T1F/fFYTe5vE+Z7EaTSN66lxtWcFsGoEgLqyuuVRw/Mpe5yCcR9bYWCYFv+RgtXx+WmCi&#10;7cA59QdfihDCLkEFlfdtIqUrKjLoprYlDtzZdgZ9gF0pdYdDCDeNjKPoXRqsOTRU2FJaUXE5XI2C&#10;XZrtMT/FZn5r0s3ned3+HL/flHqZjOsPEJ5G/y9+uLc6zI9iuD8TL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KMe/EAAAA3AAAAA8AAAAAAAAAAAAAAAAAmAIAAGRycy9k&#10;b3ducmV2LnhtbFBLBQYAAAAABAAEAPUAAACJAwAAAAA=&#10;" filled="f" stroked="f" strokeweight=".5pt">
                    <v:textbox>
                      <w:txbxContent>
                        <w:p w:rsidR="00315472" w:rsidRPr="00AF3FD4" w:rsidRDefault="00315472" w:rsidP="00AF3FD4">
                          <w:pPr>
                            <w:jc w:val="center"/>
                            <w:rPr>
                              <w:sz w:val="20"/>
                            </w:rPr>
                          </w:pPr>
                          <w:r w:rsidRPr="00AF3FD4">
                            <w:rPr>
                              <w:sz w:val="20"/>
                            </w:rPr>
                            <w:t xml:space="preserve">Obszar rewitalizacji zamieszkuje </w:t>
                          </w:r>
                          <w:r w:rsidRPr="00AF3FD4">
                            <w:rPr>
                              <w:b/>
                              <w:sz w:val="20"/>
                            </w:rPr>
                            <w:t>29,8%</w:t>
                          </w:r>
                          <w:r w:rsidRPr="00AF3FD4">
                            <w:rPr>
                              <w:sz w:val="20"/>
                            </w:rPr>
                            <w:t xml:space="preserve"> mieszkańców gminy</w:t>
                          </w:r>
                        </w:p>
                      </w:txbxContent>
                    </v:textbox>
                  </v:shape>
                </v:group>
                <v:group id="Grupa 103" o:spid="_x0000_s1074" style="position:absolute;top:345;width:13149;height:6000" coordsize="13149,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rect id="Prostokąt 104" o:spid="_x0000_s1075" style="position:absolute;width:13144;height:6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13g8QA&#10;AADcAAAADwAAAGRycy9kb3ducmV2LnhtbERPTWvCQBC9C/0PyxR6042l1BLdBBUKtYdikxZyHLNj&#10;EszOhuyqyb/vFgRv83ifs0oH04oL9a6xrGA+i0AQl1Y3XCn4yd+nbyCcR9bYWiYFIzlIk4fJCmNt&#10;r/xNl8xXIoSwi1FB7X0XS+nKmgy6me2IA3e0vUEfYF9J3eM1hJtWPkfRqzTYcGiosaNtTeUpOxsF&#10;DZ+L4fdzcch2u3ZT5F/jvnCjUk+Pw3oJwtPg7+Kb+0OH+dEL/D8TLpD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dd4PEAAAA3AAAAA8AAAAAAAAAAAAAAAAAmAIAAGRycy9k&#10;b3ducmV2LnhtbFBLBQYAAAAABAAEAPUAAACJAwAAAAA=&#10;" filled="f" strokecolor="#824bb0" strokeweight="2pt"/>
                  <v:shape id="Pole tekstowe 105" o:spid="_x0000_s1076" type="#_x0000_t202" style="position:absolute;left:6;top:785;width:13143;height:5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Opm8IA&#10;AADcAAAADwAAAGRycy9kb3ducmV2LnhtbERPy6rCMBDdC/5DGMGdpldQpNcoUhBFdOFj425uM7bl&#10;NpPaRK1+vREEd3M4z5nMGlOKG9WusKzgpx+BIE6tLjhTcDwsemMQziNrLC2Tggc5mE3brQnG2t55&#10;R7e9z0QIYRejgtz7KpbSpTkZdH1bEQfubGuDPsA6k7rGewg3pRxE0UgaLDg05FhRklP6v78aBetk&#10;scXd38CMn2Wy3Jzn1eV4GirV7TTzXxCeGv8Vf9wrHeZHQ3g/Ey6Q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46mbwgAAANwAAAAPAAAAAAAAAAAAAAAAAJgCAABkcnMvZG93&#10;bnJldi54bWxQSwUGAAAAAAQABAD1AAAAhwMAAAAA&#10;" filled="f" stroked="f" strokeweight=".5pt">
                    <v:textbox>
                      <w:txbxContent>
                        <w:p w:rsidR="00315472" w:rsidRPr="00C93B7F" w:rsidRDefault="00315472" w:rsidP="00860C2A">
                          <w:pPr>
                            <w:jc w:val="center"/>
                            <w:rPr>
                              <w:b/>
                              <w:sz w:val="20"/>
                            </w:rPr>
                          </w:pPr>
                          <w:r w:rsidRPr="00C93B7F">
                            <w:rPr>
                              <w:b/>
                              <w:sz w:val="20"/>
                            </w:rPr>
                            <w:t>Analiza gminy w podziale na 21 miejscowości</w:t>
                          </w:r>
                        </w:p>
                      </w:txbxContent>
                    </v:textbox>
                  </v:shape>
                </v:group>
              </v:group>
            </w:pict>
          </mc:Fallback>
        </mc:AlternateContent>
      </w:r>
      <w:r w:rsidR="001546BD">
        <w:rPr>
          <w:noProof/>
          <w:sz w:val="28"/>
          <w:lang w:eastAsia="pl-PL"/>
        </w:rPr>
        <mc:AlternateContent>
          <mc:Choice Requires="wps">
            <w:drawing>
              <wp:anchor distT="0" distB="0" distL="114300" distR="114300" simplePos="0" relativeHeight="251643904" behindDoc="0" locked="0" layoutInCell="1" allowOverlap="1" wp14:anchorId="2D53324F" wp14:editId="6BBDD537">
                <wp:simplePos x="0" y="0"/>
                <wp:positionH relativeFrom="column">
                  <wp:posOffset>4586605</wp:posOffset>
                </wp:positionH>
                <wp:positionV relativeFrom="paragraph">
                  <wp:posOffset>193040</wp:posOffset>
                </wp:positionV>
                <wp:extent cx="1261745" cy="3769360"/>
                <wp:effectExtent l="0" t="0" r="0" b="2540"/>
                <wp:wrapNone/>
                <wp:docPr id="122" name="Pole tekstowe 122"/>
                <wp:cNvGraphicFramePr/>
                <a:graphic xmlns:a="http://schemas.openxmlformats.org/drawingml/2006/main">
                  <a:graphicData uri="http://schemas.microsoft.com/office/word/2010/wordprocessingShape">
                    <wps:wsp>
                      <wps:cNvSpPr txBox="1"/>
                      <wps:spPr>
                        <a:xfrm>
                          <a:off x="0" y="0"/>
                          <a:ext cx="1261745" cy="3769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472" w:rsidRPr="00AA0E30" w:rsidRDefault="00315472" w:rsidP="00AA0E30">
                            <w:pPr>
                              <w:autoSpaceDE w:val="0"/>
                              <w:autoSpaceDN w:val="0"/>
                              <w:adjustRightInd w:val="0"/>
                              <w:spacing w:after="0"/>
                              <w:jc w:val="center"/>
                              <w:rPr>
                                <w:sz w:val="18"/>
                                <w:szCs w:val="16"/>
                              </w:rPr>
                            </w:pPr>
                            <w:r w:rsidRPr="00AA0E30">
                              <w:rPr>
                                <w:rFonts w:cs="Garamond"/>
                                <w:color w:val="000000"/>
                                <w:sz w:val="18"/>
                                <w:szCs w:val="16"/>
                              </w:rPr>
                              <w:t xml:space="preserve">Przeprowadzona delimitacja obszaru zdegradowanego wskazała do rewitalizacji miejscowości, które zamieszkuje więcej niż 30% mieszkańców gminy, a ich powierzchnia przekracza 20% całkowitej powierzchni gminy. W związku z powyższym konieczne było </w:t>
                            </w:r>
                            <w:r w:rsidRPr="001546BD">
                              <w:rPr>
                                <w:rFonts w:cs="Garamond"/>
                                <w:b/>
                                <w:color w:val="000000"/>
                                <w:sz w:val="18"/>
                                <w:szCs w:val="16"/>
                              </w:rPr>
                              <w:t>zawężenie o</w:t>
                            </w:r>
                            <w:r w:rsidRPr="001546BD">
                              <w:rPr>
                                <w:b/>
                                <w:sz w:val="18"/>
                                <w:szCs w:val="16"/>
                              </w:rPr>
                              <w:t>bszaru rewitalizacji do terenów, na których koncentruje się największy odsetek mieszkańców</w:t>
                            </w:r>
                            <w:r w:rsidRPr="00AA0E30">
                              <w:rPr>
                                <w:sz w:val="18"/>
                                <w:szCs w:val="16"/>
                              </w:rPr>
                              <w:t xml:space="preserve"> miejscowości – </w:t>
                            </w:r>
                            <w:r w:rsidRPr="001546BD">
                              <w:rPr>
                                <w:sz w:val="18"/>
                                <w:szCs w:val="16"/>
                              </w:rPr>
                              <w:t>Skrzypkowo,  Sąsieczno, Kaw</w:t>
                            </w:r>
                            <w:r>
                              <w:rPr>
                                <w:sz w:val="18"/>
                                <w:szCs w:val="16"/>
                              </w:rPr>
                              <w:t>ęczyn, Osiek nad Wisłą i Obrowo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3324F" id="Pole tekstowe 122" o:spid="_x0000_s1077" type="#_x0000_t202" style="position:absolute;left:0;text-align:left;margin-left:361.15pt;margin-top:15.2pt;width:99.35pt;height:296.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" filled="f" stroked="f" strokeweight=".5pt">
                <v:textbox>
                  <w:txbxContent>
                    <w:p w:rsidR="00315472" w:rsidRPr="00AA0E30" w:rsidRDefault="00315472" w:rsidP="00AA0E30">
                      <w:pPr>
                        <w:autoSpaceDE w:val="0"/>
                        <w:autoSpaceDN w:val="0"/>
                        <w:adjustRightInd w:val="0"/>
                        <w:spacing w:after="0"/>
                        <w:jc w:val="center"/>
                        <w:rPr>
                          <w:sz w:val="18"/>
                          <w:szCs w:val="16"/>
                        </w:rPr>
                      </w:pPr>
                      <w:r w:rsidRPr="00AA0E30">
                        <w:rPr>
                          <w:rFonts w:cs="Garamond"/>
                          <w:color w:val="000000"/>
                          <w:sz w:val="18"/>
                          <w:szCs w:val="16"/>
                        </w:rPr>
                        <w:t xml:space="preserve">Przeprowadzona delimitacja obszaru zdegradowanego wskazała do rewitalizacji miejscowości, które zamieszkuje więcej niż 30% mieszkańców gminy, a ich powierzchnia przekracza 20% całkowitej powierzchni gminy. W związku z powyższym konieczne było </w:t>
                      </w:r>
                      <w:r w:rsidRPr="001546BD">
                        <w:rPr>
                          <w:rFonts w:cs="Garamond"/>
                          <w:b/>
                          <w:color w:val="000000"/>
                          <w:sz w:val="18"/>
                          <w:szCs w:val="16"/>
                        </w:rPr>
                        <w:t>zawężenie o</w:t>
                      </w:r>
                      <w:r w:rsidRPr="001546BD">
                        <w:rPr>
                          <w:b/>
                          <w:sz w:val="18"/>
                          <w:szCs w:val="16"/>
                        </w:rPr>
                        <w:t>bszaru rewitalizacji do terenów, na których koncentruje się największy odsetek mieszkańców</w:t>
                      </w:r>
                      <w:r w:rsidRPr="00AA0E30">
                        <w:rPr>
                          <w:sz w:val="18"/>
                          <w:szCs w:val="16"/>
                        </w:rPr>
                        <w:t xml:space="preserve"> miejscowości – </w:t>
                      </w:r>
                      <w:r w:rsidRPr="001546BD">
                        <w:rPr>
                          <w:sz w:val="18"/>
                          <w:szCs w:val="16"/>
                        </w:rPr>
                        <w:t>Skrzypkowo,  Sąsieczno, Kaw</w:t>
                      </w:r>
                      <w:r>
                        <w:rPr>
                          <w:sz w:val="18"/>
                          <w:szCs w:val="16"/>
                        </w:rPr>
                        <w:t>ęczyn, Osiek nad Wisłą i Obrowo</w:t>
                      </w:r>
                    </w:p>
                  </w:txbxContent>
                </v:textbox>
              </v:shape>
            </w:pict>
          </mc:Fallback>
        </mc:AlternateContent>
      </w:r>
      <w:r w:rsidR="001546BD">
        <w:rPr>
          <w:noProof/>
          <w:lang w:eastAsia="pl-PL"/>
        </w:rPr>
        <mc:AlternateContent>
          <mc:Choice Requires="wps">
            <w:drawing>
              <wp:anchor distT="0" distB="0" distL="114300" distR="114300" simplePos="0" relativeHeight="251627520" behindDoc="0" locked="0" layoutInCell="1" allowOverlap="1" wp14:anchorId="6CA99AFC" wp14:editId="41ABA710">
                <wp:simplePos x="0" y="0"/>
                <wp:positionH relativeFrom="column">
                  <wp:posOffset>4534535</wp:posOffset>
                </wp:positionH>
                <wp:positionV relativeFrom="paragraph">
                  <wp:posOffset>140970</wp:posOffset>
                </wp:positionV>
                <wp:extent cx="1305560" cy="3898900"/>
                <wp:effectExtent l="0" t="0" r="27940" b="25400"/>
                <wp:wrapNone/>
                <wp:docPr id="120" name="Prostokąt zaokrąglony 120"/>
                <wp:cNvGraphicFramePr/>
                <a:graphic xmlns:a="http://schemas.openxmlformats.org/drawingml/2006/main">
                  <a:graphicData uri="http://schemas.microsoft.com/office/word/2010/wordprocessingShape">
                    <wps:wsp>
                      <wps:cNvSpPr/>
                      <wps:spPr>
                        <a:xfrm>
                          <a:off x="0" y="0"/>
                          <a:ext cx="1305560" cy="3898900"/>
                        </a:xfrm>
                        <a:prstGeom prst="roundRect">
                          <a:avLst/>
                        </a:prstGeom>
                        <a:noFill/>
                        <a:ln>
                          <a:solidFill>
                            <a:srgbClr val="C3004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D3646C" id="Prostokąt zaokrąglony 120" o:spid="_x0000_s1026" style="position:absolute;margin-left:357.05pt;margin-top:11.1pt;width:102.8pt;height:30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" filled="f" strokecolor="#c30045" strokeweight="2pt"/>
            </w:pict>
          </mc:Fallback>
        </mc:AlternateContent>
      </w:r>
      <w:bookmarkEnd w:id="10"/>
      <w:bookmarkEnd w:id="11"/>
      <w:bookmarkEnd w:id="12"/>
      <w:bookmarkEnd w:id="13"/>
      <w:bookmarkEnd w:id="14"/>
    </w:p>
    <w:p w:rsidR="00860C2A" w:rsidRDefault="00860C2A" w:rsidP="00860C2A">
      <w:pPr>
        <w:rPr>
          <w:b/>
          <w:sz w:val="28"/>
        </w:rPr>
      </w:pPr>
    </w:p>
    <w:p w:rsidR="00860C2A" w:rsidRDefault="00860C2A" w:rsidP="00860C2A">
      <w:pPr>
        <w:rPr>
          <w:b/>
          <w:sz w:val="28"/>
        </w:rPr>
      </w:pPr>
    </w:p>
    <w:p w:rsidR="00860C2A" w:rsidRDefault="00860C2A" w:rsidP="00860C2A">
      <w:pPr>
        <w:rPr>
          <w:b/>
          <w:sz w:val="28"/>
        </w:rPr>
      </w:pPr>
    </w:p>
    <w:p w:rsidR="00860C2A" w:rsidRDefault="00860C2A" w:rsidP="00860C2A">
      <w:pPr>
        <w:rPr>
          <w:b/>
          <w:sz w:val="28"/>
        </w:rPr>
      </w:pPr>
    </w:p>
    <w:p w:rsidR="00860C2A" w:rsidRDefault="00860C2A" w:rsidP="00860C2A">
      <w:pPr>
        <w:rPr>
          <w:b/>
          <w:sz w:val="28"/>
        </w:rPr>
      </w:pPr>
    </w:p>
    <w:p w:rsidR="00860C2A" w:rsidRDefault="00860C2A" w:rsidP="00860C2A">
      <w:pPr>
        <w:rPr>
          <w:b/>
          <w:sz w:val="28"/>
        </w:rPr>
      </w:pPr>
    </w:p>
    <w:p w:rsidR="00860C2A" w:rsidRDefault="009F5D25" w:rsidP="00860C2A">
      <w:pPr>
        <w:rPr>
          <w:b/>
          <w:sz w:val="28"/>
        </w:rPr>
      </w:pPr>
      <w:r>
        <w:rPr>
          <w:noProof/>
          <w:lang w:eastAsia="pl-PL"/>
        </w:rPr>
        <mc:AlternateContent>
          <mc:Choice Requires="wps">
            <w:drawing>
              <wp:anchor distT="0" distB="0" distL="114300" distR="114300" simplePos="0" relativeHeight="251635712" behindDoc="0" locked="0" layoutInCell="1" allowOverlap="1" wp14:anchorId="7134F1D8" wp14:editId="172ECDED">
                <wp:simplePos x="0" y="0"/>
                <wp:positionH relativeFrom="column">
                  <wp:posOffset>4304030</wp:posOffset>
                </wp:positionH>
                <wp:positionV relativeFrom="paragraph">
                  <wp:posOffset>57150</wp:posOffset>
                </wp:positionV>
                <wp:extent cx="161290" cy="313690"/>
                <wp:effectExtent l="0" t="0" r="10160" b="10160"/>
                <wp:wrapNone/>
                <wp:docPr id="121" name="Strzałka w lewo 121"/>
                <wp:cNvGraphicFramePr/>
                <a:graphic xmlns:a="http://schemas.openxmlformats.org/drawingml/2006/main">
                  <a:graphicData uri="http://schemas.microsoft.com/office/word/2010/wordprocessingShape">
                    <wps:wsp>
                      <wps:cNvSpPr/>
                      <wps:spPr>
                        <a:xfrm>
                          <a:off x="0" y="0"/>
                          <a:ext cx="161290" cy="313690"/>
                        </a:xfrm>
                        <a:prstGeom prst="leftArrow">
                          <a:avLst/>
                        </a:prstGeom>
                        <a:noFill/>
                        <a:ln>
                          <a:solidFill>
                            <a:srgbClr val="C3004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7192D9" id="Strzałka w lewo 121" o:spid="_x0000_s1026" type="#_x0000_t66" style="position:absolute;margin-left:338.9pt;margin-top:4.5pt;width:12.7pt;height:24.7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" adj="10800" filled="f" strokecolor="#c30045" strokeweight="2pt"/>
            </w:pict>
          </mc:Fallback>
        </mc:AlternateContent>
      </w:r>
    </w:p>
    <w:p w:rsidR="00860C2A" w:rsidRDefault="00860C2A" w:rsidP="00860C2A">
      <w:pPr>
        <w:rPr>
          <w:b/>
        </w:rPr>
      </w:pPr>
    </w:p>
    <w:p w:rsidR="00860C2A" w:rsidRPr="00146896" w:rsidRDefault="00860C2A" w:rsidP="00860C2A"/>
    <w:p w:rsidR="00860C2A" w:rsidRPr="00146896" w:rsidRDefault="00860C2A" w:rsidP="00860C2A"/>
    <w:p w:rsidR="00860C2A" w:rsidRPr="00146896" w:rsidRDefault="00860C2A" w:rsidP="00860C2A"/>
    <w:p w:rsidR="00860C2A" w:rsidRDefault="00860C2A" w:rsidP="00860C2A"/>
    <w:p w:rsidR="00D32B87" w:rsidRDefault="00D32B87" w:rsidP="00860C2A">
      <w:pPr>
        <w:rPr>
          <w:sz w:val="20"/>
        </w:rPr>
      </w:pPr>
    </w:p>
    <w:p w:rsidR="00EA1695" w:rsidRDefault="00EA1695" w:rsidP="00860C2A">
      <w:pPr>
        <w:rPr>
          <w:sz w:val="20"/>
        </w:rPr>
      </w:pPr>
    </w:p>
    <w:p w:rsidR="00C93B7F" w:rsidRDefault="00C93B7F" w:rsidP="00860C2A">
      <w:pPr>
        <w:rPr>
          <w:sz w:val="20"/>
        </w:rPr>
      </w:pPr>
    </w:p>
    <w:p w:rsidR="00C93B7F" w:rsidRDefault="00C93B7F" w:rsidP="00860C2A">
      <w:pPr>
        <w:rPr>
          <w:sz w:val="20"/>
        </w:rPr>
      </w:pPr>
    </w:p>
    <w:p w:rsidR="00C93B7F" w:rsidRDefault="00C93B7F" w:rsidP="00860C2A">
      <w:pPr>
        <w:rPr>
          <w:sz w:val="20"/>
        </w:rPr>
      </w:pPr>
    </w:p>
    <w:p w:rsidR="00C93B7F" w:rsidRDefault="00C93B7F" w:rsidP="00860C2A">
      <w:pPr>
        <w:rPr>
          <w:sz w:val="20"/>
        </w:rPr>
      </w:pPr>
    </w:p>
    <w:p w:rsidR="00C93B7F" w:rsidRDefault="00C93B7F" w:rsidP="00860C2A">
      <w:pPr>
        <w:rPr>
          <w:sz w:val="20"/>
        </w:rPr>
      </w:pPr>
    </w:p>
    <w:p w:rsidR="00C93B7F" w:rsidRDefault="00C93B7F" w:rsidP="00860C2A">
      <w:pPr>
        <w:rPr>
          <w:sz w:val="20"/>
        </w:rPr>
      </w:pPr>
    </w:p>
    <w:p w:rsidR="00C93B7F" w:rsidRDefault="00C93B7F" w:rsidP="00860C2A">
      <w:pPr>
        <w:rPr>
          <w:sz w:val="20"/>
        </w:rPr>
      </w:pPr>
    </w:p>
    <w:p w:rsidR="00C93B7F" w:rsidRDefault="00C93B7F" w:rsidP="00860C2A">
      <w:pPr>
        <w:rPr>
          <w:sz w:val="20"/>
        </w:rPr>
      </w:pPr>
    </w:p>
    <w:p w:rsidR="00860C2A" w:rsidRPr="00146896" w:rsidRDefault="00860C2A" w:rsidP="00860C2A">
      <w:pPr>
        <w:rPr>
          <w:sz w:val="20"/>
        </w:rPr>
      </w:pPr>
      <w:r w:rsidRPr="00146896">
        <w:rPr>
          <w:sz w:val="20"/>
        </w:rPr>
        <w:t xml:space="preserve">Źródło: </w:t>
      </w:r>
      <w:r w:rsidRPr="00146896">
        <w:rPr>
          <w:i/>
          <w:sz w:val="20"/>
        </w:rPr>
        <w:t>Opracowanie własne.</w:t>
      </w:r>
    </w:p>
    <w:p w:rsidR="003B3CBA" w:rsidRPr="008002BA" w:rsidRDefault="003B3CBA" w:rsidP="003B3CBA">
      <w:pPr>
        <w:spacing w:after="120"/>
        <w:ind w:firstLine="709"/>
      </w:pPr>
      <w:r w:rsidRPr="008002BA">
        <w:t>Dla potrzeb niniejszego dokumentu przeprowadzono dokładną analizę sytuacji społeczno-gospodarczej, która pozwoliła na zdiagnozowanie problemów i potencjałów występujących na poszczególnych obszarach. Pozwoliło to na określenie kierunków rozwoju na najbliższe lata i zaplanowanie przedsięwzięć rewitalizacyjnych, które pozwolą  na osiągnięcie postawionych celów.</w:t>
      </w:r>
    </w:p>
    <w:p w:rsidR="003B3CBA" w:rsidRPr="008002BA" w:rsidRDefault="003B3CBA" w:rsidP="003B3CBA">
      <w:pPr>
        <w:spacing w:after="120"/>
        <w:ind w:firstLine="709"/>
      </w:pPr>
      <w:r>
        <w:lastRenderedPageBreak/>
        <w:t>Lokalny</w:t>
      </w:r>
      <w:r w:rsidRPr="008002BA">
        <w:t xml:space="preserve"> Program Rewitalizacji Gminy </w:t>
      </w:r>
      <w:r>
        <w:t>Obrowo</w:t>
      </w:r>
      <w:r w:rsidRPr="008002BA">
        <w:t xml:space="preserve"> na lata 2016-2023 charakteryzuje się następującymi cechami:</w:t>
      </w:r>
    </w:p>
    <w:p w:rsidR="003B3CBA" w:rsidRPr="008002BA" w:rsidRDefault="003B3CBA" w:rsidP="00970102">
      <w:pPr>
        <w:pStyle w:val="Akapitzlist"/>
        <w:numPr>
          <w:ilvl w:val="0"/>
          <w:numId w:val="41"/>
        </w:numPr>
        <w:spacing w:after="120"/>
        <w:ind w:left="714" w:hanging="357"/>
        <w:contextualSpacing w:val="0"/>
      </w:pPr>
      <w:r w:rsidRPr="008002BA">
        <w:rPr>
          <w:b/>
        </w:rPr>
        <w:t>Kompleksowością</w:t>
      </w:r>
      <w:r w:rsidRPr="008002BA">
        <w:t xml:space="preserve"> – gdyż ujmuje działania w sposób kompleksowy, tj. planuje realizację przedsięwzięć współfinansowanych z różnych środków (</w:t>
      </w:r>
      <w:r w:rsidRPr="006A1D2F">
        <w:rPr>
          <w:color w:val="FF0000"/>
        </w:rPr>
        <w:t>Europejskiego Funduszu Rozwoju Regionalnego, Euro</w:t>
      </w:r>
      <w:r w:rsidR="006A1D2F" w:rsidRPr="006A1D2F">
        <w:rPr>
          <w:color w:val="FF0000"/>
        </w:rPr>
        <w:t>pejskiego Funduszu Społecznego</w:t>
      </w:r>
      <w:r w:rsidR="005B133A">
        <w:rPr>
          <w:color w:val="FF0000"/>
        </w:rPr>
        <w:t>, Europejskiego Funduszu Rolnego na rzecz Rozwoju Obszarów Wiejskich</w:t>
      </w:r>
      <w:r w:rsidR="006A1D2F" w:rsidRPr="006A1D2F">
        <w:rPr>
          <w:color w:val="FF0000"/>
        </w:rPr>
        <w:t xml:space="preserve"> </w:t>
      </w:r>
      <w:r w:rsidRPr="006A1D2F">
        <w:rPr>
          <w:color w:val="FF0000"/>
        </w:rPr>
        <w:t xml:space="preserve">oraz innych </w:t>
      </w:r>
      <w:r w:rsidR="006A1D2F" w:rsidRPr="006A1D2F">
        <w:rPr>
          <w:color w:val="FF0000"/>
        </w:rPr>
        <w:t>środków publicznych</w:t>
      </w:r>
      <w:r w:rsidRPr="008002BA">
        <w:t>), nie pomija aspektu społecznego oraz gospodarczego</w:t>
      </w:r>
      <w:r w:rsidR="00035DAA">
        <w:t>,</w:t>
      </w:r>
      <w:r w:rsidRPr="008002BA">
        <w:t xml:space="preserve"> przestrzenno-funkcjonalnego, technicznego lub środowiskowego. Program składa się z  różnorodnych działań, które zapewniają, że zostanie osiągnięta kompleksowość interwencji.</w:t>
      </w:r>
    </w:p>
    <w:p w:rsidR="003B3CBA" w:rsidRPr="008002BA" w:rsidRDefault="003B3CBA" w:rsidP="00970102">
      <w:pPr>
        <w:pStyle w:val="Akapitzlist"/>
        <w:numPr>
          <w:ilvl w:val="0"/>
          <w:numId w:val="41"/>
        </w:numPr>
        <w:spacing w:before="120" w:after="120"/>
        <w:ind w:left="714" w:hanging="357"/>
        <w:contextualSpacing w:val="0"/>
      </w:pPr>
      <w:r w:rsidRPr="008002BA">
        <w:rPr>
          <w:b/>
        </w:rPr>
        <w:t>Koncentracją</w:t>
      </w:r>
      <w:r w:rsidRPr="008002BA">
        <w:t xml:space="preserve"> – ponieważ program koncentruje swoją interwencję na tych obszarach gminy, które są dotknięte koncentracją  problemów oraz negatywnych zjawisk, a dodatkowo ogranicza się do obszarów faktycznie zamieszkiwanych.</w:t>
      </w:r>
    </w:p>
    <w:p w:rsidR="003B3CBA" w:rsidRPr="00E27F7E" w:rsidRDefault="003B3CBA" w:rsidP="00970102">
      <w:pPr>
        <w:pStyle w:val="Akapitzlist"/>
        <w:numPr>
          <w:ilvl w:val="0"/>
          <w:numId w:val="41"/>
        </w:numPr>
        <w:spacing w:after="120"/>
      </w:pPr>
      <w:r w:rsidRPr="00E27F7E">
        <w:rPr>
          <w:b/>
        </w:rPr>
        <w:t>Komplementarnością projektów/przedsięwzięć rewitalizacyjnych</w:t>
      </w:r>
      <w:r w:rsidRPr="00E27F7E">
        <w:t xml:space="preserve"> – pomiędzy zaplanowanymi projektami i przedsięwzięciami zachodzi efekt synergii w następujących wymiarach:</w:t>
      </w:r>
    </w:p>
    <w:p w:rsidR="003B3CBA" w:rsidRPr="00E27F7E" w:rsidRDefault="003B3CBA" w:rsidP="00970102">
      <w:pPr>
        <w:pStyle w:val="Akapitzlist"/>
        <w:numPr>
          <w:ilvl w:val="0"/>
          <w:numId w:val="8"/>
        </w:numPr>
      </w:pPr>
      <w:r>
        <w:t>przestrzennym</w:t>
      </w:r>
    </w:p>
    <w:p w:rsidR="003B3CBA" w:rsidRPr="00E27F7E" w:rsidRDefault="003B3CBA" w:rsidP="00970102">
      <w:pPr>
        <w:pStyle w:val="Akapitzlist"/>
        <w:numPr>
          <w:ilvl w:val="0"/>
          <w:numId w:val="8"/>
        </w:numPr>
      </w:pPr>
      <w:r>
        <w:t>problemowym</w:t>
      </w:r>
    </w:p>
    <w:p w:rsidR="003B3CBA" w:rsidRPr="00E27F7E" w:rsidRDefault="003B3CBA" w:rsidP="00970102">
      <w:pPr>
        <w:pStyle w:val="Akapitzlist"/>
        <w:numPr>
          <w:ilvl w:val="0"/>
          <w:numId w:val="8"/>
        </w:numPr>
      </w:pPr>
      <w:r>
        <w:t>proceduralno-instytucjonalnym</w:t>
      </w:r>
    </w:p>
    <w:p w:rsidR="003B3CBA" w:rsidRPr="00E27F7E" w:rsidRDefault="003B3CBA" w:rsidP="00970102">
      <w:pPr>
        <w:pStyle w:val="Akapitzlist"/>
        <w:numPr>
          <w:ilvl w:val="0"/>
          <w:numId w:val="8"/>
        </w:numPr>
        <w:spacing w:after="120"/>
        <w:contextualSpacing w:val="0"/>
      </w:pPr>
      <w:r>
        <w:t>źródeł finansowania</w:t>
      </w:r>
    </w:p>
    <w:p w:rsidR="003B3CBA" w:rsidRPr="00E27F7E" w:rsidRDefault="003B3CBA" w:rsidP="00970102">
      <w:pPr>
        <w:pStyle w:val="Akapitzlist"/>
        <w:numPr>
          <w:ilvl w:val="0"/>
          <w:numId w:val="42"/>
        </w:numPr>
      </w:pPr>
      <w:r w:rsidRPr="00D32B87">
        <w:rPr>
          <w:b/>
        </w:rPr>
        <w:t>Realizacją zasady partnerstwa i partycypacji</w:t>
      </w:r>
      <w:r w:rsidRPr="00E27F7E">
        <w:t xml:space="preserve"> – program został wypracowany we współpracy z  lokalną społecznością. Konsultacje społeczne nie tylko towarzyszyły procesowi wyznaczenia obszaru rewitalizacji i przygotowaniu programu, ale też były jednym z elementów współtworzących program. Prace nad programem były prowadzone w ścisłej współpracy z interesariuszami rewitalizacji tj. lokalną społecznością, przedsiębiorcami i organizacjami pozarządowymi.</w:t>
      </w:r>
    </w:p>
    <w:p w:rsidR="00327DF3" w:rsidRDefault="00327DF3" w:rsidP="006B20E9">
      <w:pPr>
        <w:rPr>
          <w:rFonts w:eastAsia="Calibri" w:cs="Times New Roman"/>
        </w:rPr>
      </w:pPr>
    </w:p>
    <w:p w:rsidR="00870C40" w:rsidRDefault="00870C40" w:rsidP="006B20E9">
      <w:pPr>
        <w:rPr>
          <w:rFonts w:eastAsia="Calibri" w:cs="Times New Roman"/>
        </w:rPr>
        <w:sectPr w:rsidR="00870C40">
          <w:pgSz w:w="11906" w:h="16838"/>
          <w:pgMar w:top="1417" w:right="1417" w:bottom="1417" w:left="1417" w:header="708" w:footer="708" w:gutter="0"/>
          <w:cols w:space="708"/>
          <w:docGrid w:linePitch="360"/>
        </w:sectPr>
      </w:pPr>
    </w:p>
    <w:p w:rsidR="00870C40" w:rsidRPr="000162F2" w:rsidRDefault="00870C40" w:rsidP="00BC6D19">
      <w:pPr>
        <w:pStyle w:val="S1"/>
        <w:spacing w:before="2400"/>
        <w:ind w:left="0" w:firstLine="0"/>
        <w:rPr>
          <w:sz w:val="48"/>
        </w:rPr>
      </w:pPr>
      <w:bookmarkStart w:id="15" w:name="_Toc484687508"/>
      <w:r w:rsidRPr="000162F2">
        <w:rPr>
          <w:sz w:val="48"/>
        </w:rPr>
        <w:lastRenderedPageBreak/>
        <w:t>Rozdział 1.</w:t>
      </w:r>
      <w:bookmarkEnd w:id="15"/>
      <w:r w:rsidRPr="000162F2">
        <w:rPr>
          <w:sz w:val="48"/>
        </w:rPr>
        <w:t xml:space="preserve"> </w:t>
      </w:r>
    </w:p>
    <w:p w:rsidR="000162F2" w:rsidRDefault="00870C40" w:rsidP="00497E5C">
      <w:pPr>
        <w:pStyle w:val="S1"/>
        <w:spacing w:after="1080"/>
        <w:ind w:left="0" w:firstLine="0"/>
        <w:rPr>
          <w:rFonts w:eastAsia="Calibri" w:cs="Times New Roman"/>
        </w:rPr>
      </w:pPr>
      <w:bookmarkStart w:id="16" w:name="_Toc484687509"/>
      <w:r w:rsidRPr="000162F2">
        <w:rPr>
          <w:sz w:val="48"/>
        </w:rPr>
        <w:t>Powiązania z dokumentami strategicznymi i planistycznymi</w:t>
      </w:r>
      <w:bookmarkEnd w:id="16"/>
    </w:p>
    <w:p w:rsidR="000162F2" w:rsidRPr="000162F2" w:rsidRDefault="000162F2" w:rsidP="00970102">
      <w:pPr>
        <w:pStyle w:val="Akapitzlist"/>
        <w:numPr>
          <w:ilvl w:val="1"/>
          <w:numId w:val="51"/>
        </w:numPr>
        <w:rPr>
          <w:rFonts w:eastAsia="Calibri" w:cs="Times New Roman"/>
          <w:b/>
          <w:color w:val="824BB0"/>
          <w:sz w:val="28"/>
        </w:rPr>
      </w:pPr>
      <w:r w:rsidRPr="000162F2">
        <w:rPr>
          <w:rFonts w:eastAsia="Calibri" w:cs="Times New Roman"/>
          <w:b/>
          <w:color w:val="824BB0"/>
          <w:sz w:val="28"/>
        </w:rPr>
        <w:t xml:space="preserve">Powiązania Lokalnego Programu Rewitalizacji z dokumentami </w:t>
      </w:r>
      <w:r w:rsidR="000A6C4A">
        <w:rPr>
          <w:rFonts w:eastAsia="Calibri" w:cs="Times New Roman"/>
          <w:b/>
          <w:color w:val="824BB0"/>
          <w:sz w:val="28"/>
        </w:rPr>
        <w:t>regionalnymi</w:t>
      </w:r>
    </w:p>
    <w:p w:rsidR="000162F2" w:rsidRPr="000162F2" w:rsidRDefault="000162F2" w:rsidP="00970102">
      <w:pPr>
        <w:pStyle w:val="Akapitzlist"/>
        <w:numPr>
          <w:ilvl w:val="1"/>
          <w:numId w:val="51"/>
        </w:numPr>
        <w:rPr>
          <w:rFonts w:eastAsia="Calibri" w:cs="Times New Roman"/>
          <w:b/>
          <w:color w:val="824BB0"/>
          <w:sz w:val="28"/>
        </w:rPr>
      </w:pPr>
      <w:r w:rsidRPr="000162F2">
        <w:rPr>
          <w:rFonts w:eastAsia="Calibri" w:cs="Times New Roman"/>
          <w:b/>
          <w:color w:val="824BB0"/>
          <w:sz w:val="28"/>
        </w:rPr>
        <w:t xml:space="preserve">Powiązania Lokalnego Programu Rewitalizacji z dokumentami </w:t>
      </w:r>
      <w:r w:rsidR="000A6C4A">
        <w:rPr>
          <w:rFonts w:eastAsia="Calibri" w:cs="Times New Roman"/>
          <w:b/>
          <w:color w:val="824BB0"/>
          <w:sz w:val="28"/>
        </w:rPr>
        <w:t>lokalnymi</w:t>
      </w:r>
    </w:p>
    <w:p w:rsidR="000162F2" w:rsidRDefault="000162F2" w:rsidP="000162F2">
      <w:pPr>
        <w:rPr>
          <w:rFonts w:eastAsia="Calibri" w:cs="Times New Roman"/>
        </w:rPr>
      </w:pPr>
    </w:p>
    <w:p w:rsidR="00C45446" w:rsidRDefault="00C45446" w:rsidP="000162F2">
      <w:pPr>
        <w:rPr>
          <w:rFonts w:eastAsia="Calibri" w:cs="Times New Roman"/>
        </w:rPr>
      </w:pPr>
    </w:p>
    <w:p w:rsidR="00296066" w:rsidRDefault="00296066" w:rsidP="00296066">
      <w:pPr>
        <w:jc w:val="center"/>
        <w:rPr>
          <w:rFonts w:eastAsia="Calibri" w:cs="Times New Roman"/>
        </w:rPr>
      </w:pPr>
    </w:p>
    <w:p w:rsidR="00296066" w:rsidRDefault="00296066" w:rsidP="00296066">
      <w:pPr>
        <w:jc w:val="center"/>
        <w:rPr>
          <w:rFonts w:eastAsia="Calibri" w:cs="Times New Roman"/>
        </w:rPr>
      </w:pPr>
    </w:p>
    <w:p w:rsidR="00296066" w:rsidRDefault="00296066" w:rsidP="00296066">
      <w:pPr>
        <w:rPr>
          <w:rFonts w:eastAsia="Calibri" w:cs="Times New Roman"/>
        </w:rPr>
      </w:pPr>
    </w:p>
    <w:p w:rsidR="00296066" w:rsidRDefault="00296066" w:rsidP="00296066">
      <w:pPr>
        <w:rPr>
          <w:rFonts w:eastAsia="Calibri" w:cs="Times New Roman"/>
        </w:rPr>
      </w:pPr>
    </w:p>
    <w:p w:rsidR="002F1372" w:rsidRDefault="002F1372" w:rsidP="00296066">
      <w:pPr>
        <w:rPr>
          <w:rFonts w:eastAsia="Calibri" w:cs="Times New Roman"/>
        </w:rPr>
      </w:pPr>
    </w:p>
    <w:p w:rsidR="00296066" w:rsidRPr="00296066" w:rsidRDefault="00296066" w:rsidP="00296066">
      <w:pPr>
        <w:rPr>
          <w:rFonts w:eastAsia="Calibri" w:cs="Times New Roman"/>
        </w:rPr>
      </w:pPr>
    </w:p>
    <w:p w:rsidR="00296066" w:rsidRDefault="00296066" w:rsidP="00296066">
      <w:pPr>
        <w:jc w:val="center"/>
        <w:rPr>
          <w:rFonts w:eastAsia="Calibri" w:cs="Times New Roman"/>
        </w:rPr>
      </w:pPr>
      <w:r>
        <w:rPr>
          <w:rFonts w:eastAsia="Calibri" w:cs="Times New Roman"/>
          <w:noProof/>
          <w:lang w:eastAsia="pl-PL"/>
        </w:rPr>
        <w:drawing>
          <wp:inline distT="0" distB="0" distL="0" distR="0">
            <wp:extent cx="2033517" cy="2033517"/>
            <wp:effectExtent l="0" t="0" r="5080" b="5080"/>
            <wp:docPr id="20751" name="Obraz 20751" descr="I:\!ogólnofirmowe\Standardy CI\NOWA IDENTYFIKACJA WIZUALNA\IKONY_wszystkie\JPG i PNG - do codziennego użytku\stack of books_rotated\stack_of_books_rotated_pur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gólnofirmowe\Standardy CI\NOWA IDENTYFIKACJA WIZUALNA\IKONY_wszystkie\JPG i PNG - do codziennego użytku\stack of books_rotated\stack_of_books_rotated_purpl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45326" cy="2045326"/>
                    </a:xfrm>
                    <a:prstGeom prst="rect">
                      <a:avLst/>
                    </a:prstGeom>
                    <a:noFill/>
                    <a:ln>
                      <a:noFill/>
                    </a:ln>
                  </pic:spPr>
                </pic:pic>
              </a:graphicData>
            </a:graphic>
          </wp:inline>
        </w:drawing>
      </w:r>
    </w:p>
    <w:p w:rsidR="004F5A69" w:rsidRDefault="00AD7867" w:rsidP="00327DF3">
      <w:pPr>
        <w:spacing w:before="120" w:after="120"/>
        <w:ind w:firstLine="708"/>
        <w:rPr>
          <w:rFonts w:eastAsia="Times New Roman" w:cs="Times New Roman"/>
          <w:lang w:eastAsia="pl-PL"/>
        </w:rPr>
      </w:pPr>
      <w:r w:rsidRPr="00124E9F">
        <w:rPr>
          <w:rFonts w:eastAsia="Times New Roman" w:cs="Times New Roman"/>
          <w:lang w:eastAsia="pl-PL"/>
        </w:rPr>
        <w:lastRenderedPageBreak/>
        <w:t>Lokalny</w:t>
      </w:r>
      <w:r w:rsidR="00327DF3" w:rsidRPr="00124E9F">
        <w:rPr>
          <w:rFonts w:eastAsia="Times New Roman" w:cs="Times New Roman"/>
          <w:lang w:eastAsia="pl-PL"/>
        </w:rPr>
        <w:t xml:space="preserve"> Program Rewitalizacji został opracowany </w:t>
      </w:r>
      <w:r w:rsidR="00124E9F" w:rsidRPr="00124E9F">
        <w:rPr>
          <w:rFonts w:eastAsia="Times New Roman" w:cs="Times New Roman"/>
          <w:lang w:eastAsia="pl-PL"/>
        </w:rPr>
        <w:t xml:space="preserve">na podstawie </w:t>
      </w:r>
      <w:r w:rsidR="00124E9F" w:rsidRPr="00AF3FD4">
        <w:rPr>
          <w:rFonts w:eastAsia="Times New Roman" w:cs="Times New Roman"/>
          <w:b/>
          <w:lang w:eastAsia="pl-PL"/>
        </w:rPr>
        <w:t xml:space="preserve">art. 18 ust.2 pkt. 6 Ustawy </w:t>
      </w:r>
      <w:r w:rsidR="00035DAA">
        <w:rPr>
          <w:rFonts w:eastAsia="Times New Roman" w:cs="Times New Roman"/>
          <w:b/>
          <w:lang w:eastAsia="pl-PL"/>
        </w:rPr>
        <w:t xml:space="preserve">       </w:t>
      </w:r>
      <w:r w:rsidR="00124E9F" w:rsidRPr="00AF3FD4">
        <w:rPr>
          <w:rFonts w:eastAsia="Times New Roman" w:cs="Times New Roman"/>
          <w:b/>
          <w:lang w:eastAsia="pl-PL"/>
        </w:rPr>
        <w:t xml:space="preserve">z dnia 8 marca 1990 r. </w:t>
      </w:r>
      <w:r w:rsidR="00124E9F" w:rsidRPr="00AF3FD4">
        <w:rPr>
          <w:rFonts w:eastAsia="Times New Roman" w:cs="Times New Roman"/>
          <w:b/>
          <w:i/>
          <w:lang w:eastAsia="pl-PL"/>
        </w:rPr>
        <w:t>o samorządzie gminnym</w:t>
      </w:r>
      <w:r w:rsidR="00DD1859">
        <w:rPr>
          <w:rFonts w:eastAsia="Times New Roman" w:cs="Times New Roman"/>
          <w:b/>
          <w:lang w:eastAsia="pl-PL"/>
        </w:rPr>
        <w:t xml:space="preserve"> </w:t>
      </w:r>
      <w:r w:rsidR="00DD1859" w:rsidRPr="00DD1859">
        <w:rPr>
          <w:rFonts w:eastAsia="Times New Roman" w:cs="Times New Roman"/>
          <w:lang w:eastAsia="pl-PL"/>
        </w:rPr>
        <w:t>i jest</w:t>
      </w:r>
      <w:r w:rsidR="00DD1859">
        <w:rPr>
          <w:rFonts w:eastAsia="Times New Roman" w:cs="Times New Roman"/>
          <w:b/>
          <w:lang w:eastAsia="pl-PL"/>
        </w:rPr>
        <w:t xml:space="preserve"> </w:t>
      </w:r>
      <w:r w:rsidR="004F5A69">
        <w:rPr>
          <w:rFonts w:eastAsia="Times New Roman" w:cs="Times New Roman"/>
          <w:lang w:eastAsia="pl-PL"/>
        </w:rPr>
        <w:t>zgodny z:</w:t>
      </w:r>
    </w:p>
    <w:p w:rsidR="004F5A69" w:rsidRDefault="004F5A69" w:rsidP="00970102">
      <w:pPr>
        <w:pStyle w:val="Akapitzlist"/>
        <w:numPr>
          <w:ilvl w:val="0"/>
          <w:numId w:val="42"/>
        </w:numPr>
        <w:spacing w:before="120" w:after="120"/>
        <w:rPr>
          <w:rFonts w:eastAsia="Times New Roman" w:cs="Times New Roman"/>
          <w:lang w:eastAsia="pl-PL"/>
        </w:rPr>
      </w:pPr>
      <w:r>
        <w:rPr>
          <w:rFonts w:eastAsia="Times New Roman" w:cs="Times New Roman"/>
          <w:lang w:eastAsia="pl-PL"/>
        </w:rPr>
        <w:t>Wytycznymi w zakresie rewitalizacji w programach operacyjnych na lata 2014-2020</w:t>
      </w:r>
    </w:p>
    <w:p w:rsidR="0081389E" w:rsidRPr="004F5A69" w:rsidRDefault="0081389E" w:rsidP="00970102">
      <w:pPr>
        <w:pStyle w:val="Akapitzlist"/>
        <w:numPr>
          <w:ilvl w:val="0"/>
          <w:numId w:val="42"/>
        </w:numPr>
        <w:spacing w:before="120" w:after="120"/>
        <w:rPr>
          <w:rFonts w:eastAsia="Times New Roman" w:cs="Times New Roman"/>
          <w:lang w:eastAsia="pl-PL"/>
        </w:rPr>
      </w:pPr>
      <w:r>
        <w:rPr>
          <w:rFonts w:eastAsia="Times New Roman" w:cs="Times New Roman"/>
          <w:lang w:eastAsia="pl-PL"/>
        </w:rPr>
        <w:t>Zasadami programowania przedsięwzięć rewitalizacyjnych w celu ubiegania się o środki finansowe w ramach Regionalnego</w:t>
      </w:r>
      <w:r w:rsidR="00DD1859">
        <w:rPr>
          <w:rFonts w:eastAsia="Times New Roman" w:cs="Times New Roman"/>
          <w:lang w:eastAsia="pl-PL"/>
        </w:rPr>
        <w:t xml:space="preserve"> Programu Operacyjnego Województwa Kujawsko-Pomorskiego na lata 2014-2020</w:t>
      </w:r>
    </w:p>
    <w:p w:rsidR="00327DF3" w:rsidRDefault="00DD1859" w:rsidP="00327DF3">
      <w:pPr>
        <w:spacing w:before="120" w:after="120"/>
        <w:ind w:firstLine="708"/>
        <w:rPr>
          <w:rFonts w:eastAsia="Times New Roman" w:cs="Times New Roman"/>
          <w:lang w:eastAsia="pl-PL"/>
        </w:rPr>
      </w:pPr>
      <w:r>
        <w:rPr>
          <w:rFonts w:eastAsia="Times New Roman" w:cs="Times New Roman"/>
          <w:lang w:eastAsia="pl-PL"/>
        </w:rPr>
        <w:t>Program w</w:t>
      </w:r>
      <w:r w:rsidR="00327DF3" w:rsidRPr="00124E9F">
        <w:rPr>
          <w:rFonts w:eastAsia="Times New Roman" w:cs="Times New Roman"/>
          <w:lang w:eastAsia="pl-PL"/>
        </w:rPr>
        <w:t>ykazuje powiązania z dokumentami strategicznymi i planistycznymi na poziomie regionalnym i lokalnym, które zostały wskazane na poniższym schemacie.</w:t>
      </w:r>
    </w:p>
    <w:p w:rsidR="00327DF3" w:rsidRDefault="00327DF3" w:rsidP="00A24B76">
      <w:pPr>
        <w:pStyle w:val="Schemat"/>
      </w:pPr>
      <w:bookmarkStart w:id="17" w:name="_Toc497480915"/>
      <w:r>
        <w:t>Schemat</w:t>
      </w:r>
      <w:r w:rsidR="00A24B76">
        <w:t xml:space="preserve"> 3</w:t>
      </w:r>
      <w:r>
        <w:t>. Powiązania z dokumentami strategicznymi i planistycznymi</w:t>
      </w:r>
      <w:bookmarkEnd w:id="17"/>
    </w:p>
    <w:tbl>
      <w:tblPr>
        <w:tblStyle w:val="Tabela-Siatka"/>
        <w:tblW w:w="5000" w:type="pct"/>
        <w:jc w:val="center"/>
        <w:tblBorders>
          <w:top w:val="none" w:sz="0" w:space="0" w:color="auto"/>
          <w:left w:val="none" w:sz="0" w:space="0" w:color="auto"/>
          <w:bottom w:val="none" w:sz="0" w:space="0" w:color="auto"/>
          <w:right w:val="none" w:sz="0" w:space="0" w:color="auto"/>
          <w:insideH w:val="single" w:sz="4" w:space="0" w:color="FFFFFF" w:themeColor="background1"/>
          <w:insideV w:val="single" w:sz="4" w:space="0" w:color="FFFFFF" w:themeColor="background1"/>
        </w:tblBorders>
        <w:shd w:val="clear" w:color="auto" w:fill="824BB0"/>
        <w:tblLook w:val="04A0" w:firstRow="1" w:lastRow="0" w:firstColumn="1" w:lastColumn="0" w:noHBand="0" w:noVBand="1"/>
      </w:tblPr>
      <w:tblGrid>
        <w:gridCol w:w="4662"/>
        <w:gridCol w:w="393"/>
        <w:gridCol w:w="4007"/>
      </w:tblGrid>
      <w:tr w:rsidR="00C45446" w:rsidRPr="00A06ACC" w:rsidTr="00C45446">
        <w:trPr>
          <w:trHeight w:val="230"/>
          <w:jc w:val="center"/>
        </w:trPr>
        <w:tc>
          <w:tcPr>
            <w:tcW w:w="2572" w:type="pct"/>
            <w:tcBorders>
              <w:top w:val="single" w:sz="4" w:space="0" w:color="B1059D"/>
              <w:left w:val="single" w:sz="4" w:space="0" w:color="B1059D"/>
              <w:bottom w:val="single" w:sz="4" w:space="0" w:color="B1059D"/>
              <w:right w:val="single" w:sz="4" w:space="0" w:color="B1059D"/>
            </w:tcBorders>
            <w:shd w:val="clear" w:color="auto" w:fill="824BB0"/>
            <w:vAlign w:val="center"/>
          </w:tcPr>
          <w:p w:rsidR="00C45446" w:rsidRPr="00A06ACC" w:rsidRDefault="00C45446" w:rsidP="00C45446">
            <w:pPr>
              <w:spacing w:before="120" w:after="120" w:line="276" w:lineRule="auto"/>
              <w:jc w:val="center"/>
              <w:rPr>
                <w:rFonts w:eastAsia="Times New Roman" w:cs="Arial"/>
                <w:b/>
                <w:color w:val="FFFFFF" w:themeColor="background1"/>
                <w:sz w:val="20"/>
                <w:lang w:eastAsia="pl-PL"/>
              </w:rPr>
            </w:pPr>
            <w:r w:rsidRPr="00A06ACC">
              <w:rPr>
                <w:rFonts w:eastAsia="Times New Roman" w:cs="Arial"/>
                <w:b/>
                <w:color w:val="FFFFFF" w:themeColor="background1"/>
                <w:sz w:val="20"/>
                <w:lang w:eastAsia="pl-PL"/>
              </w:rPr>
              <w:t>Poziom regionalny</w:t>
            </w:r>
          </w:p>
        </w:tc>
        <w:tc>
          <w:tcPr>
            <w:tcW w:w="217" w:type="pct"/>
            <w:tcBorders>
              <w:left w:val="single" w:sz="4" w:space="0" w:color="B1059D"/>
              <w:right w:val="single" w:sz="4" w:space="0" w:color="B1059D"/>
            </w:tcBorders>
            <w:shd w:val="clear" w:color="auto" w:fill="auto"/>
            <w:vAlign w:val="center"/>
          </w:tcPr>
          <w:p w:rsidR="00C45446" w:rsidRPr="00A06ACC" w:rsidRDefault="00C45446" w:rsidP="00C45446">
            <w:pPr>
              <w:spacing w:before="120" w:after="120" w:line="276" w:lineRule="auto"/>
              <w:jc w:val="center"/>
              <w:rPr>
                <w:rFonts w:eastAsia="Times New Roman" w:cs="Arial"/>
                <w:b/>
                <w:color w:val="FFFFFF" w:themeColor="background1"/>
                <w:sz w:val="20"/>
                <w:lang w:eastAsia="pl-PL"/>
              </w:rPr>
            </w:pPr>
          </w:p>
        </w:tc>
        <w:tc>
          <w:tcPr>
            <w:tcW w:w="2211" w:type="pct"/>
            <w:tcBorders>
              <w:top w:val="single" w:sz="4" w:space="0" w:color="B1059D"/>
              <w:left w:val="single" w:sz="4" w:space="0" w:color="B1059D"/>
              <w:bottom w:val="single" w:sz="4" w:space="0" w:color="B1059D"/>
              <w:right w:val="single" w:sz="4" w:space="0" w:color="B1059D"/>
            </w:tcBorders>
            <w:shd w:val="clear" w:color="auto" w:fill="824BB0"/>
            <w:vAlign w:val="center"/>
          </w:tcPr>
          <w:p w:rsidR="00C45446" w:rsidRPr="00A06ACC" w:rsidRDefault="00C45446" w:rsidP="00C45446">
            <w:pPr>
              <w:spacing w:before="120" w:after="120" w:line="276" w:lineRule="auto"/>
              <w:jc w:val="center"/>
              <w:rPr>
                <w:rFonts w:eastAsia="Times New Roman" w:cs="Arial"/>
                <w:b/>
                <w:color w:val="FFFFFF" w:themeColor="background1"/>
                <w:sz w:val="20"/>
                <w:lang w:eastAsia="pl-PL"/>
              </w:rPr>
            </w:pPr>
            <w:r w:rsidRPr="00A06ACC">
              <w:rPr>
                <w:rFonts w:eastAsia="Times New Roman" w:cs="Arial"/>
                <w:b/>
                <w:color w:val="FFFFFF" w:themeColor="background1"/>
                <w:sz w:val="20"/>
                <w:lang w:eastAsia="pl-PL"/>
              </w:rPr>
              <w:t>Poziom lokalny</w:t>
            </w:r>
          </w:p>
        </w:tc>
      </w:tr>
      <w:tr w:rsidR="00C45446" w:rsidRPr="00943AFF" w:rsidTr="00C45446">
        <w:trPr>
          <w:jc w:val="center"/>
        </w:trPr>
        <w:tc>
          <w:tcPr>
            <w:tcW w:w="2572" w:type="pct"/>
            <w:tcBorders>
              <w:top w:val="single" w:sz="4" w:space="0" w:color="B1059D"/>
              <w:left w:val="single" w:sz="4" w:space="0" w:color="B1059D"/>
              <w:bottom w:val="single" w:sz="4" w:space="0" w:color="B1059D"/>
              <w:right w:val="single" w:sz="4" w:space="0" w:color="B1059D"/>
            </w:tcBorders>
            <w:shd w:val="clear" w:color="auto" w:fill="auto"/>
            <w:vAlign w:val="center"/>
          </w:tcPr>
          <w:p w:rsidR="00C45446" w:rsidRPr="00CB1207" w:rsidRDefault="00C45446" w:rsidP="00C45446">
            <w:pPr>
              <w:spacing w:line="276" w:lineRule="auto"/>
              <w:contextualSpacing/>
              <w:jc w:val="center"/>
              <w:rPr>
                <w:sz w:val="20"/>
                <w:szCs w:val="20"/>
              </w:rPr>
            </w:pPr>
            <w:r w:rsidRPr="00CB1207">
              <w:rPr>
                <w:sz w:val="20"/>
                <w:szCs w:val="20"/>
              </w:rPr>
              <w:t>Strategia rozwoju województwa</w:t>
            </w:r>
          </w:p>
          <w:p w:rsidR="00C45446" w:rsidRDefault="00C45446" w:rsidP="00C45446">
            <w:pPr>
              <w:spacing w:line="276" w:lineRule="auto"/>
              <w:contextualSpacing/>
              <w:jc w:val="center"/>
              <w:rPr>
                <w:sz w:val="20"/>
                <w:szCs w:val="20"/>
              </w:rPr>
            </w:pPr>
            <w:r w:rsidRPr="00CB1207">
              <w:rPr>
                <w:sz w:val="20"/>
                <w:szCs w:val="20"/>
              </w:rPr>
              <w:t xml:space="preserve">kujawsko-pomorskiego do roku 2020 </w:t>
            </w:r>
          </w:p>
          <w:p w:rsidR="00C45446" w:rsidRPr="00CB1207" w:rsidRDefault="00C45446" w:rsidP="00C45446">
            <w:pPr>
              <w:spacing w:line="276" w:lineRule="auto"/>
              <w:contextualSpacing/>
              <w:jc w:val="center"/>
              <w:rPr>
                <w:rFonts w:eastAsia="Times New Roman" w:cs="Arial"/>
                <w:sz w:val="20"/>
                <w:lang w:eastAsia="pl-PL"/>
              </w:rPr>
            </w:pPr>
            <w:r w:rsidRPr="00CB1207">
              <w:rPr>
                <w:sz w:val="20"/>
                <w:szCs w:val="20"/>
              </w:rPr>
              <w:t>– Plan modernizacji 2020+</w:t>
            </w:r>
          </w:p>
        </w:tc>
        <w:tc>
          <w:tcPr>
            <w:tcW w:w="217" w:type="pct"/>
            <w:tcBorders>
              <w:left w:val="single" w:sz="4" w:space="0" w:color="B1059D"/>
              <w:right w:val="single" w:sz="4" w:space="0" w:color="B1059D"/>
            </w:tcBorders>
            <w:shd w:val="clear" w:color="auto" w:fill="auto"/>
            <w:vAlign w:val="center"/>
          </w:tcPr>
          <w:p w:rsidR="00C45446" w:rsidRPr="00A06ACC" w:rsidRDefault="00C45446" w:rsidP="00C45446">
            <w:pPr>
              <w:spacing w:line="276" w:lineRule="auto"/>
              <w:contextualSpacing/>
              <w:jc w:val="center"/>
              <w:rPr>
                <w:rFonts w:eastAsia="Times New Roman" w:cs="Arial"/>
                <w:color w:val="FFFFFF" w:themeColor="background1"/>
                <w:sz w:val="20"/>
                <w:lang w:eastAsia="pl-PL"/>
              </w:rPr>
            </w:pPr>
          </w:p>
        </w:tc>
        <w:tc>
          <w:tcPr>
            <w:tcW w:w="2211" w:type="pct"/>
            <w:tcBorders>
              <w:top w:val="single" w:sz="4" w:space="0" w:color="B1059D"/>
              <w:left w:val="single" w:sz="4" w:space="0" w:color="B1059D"/>
              <w:bottom w:val="single" w:sz="4" w:space="0" w:color="B1059D"/>
              <w:right w:val="single" w:sz="4" w:space="0" w:color="B1059D"/>
            </w:tcBorders>
            <w:shd w:val="clear" w:color="auto" w:fill="auto"/>
            <w:vAlign w:val="center"/>
          </w:tcPr>
          <w:p w:rsidR="00C45446" w:rsidRDefault="00C45446" w:rsidP="00C45446">
            <w:pPr>
              <w:spacing w:line="276" w:lineRule="auto"/>
              <w:contextualSpacing/>
              <w:jc w:val="center"/>
              <w:rPr>
                <w:sz w:val="20"/>
                <w:szCs w:val="20"/>
              </w:rPr>
            </w:pPr>
            <w:r w:rsidRPr="00CB1207">
              <w:rPr>
                <w:sz w:val="20"/>
                <w:szCs w:val="20"/>
              </w:rPr>
              <w:t xml:space="preserve">Studium Uwarunkowań i Kierunków Zagospodarowania Przestrzennego </w:t>
            </w:r>
          </w:p>
          <w:p w:rsidR="00C45446" w:rsidRPr="00CB1207" w:rsidRDefault="00C45446" w:rsidP="00C45446">
            <w:pPr>
              <w:spacing w:line="276" w:lineRule="auto"/>
              <w:contextualSpacing/>
              <w:jc w:val="center"/>
              <w:rPr>
                <w:sz w:val="20"/>
                <w:szCs w:val="20"/>
                <w:highlight w:val="yellow"/>
              </w:rPr>
            </w:pPr>
            <w:r w:rsidRPr="00CB1207">
              <w:rPr>
                <w:sz w:val="20"/>
                <w:szCs w:val="20"/>
              </w:rPr>
              <w:t>Gminy Obrowo</w:t>
            </w:r>
          </w:p>
        </w:tc>
      </w:tr>
      <w:tr w:rsidR="00C45446" w:rsidRPr="00A06ACC" w:rsidTr="00C45446">
        <w:trPr>
          <w:jc w:val="center"/>
        </w:trPr>
        <w:tc>
          <w:tcPr>
            <w:tcW w:w="2572" w:type="pct"/>
            <w:tcBorders>
              <w:top w:val="single" w:sz="4" w:space="0" w:color="B1059D"/>
              <w:left w:val="single" w:sz="4" w:space="0" w:color="B1059D"/>
              <w:bottom w:val="single" w:sz="4" w:space="0" w:color="B1059D"/>
              <w:right w:val="single" w:sz="4" w:space="0" w:color="B1059D"/>
            </w:tcBorders>
            <w:shd w:val="clear" w:color="auto" w:fill="auto"/>
            <w:vAlign w:val="center"/>
          </w:tcPr>
          <w:p w:rsidR="00C45446" w:rsidRPr="00CB1207" w:rsidRDefault="00C45446" w:rsidP="00C45446">
            <w:pPr>
              <w:spacing w:line="276" w:lineRule="auto"/>
              <w:contextualSpacing/>
              <w:jc w:val="center"/>
              <w:rPr>
                <w:rFonts w:eastAsia="Times New Roman" w:cs="Arial"/>
                <w:sz w:val="20"/>
                <w:lang w:eastAsia="pl-PL"/>
              </w:rPr>
            </w:pPr>
            <w:r w:rsidRPr="00CB1207">
              <w:rPr>
                <w:sz w:val="20"/>
                <w:szCs w:val="20"/>
              </w:rPr>
              <w:t>Regionalny Program Operacyjny Województwa Kujawsko-Pomorskiego na lat 2014-2020</w:t>
            </w:r>
          </w:p>
        </w:tc>
        <w:tc>
          <w:tcPr>
            <w:tcW w:w="217" w:type="pct"/>
            <w:tcBorders>
              <w:left w:val="single" w:sz="4" w:space="0" w:color="B1059D"/>
              <w:right w:val="single" w:sz="4" w:space="0" w:color="B1059D"/>
            </w:tcBorders>
            <w:shd w:val="clear" w:color="auto" w:fill="auto"/>
            <w:vAlign w:val="center"/>
          </w:tcPr>
          <w:p w:rsidR="00C45446" w:rsidRPr="00A06ACC" w:rsidRDefault="00C45446" w:rsidP="00C45446">
            <w:pPr>
              <w:spacing w:line="276" w:lineRule="auto"/>
              <w:contextualSpacing/>
              <w:jc w:val="center"/>
              <w:rPr>
                <w:rFonts w:eastAsia="Times New Roman" w:cs="Arial"/>
                <w:color w:val="FFFFFF" w:themeColor="background1"/>
                <w:sz w:val="20"/>
                <w:lang w:eastAsia="pl-PL"/>
              </w:rPr>
            </w:pPr>
          </w:p>
        </w:tc>
        <w:tc>
          <w:tcPr>
            <w:tcW w:w="2211" w:type="pct"/>
            <w:tcBorders>
              <w:top w:val="single" w:sz="4" w:space="0" w:color="B1059D"/>
              <w:left w:val="single" w:sz="4" w:space="0" w:color="B1059D"/>
              <w:bottom w:val="single" w:sz="4" w:space="0" w:color="B1059D"/>
              <w:right w:val="single" w:sz="4" w:space="0" w:color="B1059D"/>
            </w:tcBorders>
            <w:shd w:val="clear" w:color="auto" w:fill="auto"/>
            <w:vAlign w:val="center"/>
          </w:tcPr>
          <w:p w:rsidR="00C45446" w:rsidRDefault="00C45446" w:rsidP="00C45446">
            <w:pPr>
              <w:spacing w:line="276" w:lineRule="auto"/>
              <w:contextualSpacing/>
              <w:jc w:val="center"/>
              <w:rPr>
                <w:rFonts w:eastAsia="Times New Roman" w:cs="Arial"/>
                <w:sz w:val="20"/>
                <w:lang w:eastAsia="pl-PL"/>
              </w:rPr>
            </w:pPr>
            <w:r w:rsidRPr="00CB1207">
              <w:rPr>
                <w:rFonts w:eastAsia="Times New Roman" w:cs="Arial"/>
                <w:sz w:val="20"/>
                <w:lang w:eastAsia="pl-PL"/>
              </w:rPr>
              <w:t xml:space="preserve">Strategia Rozwoju Gminy Obrowo </w:t>
            </w:r>
          </w:p>
          <w:p w:rsidR="00C45446" w:rsidRPr="00CB1207" w:rsidRDefault="00C45446" w:rsidP="00C45446">
            <w:pPr>
              <w:spacing w:line="276" w:lineRule="auto"/>
              <w:contextualSpacing/>
              <w:jc w:val="center"/>
              <w:rPr>
                <w:rFonts w:eastAsia="Times New Roman" w:cs="Arial"/>
                <w:sz w:val="20"/>
                <w:highlight w:val="yellow"/>
                <w:lang w:eastAsia="pl-PL"/>
              </w:rPr>
            </w:pPr>
            <w:r w:rsidRPr="00CB1207">
              <w:rPr>
                <w:rFonts w:eastAsia="Times New Roman" w:cs="Arial"/>
                <w:sz w:val="20"/>
                <w:lang w:eastAsia="pl-PL"/>
              </w:rPr>
              <w:t>na lata 2016-2023</w:t>
            </w:r>
          </w:p>
        </w:tc>
      </w:tr>
      <w:tr w:rsidR="00C45446" w:rsidRPr="00A06ACC" w:rsidTr="00C45446">
        <w:trPr>
          <w:jc w:val="center"/>
        </w:trPr>
        <w:tc>
          <w:tcPr>
            <w:tcW w:w="2572" w:type="pct"/>
            <w:tcBorders>
              <w:top w:val="single" w:sz="4" w:space="0" w:color="B1059D"/>
              <w:left w:val="single" w:sz="4" w:space="0" w:color="B1059D"/>
              <w:bottom w:val="single" w:sz="4" w:space="0" w:color="B1059D"/>
              <w:right w:val="single" w:sz="4" w:space="0" w:color="B1059D"/>
            </w:tcBorders>
            <w:shd w:val="clear" w:color="auto" w:fill="auto"/>
            <w:vAlign w:val="center"/>
          </w:tcPr>
          <w:p w:rsidR="00C45446" w:rsidRDefault="00C45446" w:rsidP="00C45446">
            <w:pPr>
              <w:spacing w:line="276" w:lineRule="auto"/>
              <w:contextualSpacing/>
              <w:jc w:val="center"/>
              <w:rPr>
                <w:sz w:val="20"/>
                <w:szCs w:val="20"/>
              </w:rPr>
            </w:pPr>
            <w:r w:rsidRPr="00CB1207">
              <w:rPr>
                <w:sz w:val="20"/>
                <w:szCs w:val="20"/>
              </w:rPr>
              <w:t xml:space="preserve">Szczegółowy Opis Osi Priorytetowych Regionalnego Programu Województwa Kujawsko-Pomorskiego </w:t>
            </w:r>
          </w:p>
          <w:p w:rsidR="00C45446" w:rsidRPr="00CB1207" w:rsidRDefault="00C45446" w:rsidP="00C45446">
            <w:pPr>
              <w:spacing w:line="276" w:lineRule="auto"/>
              <w:contextualSpacing/>
              <w:jc w:val="center"/>
              <w:rPr>
                <w:rFonts w:eastAsia="Times New Roman" w:cs="Arial"/>
                <w:sz w:val="20"/>
                <w:lang w:eastAsia="pl-PL"/>
              </w:rPr>
            </w:pPr>
            <w:r w:rsidRPr="00CB1207">
              <w:rPr>
                <w:sz w:val="20"/>
                <w:szCs w:val="20"/>
              </w:rPr>
              <w:t>na lata 2014-2020</w:t>
            </w:r>
          </w:p>
        </w:tc>
        <w:tc>
          <w:tcPr>
            <w:tcW w:w="217" w:type="pct"/>
            <w:tcBorders>
              <w:left w:val="single" w:sz="4" w:space="0" w:color="B1059D"/>
              <w:right w:val="single" w:sz="4" w:space="0" w:color="B1059D"/>
            </w:tcBorders>
            <w:shd w:val="clear" w:color="auto" w:fill="auto"/>
            <w:vAlign w:val="center"/>
          </w:tcPr>
          <w:p w:rsidR="00C45446" w:rsidRPr="00A06ACC" w:rsidRDefault="00C45446" w:rsidP="00C45446">
            <w:pPr>
              <w:spacing w:line="276" w:lineRule="auto"/>
              <w:contextualSpacing/>
              <w:jc w:val="center"/>
              <w:rPr>
                <w:rFonts w:eastAsia="Times New Roman" w:cs="Arial"/>
                <w:color w:val="FFFFFF" w:themeColor="background1"/>
                <w:sz w:val="20"/>
                <w:lang w:eastAsia="pl-PL"/>
              </w:rPr>
            </w:pPr>
          </w:p>
        </w:tc>
        <w:tc>
          <w:tcPr>
            <w:tcW w:w="2211" w:type="pct"/>
            <w:tcBorders>
              <w:top w:val="single" w:sz="4" w:space="0" w:color="B1059D"/>
              <w:left w:val="single" w:sz="4" w:space="0" w:color="B1059D"/>
              <w:bottom w:val="single" w:sz="4" w:space="0" w:color="B1059D"/>
              <w:right w:val="single" w:sz="4" w:space="0" w:color="B1059D"/>
            </w:tcBorders>
            <w:shd w:val="clear" w:color="auto" w:fill="auto"/>
            <w:vAlign w:val="center"/>
          </w:tcPr>
          <w:p w:rsidR="00C45446" w:rsidRPr="00CB1207" w:rsidRDefault="00C45446" w:rsidP="00C45446">
            <w:pPr>
              <w:spacing w:line="276" w:lineRule="auto"/>
              <w:contextualSpacing/>
              <w:jc w:val="center"/>
              <w:rPr>
                <w:rFonts w:eastAsia="Times New Roman" w:cs="Arial"/>
                <w:sz w:val="20"/>
                <w:highlight w:val="yellow"/>
                <w:lang w:eastAsia="pl-PL"/>
              </w:rPr>
            </w:pPr>
            <w:r w:rsidRPr="00CB1207">
              <w:rPr>
                <w:rFonts w:eastAsia="Times New Roman" w:cs="Arial"/>
                <w:sz w:val="20"/>
                <w:lang w:eastAsia="pl-PL"/>
              </w:rPr>
              <w:t>Strategia Rozwiązywania Problemów Społecznych Gminy Obrowo na lata 2014-2020</w:t>
            </w:r>
          </w:p>
        </w:tc>
      </w:tr>
      <w:tr w:rsidR="00C45446" w:rsidRPr="00A06ACC" w:rsidTr="00C45446">
        <w:trPr>
          <w:jc w:val="center"/>
        </w:trPr>
        <w:tc>
          <w:tcPr>
            <w:tcW w:w="2572" w:type="pct"/>
            <w:tcBorders>
              <w:top w:val="single" w:sz="4" w:space="0" w:color="B1059D"/>
              <w:left w:val="single" w:sz="4" w:space="0" w:color="B1059D"/>
              <w:bottom w:val="single" w:sz="4" w:space="0" w:color="B1059D"/>
              <w:right w:val="single" w:sz="4" w:space="0" w:color="B1059D"/>
            </w:tcBorders>
            <w:shd w:val="clear" w:color="auto" w:fill="auto"/>
            <w:vAlign w:val="center"/>
          </w:tcPr>
          <w:p w:rsidR="00C45446" w:rsidRPr="00CB1207" w:rsidRDefault="00C45446" w:rsidP="00C45446">
            <w:pPr>
              <w:spacing w:line="276" w:lineRule="auto"/>
              <w:contextualSpacing/>
              <w:jc w:val="center"/>
              <w:rPr>
                <w:sz w:val="20"/>
                <w:szCs w:val="20"/>
              </w:rPr>
            </w:pPr>
            <w:r w:rsidRPr="00CB1207">
              <w:rPr>
                <w:sz w:val="20"/>
                <w:szCs w:val="20"/>
              </w:rPr>
              <w:t>Strategia Polityki Społecznej Województwa Kujawsko-Pomorskiego do roku 2020</w:t>
            </w:r>
          </w:p>
        </w:tc>
        <w:tc>
          <w:tcPr>
            <w:tcW w:w="217" w:type="pct"/>
            <w:tcBorders>
              <w:left w:val="single" w:sz="4" w:space="0" w:color="B1059D"/>
              <w:right w:val="single" w:sz="4" w:space="0" w:color="B1059D"/>
            </w:tcBorders>
            <w:shd w:val="clear" w:color="auto" w:fill="auto"/>
            <w:vAlign w:val="center"/>
          </w:tcPr>
          <w:p w:rsidR="00C45446" w:rsidRPr="00A06ACC" w:rsidRDefault="00C45446" w:rsidP="00C45446">
            <w:pPr>
              <w:spacing w:line="276" w:lineRule="auto"/>
              <w:contextualSpacing/>
              <w:jc w:val="center"/>
              <w:rPr>
                <w:rFonts w:eastAsia="Times New Roman" w:cs="Arial"/>
                <w:color w:val="FFFFFF" w:themeColor="background1"/>
                <w:sz w:val="20"/>
                <w:lang w:eastAsia="pl-PL"/>
              </w:rPr>
            </w:pPr>
          </w:p>
        </w:tc>
        <w:tc>
          <w:tcPr>
            <w:tcW w:w="2211" w:type="pct"/>
            <w:tcBorders>
              <w:top w:val="single" w:sz="4" w:space="0" w:color="B1059D"/>
              <w:left w:val="single" w:sz="4" w:space="0" w:color="B1059D"/>
              <w:bottom w:val="single" w:sz="4" w:space="0" w:color="B1059D"/>
              <w:right w:val="single" w:sz="4" w:space="0" w:color="B1059D"/>
            </w:tcBorders>
            <w:shd w:val="clear" w:color="auto" w:fill="auto"/>
            <w:vAlign w:val="center"/>
          </w:tcPr>
          <w:p w:rsidR="00C45446" w:rsidRPr="00CB1207" w:rsidRDefault="00C45446" w:rsidP="00C45446">
            <w:pPr>
              <w:spacing w:line="276" w:lineRule="auto"/>
              <w:contextualSpacing/>
              <w:jc w:val="center"/>
              <w:rPr>
                <w:rFonts w:eastAsia="Times New Roman" w:cs="Arial"/>
                <w:sz w:val="20"/>
                <w:lang w:eastAsia="pl-PL"/>
              </w:rPr>
            </w:pPr>
            <w:r w:rsidRPr="00CB1207">
              <w:rPr>
                <w:rFonts w:eastAsia="Times New Roman" w:cs="Arial"/>
                <w:sz w:val="20"/>
                <w:lang w:eastAsia="pl-PL"/>
              </w:rPr>
              <w:t>Lokalna Strategia Rozwoju na lata 2014-2020</w:t>
            </w:r>
          </w:p>
          <w:p w:rsidR="00C45446" w:rsidRDefault="00C45446" w:rsidP="00C45446">
            <w:pPr>
              <w:spacing w:line="276" w:lineRule="auto"/>
              <w:contextualSpacing/>
              <w:jc w:val="center"/>
              <w:rPr>
                <w:rFonts w:eastAsia="Times New Roman" w:cs="Arial"/>
                <w:sz w:val="20"/>
                <w:lang w:eastAsia="pl-PL"/>
              </w:rPr>
            </w:pPr>
            <w:r w:rsidRPr="00CB1207">
              <w:rPr>
                <w:rFonts w:eastAsia="Times New Roman" w:cs="Arial"/>
                <w:sz w:val="20"/>
                <w:lang w:eastAsia="pl-PL"/>
              </w:rPr>
              <w:t xml:space="preserve">Lokalnej Grupy Działania </w:t>
            </w:r>
          </w:p>
          <w:p w:rsidR="00C45446" w:rsidRPr="00CB1207" w:rsidRDefault="00C45446" w:rsidP="00C45446">
            <w:pPr>
              <w:spacing w:line="276" w:lineRule="auto"/>
              <w:contextualSpacing/>
              <w:jc w:val="center"/>
              <w:rPr>
                <w:rFonts w:eastAsia="Times New Roman" w:cs="Arial"/>
                <w:sz w:val="20"/>
                <w:highlight w:val="yellow"/>
                <w:lang w:eastAsia="pl-PL"/>
              </w:rPr>
            </w:pPr>
            <w:r w:rsidRPr="00CB1207">
              <w:rPr>
                <w:rFonts w:eastAsia="Times New Roman" w:cs="Arial"/>
                <w:sz w:val="20"/>
                <w:lang w:eastAsia="pl-PL"/>
              </w:rPr>
              <w:t>„Podgrodzie Toruńskie”</w:t>
            </w:r>
          </w:p>
        </w:tc>
      </w:tr>
      <w:tr w:rsidR="00C45446" w:rsidRPr="00A06ACC" w:rsidTr="00C45446">
        <w:trPr>
          <w:jc w:val="center"/>
        </w:trPr>
        <w:tc>
          <w:tcPr>
            <w:tcW w:w="2572" w:type="pct"/>
            <w:tcBorders>
              <w:top w:val="single" w:sz="4" w:space="0" w:color="B1059D"/>
              <w:left w:val="single" w:sz="4" w:space="0" w:color="B1059D"/>
              <w:bottom w:val="single" w:sz="4" w:space="0" w:color="B1059D"/>
              <w:right w:val="single" w:sz="4" w:space="0" w:color="B1059D"/>
            </w:tcBorders>
            <w:shd w:val="clear" w:color="auto" w:fill="auto"/>
            <w:vAlign w:val="center"/>
          </w:tcPr>
          <w:p w:rsidR="00C45446" w:rsidRPr="00CB1207" w:rsidRDefault="00C45446" w:rsidP="00C45446">
            <w:pPr>
              <w:spacing w:line="276" w:lineRule="auto"/>
              <w:contextualSpacing/>
              <w:jc w:val="center"/>
              <w:rPr>
                <w:rFonts w:eastAsia="Times New Roman" w:cs="Arial"/>
                <w:sz w:val="20"/>
                <w:lang w:eastAsia="pl-PL"/>
              </w:rPr>
            </w:pPr>
            <w:r w:rsidRPr="00CB1207">
              <w:rPr>
                <w:sz w:val="20"/>
                <w:szCs w:val="20"/>
              </w:rPr>
              <w:t>Strategia Zintegrowanych Inwestycji Terytorialnych dla Bydgosko-Toruńskiego Obszaru Terytorialnego</w:t>
            </w:r>
          </w:p>
        </w:tc>
        <w:tc>
          <w:tcPr>
            <w:tcW w:w="217" w:type="pct"/>
            <w:tcBorders>
              <w:left w:val="single" w:sz="4" w:space="0" w:color="B1059D"/>
            </w:tcBorders>
            <w:shd w:val="clear" w:color="auto" w:fill="auto"/>
            <w:vAlign w:val="center"/>
          </w:tcPr>
          <w:p w:rsidR="00C45446" w:rsidRPr="00A06ACC" w:rsidRDefault="00C45446" w:rsidP="00C45446">
            <w:pPr>
              <w:spacing w:line="276" w:lineRule="auto"/>
              <w:contextualSpacing/>
              <w:jc w:val="center"/>
              <w:rPr>
                <w:rFonts w:eastAsia="Times New Roman" w:cs="Arial"/>
                <w:color w:val="FFFFFF" w:themeColor="background1"/>
                <w:sz w:val="20"/>
                <w:lang w:eastAsia="pl-PL"/>
              </w:rPr>
            </w:pPr>
          </w:p>
        </w:tc>
        <w:tc>
          <w:tcPr>
            <w:tcW w:w="2211" w:type="pct"/>
            <w:tcBorders>
              <w:top w:val="single" w:sz="4" w:space="0" w:color="B1059D"/>
            </w:tcBorders>
            <w:shd w:val="clear" w:color="auto" w:fill="auto"/>
            <w:vAlign w:val="center"/>
          </w:tcPr>
          <w:p w:rsidR="00C45446" w:rsidRPr="003C7C8D" w:rsidRDefault="00C45446" w:rsidP="00C45446">
            <w:pPr>
              <w:spacing w:line="276" w:lineRule="auto"/>
              <w:contextualSpacing/>
              <w:jc w:val="center"/>
              <w:rPr>
                <w:rFonts w:eastAsia="Times New Roman" w:cs="Arial"/>
                <w:color w:val="FFFFFF" w:themeColor="background1"/>
                <w:sz w:val="20"/>
                <w:highlight w:val="yellow"/>
                <w:lang w:eastAsia="pl-PL"/>
              </w:rPr>
            </w:pPr>
          </w:p>
        </w:tc>
      </w:tr>
      <w:tr w:rsidR="00C45446" w:rsidRPr="00A06ACC" w:rsidTr="00C45446">
        <w:trPr>
          <w:jc w:val="center"/>
        </w:trPr>
        <w:tc>
          <w:tcPr>
            <w:tcW w:w="2572" w:type="pct"/>
            <w:tcBorders>
              <w:top w:val="single" w:sz="4" w:space="0" w:color="B1059D"/>
              <w:left w:val="single" w:sz="4" w:space="0" w:color="B1059D"/>
              <w:bottom w:val="single" w:sz="4" w:space="0" w:color="B1059D"/>
              <w:right w:val="single" w:sz="4" w:space="0" w:color="B1059D"/>
            </w:tcBorders>
            <w:shd w:val="clear" w:color="auto" w:fill="auto"/>
            <w:vAlign w:val="center"/>
          </w:tcPr>
          <w:p w:rsidR="00C45446" w:rsidRPr="00CB1207" w:rsidRDefault="00C45446" w:rsidP="00C45446">
            <w:pPr>
              <w:spacing w:line="276" w:lineRule="auto"/>
              <w:contextualSpacing/>
              <w:jc w:val="center"/>
              <w:rPr>
                <w:rFonts w:eastAsia="Times New Roman" w:cs="Arial"/>
                <w:sz w:val="20"/>
                <w:lang w:eastAsia="pl-PL"/>
              </w:rPr>
            </w:pPr>
            <w:r w:rsidRPr="00CB1207">
              <w:rPr>
                <w:sz w:val="20"/>
                <w:szCs w:val="20"/>
              </w:rPr>
              <w:t>Studium Uwarunkowań Rozwoju Przestrzennego Bydgosko-Toruńskiego Obszaru Terytorialnego</w:t>
            </w:r>
          </w:p>
        </w:tc>
        <w:tc>
          <w:tcPr>
            <w:tcW w:w="217" w:type="pct"/>
            <w:tcBorders>
              <w:left w:val="single" w:sz="4" w:space="0" w:color="B1059D"/>
            </w:tcBorders>
            <w:shd w:val="clear" w:color="auto" w:fill="auto"/>
            <w:vAlign w:val="center"/>
          </w:tcPr>
          <w:p w:rsidR="00C45446" w:rsidRPr="00A06ACC" w:rsidRDefault="00C45446" w:rsidP="00C45446">
            <w:pPr>
              <w:spacing w:line="276" w:lineRule="auto"/>
              <w:contextualSpacing/>
              <w:jc w:val="center"/>
              <w:rPr>
                <w:rFonts w:eastAsia="Times New Roman" w:cs="Arial"/>
                <w:color w:val="FFFFFF" w:themeColor="background1"/>
                <w:sz w:val="20"/>
                <w:lang w:eastAsia="pl-PL"/>
              </w:rPr>
            </w:pPr>
          </w:p>
        </w:tc>
        <w:tc>
          <w:tcPr>
            <w:tcW w:w="2211" w:type="pct"/>
            <w:shd w:val="clear" w:color="auto" w:fill="auto"/>
            <w:vAlign w:val="center"/>
          </w:tcPr>
          <w:p w:rsidR="00C45446" w:rsidRPr="00A06ACC" w:rsidRDefault="00C45446" w:rsidP="00C45446">
            <w:pPr>
              <w:spacing w:line="276" w:lineRule="auto"/>
              <w:contextualSpacing/>
              <w:jc w:val="center"/>
              <w:rPr>
                <w:rFonts w:eastAsia="Times New Roman" w:cs="Arial"/>
                <w:color w:val="FFFFFF" w:themeColor="background1"/>
                <w:sz w:val="20"/>
                <w:lang w:eastAsia="pl-PL"/>
              </w:rPr>
            </w:pPr>
          </w:p>
        </w:tc>
      </w:tr>
      <w:tr w:rsidR="00C45446" w:rsidRPr="00A06ACC" w:rsidTr="00C45446">
        <w:trPr>
          <w:jc w:val="center"/>
        </w:trPr>
        <w:tc>
          <w:tcPr>
            <w:tcW w:w="2572" w:type="pct"/>
            <w:tcBorders>
              <w:top w:val="single" w:sz="4" w:space="0" w:color="B1059D"/>
              <w:left w:val="single" w:sz="4" w:space="0" w:color="B1059D"/>
              <w:bottom w:val="single" w:sz="4" w:space="0" w:color="B1059D"/>
              <w:right w:val="single" w:sz="4" w:space="0" w:color="B1059D"/>
            </w:tcBorders>
            <w:shd w:val="clear" w:color="auto" w:fill="auto"/>
            <w:vAlign w:val="center"/>
          </w:tcPr>
          <w:p w:rsidR="00554A39" w:rsidRDefault="00C45446" w:rsidP="00C45446">
            <w:pPr>
              <w:spacing w:line="276" w:lineRule="auto"/>
              <w:contextualSpacing/>
              <w:jc w:val="center"/>
              <w:rPr>
                <w:sz w:val="20"/>
                <w:szCs w:val="20"/>
              </w:rPr>
            </w:pPr>
            <w:r w:rsidRPr="00CB1207">
              <w:rPr>
                <w:sz w:val="20"/>
                <w:szCs w:val="20"/>
              </w:rPr>
              <w:t>Zasady programowania przedsięwzięć rewitalizacyjnych w celu ubiegania się o środki finansowe w ramach Regionalnego Programu Operacyjnego Województwa Kujawsko-Pomorskiego na lata 2014-2020</w:t>
            </w:r>
          </w:p>
          <w:p w:rsidR="00C45446" w:rsidRPr="00CB1207" w:rsidRDefault="00C45446" w:rsidP="00C45446">
            <w:pPr>
              <w:spacing w:line="276" w:lineRule="auto"/>
              <w:contextualSpacing/>
              <w:jc w:val="center"/>
              <w:rPr>
                <w:sz w:val="20"/>
                <w:szCs w:val="20"/>
              </w:rPr>
            </w:pPr>
            <w:r w:rsidRPr="00CB1207">
              <w:rPr>
                <w:sz w:val="20"/>
                <w:szCs w:val="20"/>
              </w:rPr>
              <w:t>Obszaru Terytorialnego</w:t>
            </w:r>
          </w:p>
        </w:tc>
        <w:tc>
          <w:tcPr>
            <w:tcW w:w="217" w:type="pct"/>
            <w:tcBorders>
              <w:left w:val="single" w:sz="4" w:space="0" w:color="B1059D"/>
            </w:tcBorders>
            <w:shd w:val="clear" w:color="auto" w:fill="auto"/>
            <w:vAlign w:val="center"/>
          </w:tcPr>
          <w:p w:rsidR="00C45446" w:rsidRPr="00A06ACC" w:rsidRDefault="00C45446" w:rsidP="00C45446">
            <w:pPr>
              <w:spacing w:line="276" w:lineRule="auto"/>
              <w:contextualSpacing/>
              <w:jc w:val="center"/>
              <w:rPr>
                <w:rFonts w:eastAsia="Times New Roman" w:cs="Arial"/>
                <w:color w:val="FFFFFF" w:themeColor="background1"/>
                <w:sz w:val="20"/>
                <w:lang w:eastAsia="pl-PL"/>
              </w:rPr>
            </w:pPr>
          </w:p>
        </w:tc>
        <w:tc>
          <w:tcPr>
            <w:tcW w:w="2211" w:type="pct"/>
            <w:shd w:val="clear" w:color="auto" w:fill="auto"/>
            <w:vAlign w:val="center"/>
          </w:tcPr>
          <w:p w:rsidR="00C45446" w:rsidRPr="00A06ACC" w:rsidRDefault="00C45446" w:rsidP="00C45446">
            <w:pPr>
              <w:spacing w:line="276" w:lineRule="auto"/>
              <w:contextualSpacing/>
              <w:jc w:val="center"/>
              <w:rPr>
                <w:rFonts w:eastAsia="Times New Roman" w:cs="Arial"/>
                <w:color w:val="FFFFFF" w:themeColor="background1"/>
                <w:sz w:val="20"/>
                <w:lang w:eastAsia="pl-PL"/>
              </w:rPr>
            </w:pPr>
          </w:p>
        </w:tc>
      </w:tr>
      <w:tr w:rsidR="00C45446" w:rsidRPr="00A06ACC" w:rsidTr="00C45446">
        <w:trPr>
          <w:trHeight w:val="135"/>
          <w:jc w:val="center"/>
        </w:trPr>
        <w:tc>
          <w:tcPr>
            <w:tcW w:w="2572" w:type="pct"/>
            <w:shd w:val="clear" w:color="auto" w:fill="auto"/>
            <w:vAlign w:val="center"/>
          </w:tcPr>
          <w:p w:rsidR="00C45446" w:rsidRPr="00A06ACC" w:rsidRDefault="00C45446" w:rsidP="00C45446">
            <w:pPr>
              <w:spacing w:line="276" w:lineRule="auto"/>
              <w:contextualSpacing/>
              <w:jc w:val="center"/>
              <w:rPr>
                <w:color w:val="FFFFFF" w:themeColor="background1"/>
                <w:sz w:val="20"/>
                <w:szCs w:val="20"/>
              </w:rPr>
            </w:pPr>
          </w:p>
        </w:tc>
        <w:tc>
          <w:tcPr>
            <w:tcW w:w="217" w:type="pct"/>
            <w:shd w:val="clear" w:color="auto" w:fill="auto"/>
            <w:vAlign w:val="center"/>
          </w:tcPr>
          <w:p w:rsidR="00C45446" w:rsidRPr="00A06ACC" w:rsidRDefault="00C45446" w:rsidP="00C45446">
            <w:pPr>
              <w:spacing w:line="276" w:lineRule="auto"/>
              <w:contextualSpacing/>
              <w:jc w:val="center"/>
              <w:rPr>
                <w:rFonts w:eastAsia="Times New Roman" w:cs="Arial"/>
                <w:color w:val="FFFFFF" w:themeColor="background1"/>
                <w:sz w:val="20"/>
                <w:lang w:eastAsia="pl-PL"/>
              </w:rPr>
            </w:pPr>
          </w:p>
        </w:tc>
        <w:tc>
          <w:tcPr>
            <w:tcW w:w="2211" w:type="pct"/>
            <w:shd w:val="clear" w:color="auto" w:fill="auto"/>
            <w:vAlign w:val="center"/>
          </w:tcPr>
          <w:p w:rsidR="00C45446" w:rsidRDefault="00C45446" w:rsidP="00C45446">
            <w:pPr>
              <w:spacing w:line="276" w:lineRule="auto"/>
              <w:contextualSpacing/>
              <w:jc w:val="center"/>
              <w:rPr>
                <w:rFonts w:eastAsia="Times New Roman" w:cs="Arial"/>
                <w:color w:val="FFFFFF" w:themeColor="background1"/>
                <w:sz w:val="20"/>
                <w:lang w:eastAsia="pl-PL"/>
              </w:rPr>
            </w:pPr>
          </w:p>
        </w:tc>
      </w:tr>
    </w:tbl>
    <w:p w:rsidR="00327DF3" w:rsidRDefault="00327DF3" w:rsidP="00730E7B">
      <w:pPr>
        <w:spacing w:before="120" w:after="0"/>
        <w:rPr>
          <w:rFonts w:eastAsia="Times New Roman" w:cs="Arial"/>
          <w:i/>
          <w:sz w:val="20"/>
          <w:lang w:eastAsia="pl-PL"/>
        </w:rPr>
      </w:pPr>
      <w:r w:rsidRPr="003D4538">
        <w:rPr>
          <w:rFonts w:eastAsia="Times New Roman" w:cs="Arial"/>
          <w:sz w:val="20"/>
          <w:lang w:eastAsia="pl-PL"/>
        </w:rPr>
        <w:t xml:space="preserve">Źródło: </w:t>
      </w:r>
      <w:r>
        <w:rPr>
          <w:rFonts w:eastAsia="Times New Roman" w:cs="Arial"/>
          <w:i/>
          <w:sz w:val="20"/>
          <w:lang w:eastAsia="pl-PL"/>
        </w:rPr>
        <w:t>Opracowanie własne</w:t>
      </w:r>
    </w:p>
    <w:p w:rsidR="00327DF3" w:rsidRDefault="00327DF3" w:rsidP="00327DF3">
      <w:pPr>
        <w:spacing w:before="120" w:after="0"/>
        <w:rPr>
          <w:rFonts w:eastAsia="Times New Roman" w:cs="Arial"/>
          <w:i/>
          <w:sz w:val="20"/>
          <w:lang w:eastAsia="pl-PL"/>
        </w:rPr>
        <w:sectPr w:rsidR="00327DF3">
          <w:pgSz w:w="11906" w:h="16838"/>
          <w:pgMar w:top="1417" w:right="1417" w:bottom="1417" w:left="1417" w:header="708" w:footer="708" w:gutter="0"/>
          <w:cols w:space="708"/>
          <w:docGrid w:linePitch="360"/>
        </w:sectPr>
      </w:pPr>
    </w:p>
    <w:p w:rsidR="00327DF3" w:rsidRPr="00741569" w:rsidRDefault="00327DF3" w:rsidP="00970102">
      <w:pPr>
        <w:pStyle w:val="S2"/>
        <w:numPr>
          <w:ilvl w:val="1"/>
          <w:numId w:val="45"/>
        </w:numPr>
      </w:pPr>
      <w:bookmarkStart w:id="18" w:name="_Toc449613221"/>
      <w:bookmarkStart w:id="19" w:name="_Toc454912421"/>
      <w:bookmarkStart w:id="20" w:name="_Toc484687510"/>
      <w:r w:rsidRPr="00741569">
        <w:lastRenderedPageBreak/>
        <w:t xml:space="preserve">Powiązania </w:t>
      </w:r>
      <w:r w:rsidR="00AD6FA5">
        <w:t>Lokalnego</w:t>
      </w:r>
      <w:r w:rsidRPr="00741569">
        <w:t xml:space="preserve"> Programu Rewitalizacji z dokumentami regionalnymi</w:t>
      </w:r>
      <w:bookmarkEnd w:id="18"/>
      <w:bookmarkEnd w:id="19"/>
      <w:bookmarkEnd w:id="20"/>
      <w:r w:rsidRPr="00741569">
        <w:t xml:space="preserve"> </w:t>
      </w:r>
    </w:p>
    <w:tbl>
      <w:tblPr>
        <w:tblStyle w:val="Tabela-Siatka"/>
        <w:tblW w:w="5000"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405"/>
        <w:gridCol w:w="6657"/>
      </w:tblGrid>
      <w:tr w:rsidR="00327DF3" w:rsidRPr="00B83FDD" w:rsidTr="006E7E81">
        <w:tc>
          <w:tcPr>
            <w:tcW w:w="1327" w:type="pct"/>
            <w:tcBorders>
              <w:right w:val="single" w:sz="4" w:space="0" w:color="FFFFFF" w:themeColor="background1"/>
            </w:tcBorders>
            <w:shd w:val="clear" w:color="auto" w:fill="824BB0"/>
            <w:vAlign w:val="center"/>
          </w:tcPr>
          <w:p w:rsidR="00327DF3" w:rsidRPr="00B83FDD" w:rsidRDefault="00327DF3" w:rsidP="00CC1E97">
            <w:pPr>
              <w:spacing w:line="276" w:lineRule="auto"/>
              <w:jc w:val="center"/>
              <w:rPr>
                <w:b/>
                <w:color w:val="FFFFFF" w:themeColor="background1"/>
                <w:sz w:val="20"/>
                <w:szCs w:val="20"/>
              </w:rPr>
            </w:pPr>
            <w:r w:rsidRPr="00B83FDD">
              <w:rPr>
                <w:b/>
                <w:color w:val="FFFFFF" w:themeColor="background1"/>
                <w:sz w:val="20"/>
                <w:szCs w:val="20"/>
              </w:rPr>
              <w:t>Nazwa dokumentu</w:t>
            </w:r>
          </w:p>
        </w:tc>
        <w:tc>
          <w:tcPr>
            <w:tcW w:w="3673" w:type="pct"/>
            <w:tcBorders>
              <w:left w:val="single" w:sz="4" w:space="0" w:color="FFFFFF" w:themeColor="background1"/>
            </w:tcBorders>
            <w:shd w:val="clear" w:color="auto" w:fill="824BB0"/>
          </w:tcPr>
          <w:p w:rsidR="00327DF3" w:rsidRPr="00B83FDD" w:rsidRDefault="00327DF3" w:rsidP="00CC1E97">
            <w:pPr>
              <w:spacing w:line="276" w:lineRule="auto"/>
              <w:jc w:val="center"/>
              <w:rPr>
                <w:b/>
                <w:color w:val="FFFFFF" w:themeColor="background1"/>
                <w:sz w:val="20"/>
                <w:szCs w:val="20"/>
              </w:rPr>
            </w:pPr>
            <w:r w:rsidRPr="00B83FDD">
              <w:rPr>
                <w:b/>
                <w:color w:val="FFFFFF" w:themeColor="background1"/>
                <w:sz w:val="20"/>
                <w:szCs w:val="20"/>
              </w:rPr>
              <w:t>Opis powiązań</w:t>
            </w:r>
          </w:p>
        </w:tc>
      </w:tr>
      <w:tr w:rsidR="00327DF3" w:rsidRPr="00B83FDD" w:rsidTr="006E7E81">
        <w:tc>
          <w:tcPr>
            <w:tcW w:w="1327" w:type="pct"/>
            <w:vAlign w:val="center"/>
          </w:tcPr>
          <w:p w:rsidR="00327DF3" w:rsidRPr="00B83FDD" w:rsidRDefault="00327DF3" w:rsidP="00CC1E97">
            <w:pPr>
              <w:spacing w:line="276" w:lineRule="auto"/>
              <w:jc w:val="center"/>
              <w:rPr>
                <w:sz w:val="20"/>
                <w:szCs w:val="20"/>
              </w:rPr>
            </w:pPr>
            <w:r w:rsidRPr="00B83FDD">
              <w:rPr>
                <w:sz w:val="20"/>
                <w:szCs w:val="20"/>
              </w:rPr>
              <w:t>Strategia rozwoju województwa</w:t>
            </w:r>
          </w:p>
          <w:p w:rsidR="00327DF3" w:rsidRPr="00B83FDD" w:rsidRDefault="00327DF3" w:rsidP="00CC1E97">
            <w:pPr>
              <w:spacing w:line="276" w:lineRule="auto"/>
              <w:jc w:val="center"/>
              <w:rPr>
                <w:sz w:val="20"/>
                <w:szCs w:val="20"/>
              </w:rPr>
            </w:pPr>
            <w:r w:rsidRPr="00B83FDD">
              <w:rPr>
                <w:sz w:val="20"/>
                <w:szCs w:val="20"/>
              </w:rPr>
              <w:t>kujawsko-pomorskiego do</w:t>
            </w:r>
            <w:r>
              <w:rPr>
                <w:sz w:val="20"/>
                <w:szCs w:val="20"/>
              </w:rPr>
              <w:t> </w:t>
            </w:r>
            <w:r w:rsidRPr="00B83FDD">
              <w:rPr>
                <w:sz w:val="20"/>
                <w:szCs w:val="20"/>
              </w:rPr>
              <w:t>roku 2020 –</w:t>
            </w:r>
          </w:p>
          <w:p w:rsidR="00327DF3" w:rsidRPr="00B83FDD" w:rsidRDefault="00327DF3" w:rsidP="00CC1E97">
            <w:pPr>
              <w:spacing w:line="276" w:lineRule="auto"/>
              <w:jc w:val="center"/>
              <w:rPr>
                <w:sz w:val="20"/>
                <w:szCs w:val="20"/>
              </w:rPr>
            </w:pPr>
            <w:r w:rsidRPr="00B83FDD">
              <w:rPr>
                <w:sz w:val="20"/>
                <w:szCs w:val="20"/>
              </w:rPr>
              <w:t>Plan modernizacji 2020+</w:t>
            </w:r>
          </w:p>
        </w:tc>
        <w:tc>
          <w:tcPr>
            <w:tcW w:w="3673" w:type="pct"/>
          </w:tcPr>
          <w:p w:rsidR="00AF1547" w:rsidRPr="00924E81" w:rsidRDefault="00AF1547" w:rsidP="00AF1547">
            <w:pPr>
              <w:spacing w:line="276" w:lineRule="auto"/>
              <w:rPr>
                <w:sz w:val="20"/>
                <w:szCs w:val="20"/>
              </w:rPr>
            </w:pPr>
            <w:r w:rsidRPr="00924E81">
              <w:rPr>
                <w:sz w:val="20"/>
                <w:szCs w:val="20"/>
              </w:rPr>
              <w:t xml:space="preserve">Zgodnie ze Strategią Rozwoju Województwa Kujawsko-Pomorskiego aktywizacja społeczno-gospodarcza na poziomie lokalnym jest jednym z najważniejszych założeń polityki rozwoju województwa. </w:t>
            </w:r>
          </w:p>
          <w:p w:rsidR="00AF1547" w:rsidRPr="00924E81" w:rsidRDefault="00AF1547" w:rsidP="00AF1547">
            <w:pPr>
              <w:spacing w:line="276" w:lineRule="auto"/>
              <w:rPr>
                <w:sz w:val="20"/>
                <w:szCs w:val="20"/>
              </w:rPr>
            </w:pPr>
            <w:r w:rsidRPr="00924E81">
              <w:rPr>
                <w:sz w:val="20"/>
                <w:szCs w:val="20"/>
              </w:rPr>
              <w:t xml:space="preserve">Świadczą o tym następujące priorytety, z którymi zgodność wykazuje program rewitalizacji: nowoczesne społeczeństwo oraz modernizacja przestrzeni wsi i miast oraz kierunki działań: rozbudzanie aktywności obywatelskiej i społecznej, chęci do współpracy, prowadzenia działań edukacyjnych, zachęcania do szerokiego otwarcia na świat oraz dążeń do znacznego przyspieszenia rozwoju obszarów wiejskich i miast. </w:t>
            </w:r>
          </w:p>
          <w:p w:rsidR="00327DF3" w:rsidRPr="00B83FDD" w:rsidRDefault="00AF1547" w:rsidP="00AF1547">
            <w:pPr>
              <w:spacing w:line="276" w:lineRule="auto"/>
              <w:rPr>
                <w:sz w:val="20"/>
                <w:szCs w:val="20"/>
              </w:rPr>
            </w:pPr>
            <w:r w:rsidRPr="00924E81">
              <w:rPr>
                <w:sz w:val="20"/>
                <w:szCs w:val="20"/>
              </w:rPr>
              <w:t xml:space="preserve">Priorytet modernizacja przestrzeni miast i wsi zakłada dążenie do znacznego przyśpieszenia rozwoju obszarów wiejskich oraz aktywizacji społeczno-gospodarczej  miast  przy uwzględnieniu ich pozycji w sieci osadniczej i dostosowaniu potencjału do oczekiwań stawianych przed nimi w zakresie stymulowania rozwoju regionu, zgodnie z zasadami zrównoważonego rozwoju i ładu przestrzennego. Gmina </w:t>
            </w:r>
            <w:r>
              <w:rPr>
                <w:sz w:val="20"/>
                <w:szCs w:val="20"/>
              </w:rPr>
              <w:t>Obrowo</w:t>
            </w:r>
            <w:r w:rsidRPr="00924E81">
              <w:rPr>
                <w:sz w:val="20"/>
                <w:szCs w:val="20"/>
              </w:rPr>
              <w:t xml:space="preserve"> została zakwalifikowana do kategorii polityki przestrzennej – obszary wiejskie (wraz z lokalnymi ośrodkami rozwoju), dla których oczekiwana rola i  znaczenie w rozwoju województwa wiąże się z aktywizacją społeczno-gospodarczą na poziomie lokalnym.</w:t>
            </w:r>
          </w:p>
        </w:tc>
      </w:tr>
      <w:tr w:rsidR="004C4806" w:rsidRPr="00B83FDD" w:rsidTr="006E7E81">
        <w:tc>
          <w:tcPr>
            <w:tcW w:w="1327" w:type="pct"/>
            <w:vAlign w:val="center"/>
          </w:tcPr>
          <w:p w:rsidR="004C4806" w:rsidRPr="00B83FDD" w:rsidRDefault="004C4806" w:rsidP="00CC1E97">
            <w:pPr>
              <w:spacing w:line="276" w:lineRule="auto"/>
              <w:jc w:val="center"/>
              <w:rPr>
                <w:sz w:val="20"/>
                <w:szCs w:val="20"/>
              </w:rPr>
            </w:pPr>
            <w:r w:rsidRPr="00B83FDD">
              <w:rPr>
                <w:sz w:val="20"/>
                <w:szCs w:val="20"/>
              </w:rPr>
              <w:t>Regionalny Program Operacyjny Województwa Kujawsko-Pomorskiego na</w:t>
            </w:r>
            <w:r>
              <w:rPr>
                <w:sz w:val="20"/>
                <w:szCs w:val="20"/>
              </w:rPr>
              <w:t> </w:t>
            </w:r>
            <w:r w:rsidRPr="00B83FDD">
              <w:rPr>
                <w:sz w:val="20"/>
                <w:szCs w:val="20"/>
              </w:rPr>
              <w:t>lat</w:t>
            </w:r>
            <w:r>
              <w:rPr>
                <w:sz w:val="20"/>
                <w:szCs w:val="20"/>
              </w:rPr>
              <w:t>a</w:t>
            </w:r>
            <w:r w:rsidRPr="00B83FDD">
              <w:rPr>
                <w:sz w:val="20"/>
                <w:szCs w:val="20"/>
              </w:rPr>
              <w:t xml:space="preserve"> 2014-2020</w:t>
            </w:r>
          </w:p>
        </w:tc>
        <w:tc>
          <w:tcPr>
            <w:tcW w:w="3673" w:type="pct"/>
          </w:tcPr>
          <w:p w:rsidR="004C4806" w:rsidRDefault="004C4806" w:rsidP="00CC1E97">
            <w:pPr>
              <w:spacing w:line="276" w:lineRule="auto"/>
              <w:rPr>
                <w:rFonts w:eastAsia="Times New Roman" w:cs="Arial"/>
                <w:sz w:val="20"/>
                <w:szCs w:val="20"/>
                <w:lang w:eastAsia="pl-PL"/>
              </w:rPr>
            </w:pPr>
            <w:r>
              <w:rPr>
                <w:rFonts w:eastAsia="Times New Roman" w:cs="Arial"/>
                <w:sz w:val="20"/>
                <w:szCs w:val="20"/>
                <w:lang w:eastAsia="pl-PL"/>
              </w:rPr>
              <w:t xml:space="preserve">Zgodnie z zapisami RPO, rewitalizacja społeczno-gospodarcza, a także fizyczna obszarów o dużej koncentracji negatywnych zjawisk społecznych jest jednym z podstawowych działań mających przyczynić się do minimalizacji występujących na danych obszarach problemów. </w:t>
            </w:r>
          </w:p>
          <w:p w:rsidR="004C4806" w:rsidRDefault="004C4806" w:rsidP="00CC1E97">
            <w:pPr>
              <w:spacing w:line="276" w:lineRule="auto"/>
              <w:rPr>
                <w:rFonts w:eastAsia="Times New Roman" w:cs="Arial"/>
                <w:sz w:val="20"/>
                <w:szCs w:val="20"/>
                <w:lang w:eastAsia="pl-PL"/>
              </w:rPr>
            </w:pPr>
            <w:r>
              <w:rPr>
                <w:rFonts w:eastAsia="Times New Roman" w:cs="Arial"/>
                <w:sz w:val="20"/>
                <w:szCs w:val="20"/>
                <w:lang w:eastAsia="pl-PL"/>
              </w:rPr>
              <w:t xml:space="preserve">Lokalny Program Rewitalizacji jest zgodny z Priorytetem Inwestycyjnym 9d „Inwestycje dokonywane w kontekście strategii na rzecz rozwoju lokalnego kierowanego przez społeczność”, którego celem jest ożywienie społeczne </w:t>
            </w:r>
            <w:r w:rsidR="00671CB5">
              <w:rPr>
                <w:rFonts w:eastAsia="Times New Roman" w:cs="Arial"/>
                <w:sz w:val="20"/>
                <w:szCs w:val="20"/>
                <w:lang w:eastAsia="pl-PL"/>
              </w:rPr>
              <w:t xml:space="preserve">                 </w:t>
            </w:r>
            <w:r>
              <w:rPr>
                <w:rFonts w:eastAsia="Times New Roman" w:cs="Arial"/>
                <w:sz w:val="20"/>
                <w:szCs w:val="20"/>
                <w:lang w:eastAsia="pl-PL"/>
              </w:rPr>
              <w:t xml:space="preserve">i gospodarcze na obszarach objętych Lokalnymi Strategiami Rozwoju. W ramach tego priorytetu realizowana będzie odnowa społeczno-gospodarcza polegająca na rewitalizacji miejscowości wiejskich, co powinno przyczynić się do uruchomienia uśpionych potencjałów społecznych, które przyczynią się do aktywizacji społecznej </w:t>
            </w:r>
            <w:r w:rsidR="00671CB5">
              <w:rPr>
                <w:rFonts w:eastAsia="Times New Roman" w:cs="Arial"/>
                <w:sz w:val="20"/>
                <w:szCs w:val="20"/>
                <w:lang w:eastAsia="pl-PL"/>
              </w:rPr>
              <w:t xml:space="preserve">  </w:t>
            </w:r>
            <w:r>
              <w:rPr>
                <w:rFonts w:eastAsia="Times New Roman" w:cs="Arial"/>
                <w:sz w:val="20"/>
                <w:szCs w:val="20"/>
                <w:lang w:eastAsia="pl-PL"/>
              </w:rPr>
              <w:t>i zawodowej społeczności lokalnych.</w:t>
            </w:r>
          </w:p>
        </w:tc>
      </w:tr>
      <w:tr w:rsidR="004C4806" w:rsidRPr="00B83FDD" w:rsidTr="006E7E81">
        <w:tc>
          <w:tcPr>
            <w:tcW w:w="1327" w:type="pct"/>
            <w:vAlign w:val="center"/>
          </w:tcPr>
          <w:p w:rsidR="004C4806" w:rsidRDefault="004C4806" w:rsidP="00CC1E97">
            <w:pPr>
              <w:spacing w:line="276" w:lineRule="auto"/>
              <w:jc w:val="center"/>
              <w:rPr>
                <w:sz w:val="20"/>
                <w:szCs w:val="20"/>
              </w:rPr>
            </w:pPr>
            <w:r w:rsidRPr="00B83FDD">
              <w:rPr>
                <w:sz w:val="20"/>
                <w:szCs w:val="20"/>
              </w:rPr>
              <w:t xml:space="preserve">Szczegółowy Opis Osi Priorytetowych Regionalnego Programu Województwa Kujawsko-Pomorskiego </w:t>
            </w:r>
          </w:p>
          <w:p w:rsidR="004C4806" w:rsidRPr="00B83FDD" w:rsidRDefault="004C4806" w:rsidP="00CC1E97">
            <w:pPr>
              <w:spacing w:line="276" w:lineRule="auto"/>
              <w:jc w:val="center"/>
              <w:rPr>
                <w:sz w:val="20"/>
                <w:szCs w:val="20"/>
              </w:rPr>
            </w:pPr>
            <w:r w:rsidRPr="00B83FDD">
              <w:rPr>
                <w:sz w:val="20"/>
                <w:szCs w:val="20"/>
              </w:rPr>
              <w:t>na lata 2014-2020</w:t>
            </w:r>
          </w:p>
        </w:tc>
        <w:tc>
          <w:tcPr>
            <w:tcW w:w="3673" w:type="pct"/>
          </w:tcPr>
          <w:p w:rsidR="004C4806" w:rsidRDefault="004C4806" w:rsidP="00CC1E97">
            <w:pPr>
              <w:spacing w:line="276" w:lineRule="auto"/>
              <w:rPr>
                <w:sz w:val="20"/>
                <w:szCs w:val="20"/>
              </w:rPr>
            </w:pPr>
            <w:r>
              <w:rPr>
                <w:sz w:val="20"/>
                <w:szCs w:val="20"/>
              </w:rPr>
              <w:t>Przedsięwzięcia rewitalizacyjne na obszarach wiejskich stanowi interwencja zaplanowana w ramach:</w:t>
            </w:r>
          </w:p>
          <w:p w:rsidR="004C4806" w:rsidRDefault="004C4806" w:rsidP="00970102">
            <w:pPr>
              <w:pStyle w:val="Akapitzlist"/>
              <w:numPr>
                <w:ilvl w:val="0"/>
                <w:numId w:val="38"/>
              </w:numPr>
              <w:spacing w:line="276" w:lineRule="auto"/>
              <w:rPr>
                <w:sz w:val="20"/>
                <w:szCs w:val="20"/>
              </w:rPr>
            </w:pPr>
            <w:r>
              <w:rPr>
                <w:sz w:val="20"/>
                <w:szCs w:val="20"/>
              </w:rPr>
              <w:t>Działanie 7.1 Rozwój lokalny kierowany przez społeczność.</w:t>
            </w:r>
          </w:p>
          <w:p w:rsidR="004C4806" w:rsidRDefault="004C4806" w:rsidP="00970102">
            <w:pPr>
              <w:pStyle w:val="Akapitzlist"/>
              <w:numPr>
                <w:ilvl w:val="0"/>
                <w:numId w:val="38"/>
              </w:numPr>
              <w:spacing w:line="276" w:lineRule="auto"/>
              <w:rPr>
                <w:sz w:val="20"/>
                <w:szCs w:val="20"/>
              </w:rPr>
            </w:pPr>
            <w:r>
              <w:rPr>
                <w:sz w:val="20"/>
                <w:szCs w:val="20"/>
              </w:rPr>
              <w:t>Działanie 11.1 Włączenie społeczne na obszarach objętych LSR</w:t>
            </w:r>
          </w:p>
          <w:p w:rsidR="004C4806" w:rsidRDefault="004C4806" w:rsidP="00CC1E97">
            <w:pPr>
              <w:spacing w:line="276" w:lineRule="auto"/>
              <w:rPr>
                <w:sz w:val="20"/>
                <w:szCs w:val="20"/>
              </w:rPr>
            </w:pPr>
            <w:r>
              <w:rPr>
                <w:sz w:val="20"/>
                <w:szCs w:val="20"/>
              </w:rPr>
              <w:t>Lokalny Program Rewitalizacji obejmuje swoim zasięgiem obszar wiejski i wpisuje się w powyższe działania.</w:t>
            </w:r>
          </w:p>
        </w:tc>
      </w:tr>
      <w:tr w:rsidR="00327DF3" w:rsidRPr="00B83FDD" w:rsidTr="006E7E81">
        <w:tc>
          <w:tcPr>
            <w:tcW w:w="1327" w:type="pct"/>
            <w:vAlign w:val="center"/>
          </w:tcPr>
          <w:p w:rsidR="00327DF3" w:rsidRPr="00B83FDD" w:rsidRDefault="00327DF3" w:rsidP="00CC1E97">
            <w:pPr>
              <w:spacing w:line="276" w:lineRule="auto"/>
              <w:jc w:val="center"/>
              <w:rPr>
                <w:sz w:val="20"/>
                <w:szCs w:val="20"/>
              </w:rPr>
            </w:pPr>
            <w:r w:rsidRPr="00B83FDD">
              <w:rPr>
                <w:sz w:val="20"/>
                <w:szCs w:val="20"/>
              </w:rPr>
              <w:t>Strategia Polityki Społecznej Województwa Kujawsko-Pomorskiego do roku 2020</w:t>
            </w:r>
          </w:p>
        </w:tc>
        <w:tc>
          <w:tcPr>
            <w:tcW w:w="3673" w:type="pct"/>
          </w:tcPr>
          <w:p w:rsidR="00327DF3" w:rsidRPr="00B83FDD" w:rsidRDefault="00327DF3" w:rsidP="00CC1E97">
            <w:pPr>
              <w:spacing w:line="276" w:lineRule="auto"/>
              <w:rPr>
                <w:sz w:val="20"/>
                <w:szCs w:val="20"/>
              </w:rPr>
            </w:pPr>
            <w:r w:rsidRPr="00B83FDD">
              <w:rPr>
                <w:sz w:val="20"/>
                <w:szCs w:val="20"/>
              </w:rPr>
              <w:t>Misją wskazaną w Strategii Polityki Społecznej Województwa Kujawsko-Pomorskiego jest tworzenie warunków dla rozwoju aktywności i samodzielności mieszkańców w</w:t>
            </w:r>
            <w:r>
              <w:rPr>
                <w:sz w:val="20"/>
                <w:szCs w:val="20"/>
              </w:rPr>
              <w:t> </w:t>
            </w:r>
            <w:r w:rsidRPr="00B83FDD">
              <w:rPr>
                <w:sz w:val="20"/>
                <w:szCs w:val="20"/>
              </w:rPr>
              <w:t xml:space="preserve">życiu społecznym. </w:t>
            </w:r>
          </w:p>
          <w:p w:rsidR="00327DF3" w:rsidRPr="00B83FDD" w:rsidRDefault="00AD6FA5" w:rsidP="00CC1E97">
            <w:pPr>
              <w:spacing w:line="276" w:lineRule="auto"/>
              <w:rPr>
                <w:sz w:val="20"/>
                <w:szCs w:val="20"/>
              </w:rPr>
            </w:pPr>
            <w:r>
              <w:rPr>
                <w:sz w:val="20"/>
                <w:szCs w:val="20"/>
              </w:rPr>
              <w:t>Lokalny</w:t>
            </w:r>
            <w:r w:rsidR="00327DF3" w:rsidRPr="00B83FDD">
              <w:rPr>
                <w:sz w:val="20"/>
                <w:szCs w:val="20"/>
              </w:rPr>
              <w:t xml:space="preserve"> Program Rewitalizacji wykazuje zgodność z następującymi celami strategicznymi dokumentu:</w:t>
            </w:r>
          </w:p>
          <w:p w:rsidR="00327DF3" w:rsidRPr="00B83FDD" w:rsidRDefault="00327DF3" w:rsidP="00970102">
            <w:pPr>
              <w:pStyle w:val="Akapitzlist"/>
              <w:numPr>
                <w:ilvl w:val="0"/>
                <w:numId w:val="9"/>
              </w:numPr>
              <w:spacing w:line="276" w:lineRule="auto"/>
              <w:rPr>
                <w:sz w:val="20"/>
                <w:szCs w:val="20"/>
              </w:rPr>
            </w:pPr>
            <w:r w:rsidRPr="00B83FDD">
              <w:rPr>
                <w:sz w:val="20"/>
                <w:szCs w:val="20"/>
              </w:rPr>
              <w:t>Wzrost poziomu samodzielności życiowej mieszkańców regionu</w:t>
            </w:r>
          </w:p>
          <w:p w:rsidR="00327DF3" w:rsidRPr="00B83FDD" w:rsidRDefault="00327DF3" w:rsidP="00970102">
            <w:pPr>
              <w:pStyle w:val="Akapitzlist"/>
              <w:numPr>
                <w:ilvl w:val="0"/>
                <w:numId w:val="9"/>
              </w:numPr>
              <w:spacing w:line="276" w:lineRule="auto"/>
              <w:rPr>
                <w:sz w:val="20"/>
                <w:szCs w:val="20"/>
              </w:rPr>
            </w:pPr>
            <w:r w:rsidRPr="00B83FDD">
              <w:rPr>
                <w:sz w:val="20"/>
                <w:szCs w:val="20"/>
              </w:rPr>
              <w:t>Wzrost poziomu życia mieszkańców regionu poprzez zwiększenie dostępności do różnego rodzaju usług społecznych</w:t>
            </w:r>
          </w:p>
          <w:p w:rsidR="00327DF3" w:rsidRPr="00B83FDD" w:rsidRDefault="00327DF3" w:rsidP="00970102">
            <w:pPr>
              <w:pStyle w:val="Akapitzlist"/>
              <w:numPr>
                <w:ilvl w:val="0"/>
                <w:numId w:val="9"/>
              </w:numPr>
              <w:spacing w:line="276" w:lineRule="auto"/>
              <w:rPr>
                <w:sz w:val="20"/>
                <w:szCs w:val="20"/>
              </w:rPr>
            </w:pPr>
            <w:r w:rsidRPr="00B83FDD">
              <w:rPr>
                <w:sz w:val="20"/>
                <w:szCs w:val="20"/>
              </w:rPr>
              <w:t>Wzrost poziom</w:t>
            </w:r>
            <w:r>
              <w:rPr>
                <w:sz w:val="20"/>
                <w:szCs w:val="20"/>
              </w:rPr>
              <w:t>u aktywności w życiu społecznym</w:t>
            </w:r>
          </w:p>
        </w:tc>
      </w:tr>
      <w:tr w:rsidR="00327DF3" w:rsidRPr="00B83FDD" w:rsidTr="006E7E81">
        <w:tc>
          <w:tcPr>
            <w:tcW w:w="1327" w:type="pct"/>
            <w:vAlign w:val="center"/>
          </w:tcPr>
          <w:p w:rsidR="00327DF3" w:rsidRDefault="00327DF3" w:rsidP="00CC1E97">
            <w:pPr>
              <w:spacing w:line="276" w:lineRule="auto"/>
              <w:jc w:val="center"/>
              <w:rPr>
                <w:sz w:val="20"/>
                <w:szCs w:val="20"/>
              </w:rPr>
            </w:pPr>
            <w:r>
              <w:rPr>
                <w:sz w:val="20"/>
                <w:szCs w:val="20"/>
              </w:rPr>
              <w:t>Strategia Zintegrowanych Inwestycji Terytorialnych dla Bydgosko-Toruńskiego Obszaru Terytorialnego</w:t>
            </w:r>
          </w:p>
        </w:tc>
        <w:tc>
          <w:tcPr>
            <w:tcW w:w="3673" w:type="pct"/>
          </w:tcPr>
          <w:p w:rsidR="00327DF3" w:rsidRDefault="00327DF3" w:rsidP="00CC1E97">
            <w:pPr>
              <w:spacing w:line="276" w:lineRule="auto"/>
              <w:rPr>
                <w:rFonts w:eastAsia="Times New Roman" w:cs="Arial"/>
                <w:sz w:val="20"/>
                <w:szCs w:val="20"/>
                <w:lang w:eastAsia="pl-PL"/>
              </w:rPr>
            </w:pPr>
            <w:r>
              <w:rPr>
                <w:sz w:val="20"/>
                <w:szCs w:val="20"/>
              </w:rPr>
              <w:t xml:space="preserve">BTOF tworzy 25 jednostek samorządu terytorialnego z terenu województwa kujawsko-pomorskiego, w tym miasta wojewódzkie: Bydgoszcz i Toruń. Nadrzędnym celem Strategii jest: </w:t>
            </w:r>
            <w:r>
              <w:rPr>
                <w:rFonts w:eastAsia="Times New Roman" w:cs="Arial"/>
                <w:sz w:val="20"/>
                <w:szCs w:val="20"/>
                <w:lang w:eastAsia="pl-PL"/>
              </w:rPr>
              <w:t xml:space="preserve">Konsolidacja potencjału partnerów ZIT na rzecz rozwoju nowoczesnych funkcji metropolitalnych BTOF. </w:t>
            </w:r>
          </w:p>
          <w:p w:rsidR="00327DF3" w:rsidRDefault="00AD6FA5" w:rsidP="00CC1E97">
            <w:pPr>
              <w:spacing w:line="276" w:lineRule="auto"/>
              <w:rPr>
                <w:sz w:val="20"/>
                <w:szCs w:val="20"/>
              </w:rPr>
            </w:pPr>
            <w:r>
              <w:rPr>
                <w:rFonts w:eastAsia="Times New Roman" w:cs="Arial"/>
                <w:sz w:val="20"/>
                <w:szCs w:val="20"/>
                <w:lang w:eastAsia="pl-PL"/>
              </w:rPr>
              <w:lastRenderedPageBreak/>
              <w:t>Lokalny</w:t>
            </w:r>
            <w:r w:rsidR="00327DF3">
              <w:rPr>
                <w:rFonts w:eastAsia="Times New Roman" w:cs="Arial"/>
                <w:sz w:val="20"/>
                <w:szCs w:val="20"/>
                <w:lang w:eastAsia="pl-PL"/>
              </w:rPr>
              <w:t xml:space="preserve"> Program Rewitalizacji jest spójny z celem strategicznym 3 Strategii Zintegrowanych Inwestycji Terytorialnych dla BTOF: Zrównoważony rozwój społeczno-gospodarczy i wsparcie procesów inkluzji w BTOF.</w:t>
            </w:r>
          </w:p>
        </w:tc>
      </w:tr>
      <w:tr w:rsidR="00327DF3" w:rsidRPr="00B83FDD" w:rsidTr="006E7E81">
        <w:tc>
          <w:tcPr>
            <w:tcW w:w="1327" w:type="pct"/>
            <w:vAlign w:val="center"/>
          </w:tcPr>
          <w:p w:rsidR="00327DF3" w:rsidRDefault="00327DF3" w:rsidP="00CC1E97">
            <w:pPr>
              <w:spacing w:line="276" w:lineRule="auto"/>
              <w:jc w:val="center"/>
              <w:rPr>
                <w:sz w:val="20"/>
                <w:szCs w:val="20"/>
              </w:rPr>
            </w:pPr>
            <w:r>
              <w:rPr>
                <w:sz w:val="20"/>
                <w:szCs w:val="20"/>
              </w:rPr>
              <w:lastRenderedPageBreak/>
              <w:t>Studium Uwarunkowań Rozwoju Przestrzennego Bydgosko-Toruńskiego Obszaru Terytorialnego</w:t>
            </w:r>
          </w:p>
        </w:tc>
        <w:tc>
          <w:tcPr>
            <w:tcW w:w="3673" w:type="pct"/>
          </w:tcPr>
          <w:p w:rsidR="00327DF3" w:rsidRDefault="00327DF3" w:rsidP="00CC1E97">
            <w:pPr>
              <w:spacing w:line="276" w:lineRule="auto"/>
              <w:rPr>
                <w:sz w:val="20"/>
                <w:szCs w:val="20"/>
              </w:rPr>
            </w:pPr>
            <w:r>
              <w:rPr>
                <w:sz w:val="20"/>
                <w:szCs w:val="20"/>
              </w:rPr>
              <w:t>Studium jest dokumentem eksperckim i diagnostycznym, obejmującym obszar 25 jednostek samorządu terytorialnego z terenu województwa kujawsko-pomorskiego, w tym miasta wojewódzkie: Bydgoszcz i Toruń, mającym na celu przede wszystkim:</w:t>
            </w:r>
          </w:p>
          <w:p w:rsidR="00327DF3" w:rsidRDefault="00327DF3" w:rsidP="00970102">
            <w:pPr>
              <w:pStyle w:val="Akapitzlist"/>
              <w:numPr>
                <w:ilvl w:val="0"/>
                <w:numId w:val="10"/>
              </w:numPr>
              <w:spacing w:line="276" w:lineRule="auto"/>
              <w:rPr>
                <w:sz w:val="20"/>
                <w:szCs w:val="20"/>
              </w:rPr>
            </w:pPr>
            <w:r>
              <w:rPr>
                <w:sz w:val="20"/>
                <w:szCs w:val="20"/>
              </w:rPr>
              <w:t>Rozpoznanie struktury przestrzennej BTOF poprzez opisanie zjawisk zachodzących w środowisku przyrodniczym i rolnictwie, zjawisk demograficznych i społecznych,</w:t>
            </w:r>
          </w:p>
          <w:p w:rsidR="00327DF3" w:rsidRDefault="00327DF3" w:rsidP="00970102">
            <w:pPr>
              <w:pStyle w:val="Akapitzlist"/>
              <w:numPr>
                <w:ilvl w:val="0"/>
                <w:numId w:val="10"/>
              </w:numPr>
              <w:spacing w:line="276" w:lineRule="auto"/>
              <w:rPr>
                <w:sz w:val="20"/>
                <w:szCs w:val="20"/>
              </w:rPr>
            </w:pPr>
            <w:r>
              <w:rPr>
                <w:sz w:val="20"/>
                <w:szCs w:val="20"/>
              </w:rPr>
              <w:t>Przedstawienie problemów, z którymi boryka się region,</w:t>
            </w:r>
          </w:p>
          <w:p w:rsidR="00327DF3" w:rsidRDefault="00327DF3" w:rsidP="00970102">
            <w:pPr>
              <w:pStyle w:val="Akapitzlist"/>
              <w:numPr>
                <w:ilvl w:val="0"/>
                <w:numId w:val="10"/>
              </w:numPr>
              <w:spacing w:line="276" w:lineRule="auto"/>
              <w:rPr>
                <w:sz w:val="20"/>
                <w:szCs w:val="20"/>
              </w:rPr>
            </w:pPr>
            <w:r>
              <w:rPr>
                <w:sz w:val="20"/>
                <w:szCs w:val="20"/>
              </w:rPr>
              <w:t>Określenie potencjałów gospodarczych, edukacyjnych, turystycznych i  kulturowych oraz – najważniejszych – drzemiących w zasobach ludzkich regionu,</w:t>
            </w:r>
          </w:p>
          <w:p w:rsidR="00327DF3" w:rsidRDefault="00327DF3" w:rsidP="00970102">
            <w:pPr>
              <w:pStyle w:val="Akapitzlist"/>
              <w:numPr>
                <w:ilvl w:val="0"/>
                <w:numId w:val="10"/>
              </w:numPr>
              <w:spacing w:line="276" w:lineRule="auto"/>
              <w:rPr>
                <w:sz w:val="20"/>
                <w:szCs w:val="20"/>
              </w:rPr>
            </w:pPr>
            <w:r>
              <w:rPr>
                <w:sz w:val="20"/>
                <w:szCs w:val="20"/>
              </w:rPr>
              <w:t>Analizę  polityk  przestrzennych  poszczególnych  gmin  tworzących  BTOF,</w:t>
            </w:r>
          </w:p>
          <w:p w:rsidR="00327DF3" w:rsidRDefault="00327DF3" w:rsidP="00970102">
            <w:pPr>
              <w:pStyle w:val="Akapitzlist"/>
              <w:numPr>
                <w:ilvl w:val="0"/>
                <w:numId w:val="10"/>
              </w:numPr>
              <w:spacing w:line="276" w:lineRule="auto"/>
              <w:rPr>
                <w:sz w:val="20"/>
                <w:szCs w:val="20"/>
              </w:rPr>
            </w:pPr>
            <w:r>
              <w:rPr>
                <w:sz w:val="20"/>
                <w:szCs w:val="20"/>
              </w:rPr>
              <w:t>Wspomaganie BTOF w opracowaniu wspólnej polityki zrównoważonego rozwoju.</w:t>
            </w:r>
          </w:p>
          <w:p w:rsidR="00327DF3" w:rsidRDefault="00AD6FA5" w:rsidP="00CC1E97">
            <w:pPr>
              <w:spacing w:line="276" w:lineRule="auto"/>
              <w:rPr>
                <w:sz w:val="20"/>
                <w:szCs w:val="20"/>
              </w:rPr>
            </w:pPr>
            <w:r>
              <w:rPr>
                <w:sz w:val="20"/>
                <w:szCs w:val="20"/>
              </w:rPr>
              <w:t xml:space="preserve">Lokalny </w:t>
            </w:r>
            <w:r w:rsidR="00327DF3">
              <w:rPr>
                <w:sz w:val="20"/>
                <w:szCs w:val="20"/>
              </w:rPr>
              <w:t>Program Rewitalizacji wpisuje się w powyższe cele.</w:t>
            </w:r>
          </w:p>
        </w:tc>
      </w:tr>
      <w:tr w:rsidR="00327DF3" w:rsidRPr="00B83FDD" w:rsidTr="006E7E81">
        <w:tc>
          <w:tcPr>
            <w:tcW w:w="1327" w:type="pct"/>
            <w:vAlign w:val="center"/>
          </w:tcPr>
          <w:p w:rsidR="00327DF3" w:rsidRPr="00B83FDD" w:rsidRDefault="00327DF3" w:rsidP="00CC1E97">
            <w:pPr>
              <w:spacing w:line="276" w:lineRule="auto"/>
              <w:jc w:val="center"/>
              <w:rPr>
                <w:sz w:val="20"/>
                <w:szCs w:val="20"/>
              </w:rPr>
            </w:pPr>
            <w:r w:rsidRPr="00B83FDD">
              <w:rPr>
                <w:sz w:val="20"/>
                <w:szCs w:val="20"/>
              </w:rPr>
              <w:t>Zasady programowania przedsięwzięć rewitalizacyjnych</w:t>
            </w:r>
          </w:p>
          <w:p w:rsidR="00327DF3" w:rsidRPr="00B83FDD" w:rsidRDefault="00327DF3" w:rsidP="00CC1E97">
            <w:pPr>
              <w:spacing w:line="276" w:lineRule="auto"/>
              <w:jc w:val="center"/>
              <w:rPr>
                <w:sz w:val="20"/>
                <w:szCs w:val="20"/>
              </w:rPr>
            </w:pPr>
            <w:r w:rsidRPr="00B83FDD">
              <w:rPr>
                <w:sz w:val="20"/>
                <w:szCs w:val="20"/>
              </w:rPr>
              <w:t>w celu ubiegania się o środki finansowe w ramach</w:t>
            </w:r>
          </w:p>
          <w:p w:rsidR="00327DF3" w:rsidRPr="00B83FDD" w:rsidRDefault="00327DF3" w:rsidP="00CC1E97">
            <w:pPr>
              <w:spacing w:line="276" w:lineRule="auto"/>
              <w:jc w:val="center"/>
              <w:rPr>
                <w:sz w:val="20"/>
                <w:szCs w:val="20"/>
              </w:rPr>
            </w:pPr>
            <w:r w:rsidRPr="00B83FDD">
              <w:rPr>
                <w:sz w:val="20"/>
                <w:szCs w:val="20"/>
              </w:rPr>
              <w:t>Regionalnego Programu Operacyjnego Województwa</w:t>
            </w:r>
          </w:p>
          <w:p w:rsidR="00327DF3" w:rsidRPr="00B83FDD" w:rsidRDefault="00327DF3" w:rsidP="00CC1E97">
            <w:pPr>
              <w:spacing w:line="276" w:lineRule="auto"/>
              <w:jc w:val="center"/>
              <w:rPr>
                <w:sz w:val="20"/>
                <w:szCs w:val="20"/>
              </w:rPr>
            </w:pPr>
            <w:r w:rsidRPr="00B83FDD">
              <w:rPr>
                <w:sz w:val="20"/>
                <w:szCs w:val="20"/>
              </w:rPr>
              <w:t>Kujawsko-Pomorskiego na</w:t>
            </w:r>
            <w:r>
              <w:rPr>
                <w:sz w:val="20"/>
                <w:szCs w:val="20"/>
              </w:rPr>
              <w:t> </w:t>
            </w:r>
            <w:r w:rsidRPr="00B83FDD">
              <w:rPr>
                <w:sz w:val="20"/>
                <w:szCs w:val="20"/>
              </w:rPr>
              <w:t>lata 2014-2020</w:t>
            </w:r>
          </w:p>
        </w:tc>
        <w:tc>
          <w:tcPr>
            <w:tcW w:w="3673" w:type="pct"/>
          </w:tcPr>
          <w:p w:rsidR="00327DF3" w:rsidRPr="00B83FDD" w:rsidRDefault="00327DF3" w:rsidP="00CC1E97">
            <w:pPr>
              <w:spacing w:line="276" w:lineRule="auto"/>
              <w:rPr>
                <w:sz w:val="20"/>
                <w:szCs w:val="20"/>
              </w:rPr>
            </w:pPr>
            <w:r w:rsidRPr="00B83FDD">
              <w:rPr>
                <w:sz w:val="20"/>
                <w:szCs w:val="20"/>
              </w:rPr>
              <w:t>Zasady regionalne definiują pojęcia związane z rewitalizacją o</w:t>
            </w:r>
            <w:r>
              <w:rPr>
                <w:sz w:val="20"/>
                <w:szCs w:val="20"/>
              </w:rPr>
              <w:t>raz określają sposób tworzenia programu rewitalizacji</w:t>
            </w:r>
            <w:r w:rsidRPr="00B83FDD">
              <w:rPr>
                <w:sz w:val="20"/>
                <w:szCs w:val="20"/>
              </w:rPr>
              <w:t>, w tym zwłaszcza zasady jego opracowywania  w</w:t>
            </w:r>
            <w:r>
              <w:rPr>
                <w:sz w:val="20"/>
                <w:szCs w:val="20"/>
              </w:rPr>
              <w:t> nowej perspektywie</w:t>
            </w:r>
            <w:r w:rsidRPr="00B83FDD">
              <w:rPr>
                <w:sz w:val="20"/>
                <w:szCs w:val="20"/>
              </w:rPr>
              <w:t xml:space="preserve"> finansowej: kompleksowości, komplementarności, koncentracji, partnerstwa i partycypacji. Wskazują również: sposób wyznaczenia o</w:t>
            </w:r>
            <w:r>
              <w:rPr>
                <w:sz w:val="20"/>
                <w:szCs w:val="20"/>
              </w:rPr>
              <w:t>bszaru zdegradowanego i obszaru</w:t>
            </w:r>
            <w:r w:rsidRPr="00B83FDD">
              <w:rPr>
                <w:sz w:val="20"/>
                <w:szCs w:val="20"/>
              </w:rPr>
              <w:t xml:space="preserve"> rewitalizacji, obligatoryjne elementy PR oraz oczekiwane efekty procesów rewitalizacji, prowadzonych w województwie kujawsko-pomorskim.</w:t>
            </w:r>
          </w:p>
          <w:p w:rsidR="00327DF3" w:rsidRPr="00B83FDD" w:rsidRDefault="00902366" w:rsidP="00CC1E97">
            <w:pPr>
              <w:spacing w:line="276" w:lineRule="auto"/>
              <w:rPr>
                <w:sz w:val="20"/>
                <w:szCs w:val="20"/>
              </w:rPr>
            </w:pPr>
            <w:r>
              <w:rPr>
                <w:sz w:val="20"/>
                <w:szCs w:val="20"/>
              </w:rPr>
              <w:t>Lokalny</w:t>
            </w:r>
            <w:r w:rsidR="00327DF3" w:rsidRPr="00B83FDD">
              <w:rPr>
                <w:sz w:val="20"/>
                <w:szCs w:val="20"/>
              </w:rPr>
              <w:t xml:space="preserve"> Program Rewitalizacji został opracowany w oparciu o Zasady regionalne i</w:t>
            </w:r>
            <w:r w:rsidR="00327DF3">
              <w:rPr>
                <w:sz w:val="20"/>
                <w:szCs w:val="20"/>
              </w:rPr>
              <w:t> </w:t>
            </w:r>
            <w:r w:rsidR="00327DF3" w:rsidRPr="00B83FDD">
              <w:rPr>
                <w:sz w:val="20"/>
                <w:szCs w:val="20"/>
              </w:rPr>
              <w:t>wykazuje zgodność z regułami opracowania programów rewitalizacji zawartymi w</w:t>
            </w:r>
            <w:r w:rsidR="00327DF3">
              <w:rPr>
                <w:sz w:val="20"/>
                <w:szCs w:val="20"/>
              </w:rPr>
              <w:t> </w:t>
            </w:r>
            <w:r w:rsidR="00327DF3" w:rsidRPr="00B83FDD">
              <w:rPr>
                <w:sz w:val="20"/>
                <w:szCs w:val="20"/>
              </w:rPr>
              <w:t xml:space="preserve">dokumencie. </w:t>
            </w:r>
          </w:p>
        </w:tc>
      </w:tr>
    </w:tbl>
    <w:p w:rsidR="00327DF3" w:rsidRDefault="00327DF3" w:rsidP="000C5746">
      <w:pPr>
        <w:spacing w:before="120"/>
        <w:rPr>
          <w:rFonts w:eastAsia="Times New Roman" w:cs="Arial"/>
          <w:i/>
          <w:sz w:val="20"/>
          <w:lang w:eastAsia="pl-PL"/>
        </w:rPr>
      </w:pPr>
      <w:r w:rsidRPr="00C45D39">
        <w:rPr>
          <w:rFonts w:eastAsia="Times New Roman" w:cs="Arial"/>
          <w:sz w:val="20"/>
          <w:lang w:eastAsia="pl-PL"/>
        </w:rPr>
        <w:t xml:space="preserve">Źródło: </w:t>
      </w:r>
      <w:r w:rsidRPr="00C45D39">
        <w:rPr>
          <w:rFonts w:eastAsia="Times New Roman" w:cs="Arial"/>
          <w:i/>
          <w:sz w:val="20"/>
          <w:lang w:eastAsia="pl-PL"/>
        </w:rPr>
        <w:t>Opracowanie własne</w:t>
      </w:r>
    </w:p>
    <w:p w:rsidR="00327DF3" w:rsidRDefault="00327DF3" w:rsidP="00327DF3">
      <w:pPr>
        <w:rPr>
          <w:rFonts w:eastAsia="Times New Roman" w:cs="Arial"/>
          <w:i/>
          <w:sz w:val="20"/>
          <w:lang w:eastAsia="pl-PL"/>
        </w:rPr>
        <w:sectPr w:rsidR="00327DF3">
          <w:pgSz w:w="11906" w:h="16838"/>
          <w:pgMar w:top="1417" w:right="1417" w:bottom="1417" w:left="1417" w:header="708" w:footer="708" w:gutter="0"/>
          <w:cols w:space="708"/>
          <w:docGrid w:linePitch="360"/>
        </w:sectPr>
      </w:pPr>
    </w:p>
    <w:p w:rsidR="00327DF3" w:rsidRDefault="00327DF3" w:rsidP="00970102">
      <w:pPr>
        <w:pStyle w:val="S2"/>
        <w:numPr>
          <w:ilvl w:val="1"/>
          <w:numId w:val="45"/>
        </w:numPr>
      </w:pPr>
      <w:bookmarkStart w:id="21" w:name="_Toc449613222"/>
      <w:bookmarkStart w:id="22" w:name="_Toc454912422"/>
      <w:bookmarkStart w:id="23" w:name="_Toc484687511"/>
      <w:r w:rsidRPr="00AA4877">
        <w:lastRenderedPageBreak/>
        <w:t xml:space="preserve">Powiązania </w:t>
      </w:r>
      <w:r w:rsidR="00902366" w:rsidRPr="00AA4877">
        <w:t>Lokalnego</w:t>
      </w:r>
      <w:r w:rsidRPr="00AA4877">
        <w:t xml:space="preserve"> Programu Rewitalizacji z dokumentami lokalnymi</w:t>
      </w:r>
      <w:bookmarkEnd w:id="21"/>
      <w:bookmarkEnd w:id="22"/>
      <w:bookmarkEnd w:id="23"/>
    </w:p>
    <w:tbl>
      <w:tblPr>
        <w:tblStyle w:val="Tabela-Siatka"/>
        <w:tblW w:w="9317"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ayout w:type="fixed"/>
        <w:tblLook w:val="04A0" w:firstRow="1" w:lastRow="0" w:firstColumn="1" w:lastColumn="0" w:noHBand="0" w:noVBand="1"/>
      </w:tblPr>
      <w:tblGrid>
        <w:gridCol w:w="2660"/>
        <w:gridCol w:w="6657"/>
      </w:tblGrid>
      <w:tr w:rsidR="00327DF3" w:rsidRPr="004C122C" w:rsidTr="006E7E81">
        <w:tc>
          <w:tcPr>
            <w:tcW w:w="2660" w:type="dxa"/>
            <w:tcBorders>
              <w:right w:val="single" w:sz="4" w:space="0" w:color="FFFFFF" w:themeColor="background1"/>
            </w:tcBorders>
            <w:shd w:val="clear" w:color="auto" w:fill="824BB0"/>
          </w:tcPr>
          <w:p w:rsidR="00327DF3" w:rsidRPr="00633C36" w:rsidRDefault="00327DF3" w:rsidP="00CC1E97">
            <w:pPr>
              <w:spacing w:line="276" w:lineRule="auto"/>
              <w:jc w:val="center"/>
              <w:rPr>
                <w:rFonts w:eastAsia="Times New Roman" w:cs="Arial"/>
                <w:b/>
                <w:color w:val="FFFFFF" w:themeColor="background1"/>
                <w:sz w:val="20"/>
                <w:szCs w:val="20"/>
                <w:lang w:eastAsia="pl-PL"/>
              </w:rPr>
            </w:pPr>
            <w:r w:rsidRPr="00633C36">
              <w:rPr>
                <w:rFonts w:eastAsia="Times New Roman" w:cs="Arial"/>
                <w:b/>
                <w:color w:val="FFFFFF" w:themeColor="background1"/>
                <w:sz w:val="20"/>
                <w:szCs w:val="20"/>
                <w:lang w:eastAsia="pl-PL"/>
              </w:rPr>
              <w:t>Nazwa dokumentu</w:t>
            </w:r>
          </w:p>
        </w:tc>
        <w:tc>
          <w:tcPr>
            <w:tcW w:w="6657" w:type="dxa"/>
            <w:tcBorders>
              <w:left w:val="single" w:sz="4" w:space="0" w:color="FFFFFF" w:themeColor="background1"/>
            </w:tcBorders>
            <w:shd w:val="clear" w:color="auto" w:fill="824BB0"/>
          </w:tcPr>
          <w:p w:rsidR="00327DF3" w:rsidRPr="00633C36" w:rsidRDefault="00327DF3" w:rsidP="00CC1E97">
            <w:pPr>
              <w:spacing w:line="276" w:lineRule="auto"/>
              <w:jc w:val="center"/>
              <w:rPr>
                <w:rFonts w:eastAsia="Times New Roman" w:cs="Arial"/>
                <w:b/>
                <w:color w:val="FFFFFF" w:themeColor="background1"/>
                <w:sz w:val="20"/>
                <w:szCs w:val="20"/>
                <w:lang w:eastAsia="pl-PL"/>
              </w:rPr>
            </w:pPr>
            <w:r w:rsidRPr="00633C36">
              <w:rPr>
                <w:rFonts w:eastAsia="Times New Roman" w:cs="Arial"/>
                <w:b/>
                <w:color w:val="FFFFFF" w:themeColor="background1"/>
                <w:sz w:val="20"/>
                <w:szCs w:val="20"/>
                <w:lang w:eastAsia="pl-PL"/>
              </w:rPr>
              <w:t>Opis powiązań</w:t>
            </w:r>
          </w:p>
        </w:tc>
      </w:tr>
      <w:tr w:rsidR="00327DF3" w:rsidRPr="004C122C" w:rsidTr="006E7E81">
        <w:tc>
          <w:tcPr>
            <w:tcW w:w="2660" w:type="dxa"/>
            <w:vAlign w:val="center"/>
          </w:tcPr>
          <w:p w:rsidR="00327DF3" w:rsidRPr="00AA4877" w:rsidRDefault="00D643B2" w:rsidP="00CC1E97">
            <w:pPr>
              <w:spacing w:line="276" w:lineRule="auto"/>
              <w:jc w:val="center"/>
              <w:rPr>
                <w:rFonts w:eastAsia="Times New Roman" w:cs="Arial"/>
                <w:sz w:val="20"/>
                <w:szCs w:val="20"/>
                <w:highlight w:val="yellow"/>
                <w:lang w:eastAsia="pl-PL"/>
              </w:rPr>
            </w:pPr>
            <w:r w:rsidRPr="00D643B2">
              <w:rPr>
                <w:rFonts w:eastAsia="Times New Roman" w:cs="Arial"/>
                <w:sz w:val="20"/>
                <w:szCs w:val="20"/>
                <w:lang w:eastAsia="pl-PL"/>
              </w:rPr>
              <w:t>Studium Uwarunkowań i Kierunków Zagospodarowa</w:t>
            </w:r>
            <w:r>
              <w:rPr>
                <w:rFonts w:eastAsia="Times New Roman" w:cs="Arial"/>
                <w:sz w:val="20"/>
                <w:szCs w:val="20"/>
                <w:lang w:eastAsia="pl-PL"/>
              </w:rPr>
              <w:t>nia Przestrzennego Gminy Obrowo</w:t>
            </w:r>
          </w:p>
        </w:tc>
        <w:tc>
          <w:tcPr>
            <w:tcW w:w="6657" w:type="dxa"/>
          </w:tcPr>
          <w:p w:rsidR="00D643B2" w:rsidRDefault="00CC1E97" w:rsidP="00CC1E97">
            <w:pPr>
              <w:spacing w:line="276" w:lineRule="auto"/>
              <w:rPr>
                <w:rFonts w:eastAsia="Times New Roman" w:cs="Arial"/>
                <w:sz w:val="20"/>
                <w:szCs w:val="20"/>
                <w:lang w:eastAsia="pl-PL"/>
              </w:rPr>
            </w:pPr>
            <w:r>
              <w:rPr>
                <w:rFonts w:eastAsia="Times New Roman" w:cs="Arial"/>
                <w:sz w:val="20"/>
                <w:szCs w:val="20"/>
                <w:lang w:eastAsia="pl-PL"/>
              </w:rPr>
              <w:t>Studium U</w:t>
            </w:r>
            <w:r w:rsidR="00D643B2">
              <w:rPr>
                <w:rFonts w:eastAsia="Times New Roman" w:cs="Arial"/>
                <w:sz w:val="20"/>
                <w:szCs w:val="20"/>
                <w:lang w:eastAsia="pl-PL"/>
              </w:rPr>
              <w:t xml:space="preserve">warunkowań </w:t>
            </w:r>
            <w:r w:rsidR="00D643B2" w:rsidRPr="005C5B5C">
              <w:rPr>
                <w:rFonts w:eastAsia="Times New Roman" w:cs="Arial"/>
                <w:sz w:val="20"/>
                <w:szCs w:val="20"/>
                <w:lang w:eastAsia="pl-PL"/>
              </w:rPr>
              <w:t xml:space="preserve">i </w:t>
            </w:r>
            <w:r>
              <w:rPr>
                <w:rFonts w:eastAsia="Times New Roman" w:cs="Arial"/>
                <w:sz w:val="20"/>
                <w:szCs w:val="20"/>
                <w:lang w:eastAsia="pl-PL"/>
              </w:rPr>
              <w:t>Kierunków Z</w:t>
            </w:r>
            <w:r w:rsidR="00D643B2" w:rsidRPr="005C5B5C">
              <w:rPr>
                <w:rFonts w:eastAsia="Times New Roman" w:cs="Arial"/>
                <w:sz w:val="20"/>
                <w:szCs w:val="20"/>
                <w:lang w:eastAsia="pl-PL"/>
              </w:rPr>
              <w:t xml:space="preserve">agospodarowania </w:t>
            </w:r>
            <w:r>
              <w:rPr>
                <w:rFonts w:eastAsia="Times New Roman" w:cs="Arial"/>
                <w:sz w:val="20"/>
                <w:szCs w:val="20"/>
                <w:lang w:eastAsia="pl-PL"/>
              </w:rPr>
              <w:t>P</w:t>
            </w:r>
            <w:r w:rsidR="00D643B2" w:rsidRPr="005C5B5C">
              <w:rPr>
                <w:rFonts w:eastAsia="Times New Roman" w:cs="Arial"/>
                <w:sz w:val="20"/>
                <w:szCs w:val="20"/>
                <w:lang w:eastAsia="pl-PL"/>
              </w:rPr>
              <w:t xml:space="preserve">rzestrzennego Gminy </w:t>
            </w:r>
            <w:r w:rsidR="00694D6B">
              <w:rPr>
                <w:rFonts w:eastAsia="Times New Roman" w:cs="Arial"/>
                <w:sz w:val="20"/>
                <w:szCs w:val="20"/>
                <w:lang w:eastAsia="pl-PL"/>
              </w:rPr>
              <w:t>Obrowo</w:t>
            </w:r>
            <w:r w:rsidR="00D643B2" w:rsidRPr="005C5B5C">
              <w:rPr>
                <w:rFonts w:eastAsia="Times New Roman" w:cs="Arial"/>
                <w:sz w:val="20"/>
                <w:szCs w:val="20"/>
                <w:lang w:eastAsia="pl-PL"/>
              </w:rPr>
              <w:t>, zostało sporządzone w trybie ustawy z dnia 27 marca 2003</w:t>
            </w:r>
            <w:r w:rsidR="00D643B2">
              <w:rPr>
                <w:rFonts w:eastAsia="Times New Roman" w:cs="Arial"/>
                <w:sz w:val="20"/>
                <w:szCs w:val="20"/>
                <w:lang w:eastAsia="pl-PL"/>
              </w:rPr>
              <w:t xml:space="preserve"> </w:t>
            </w:r>
            <w:r w:rsidR="00D643B2" w:rsidRPr="005C5B5C">
              <w:rPr>
                <w:rFonts w:eastAsia="Times New Roman" w:cs="Arial"/>
                <w:sz w:val="20"/>
                <w:szCs w:val="20"/>
                <w:lang w:eastAsia="pl-PL"/>
              </w:rPr>
              <w:t xml:space="preserve">r. </w:t>
            </w:r>
            <w:r w:rsidR="00D643B2" w:rsidRPr="00EC25DC">
              <w:rPr>
                <w:rFonts w:eastAsia="Times New Roman" w:cs="Arial"/>
                <w:i/>
                <w:sz w:val="20"/>
                <w:szCs w:val="20"/>
                <w:lang w:eastAsia="pl-PL"/>
              </w:rPr>
              <w:t>o planowaniu i zagospodarowaniu przestrzennym</w:t>
            </w:r>
            <w:r w:rsidR="00D643B2">
              <w:rPr>
                <w:rFonts w:eastAsia="Times New Roman" w:cs="Arial"/>
                <w:sz w:val="20"/>
                <w:szCs w:val="20"/>
                <w:lang w:eastAsia="pl-PL"/>
              </w:rPr>
              <w:t>.</w:t>
            </w:r>
            <w:r w:rsidR="00D643B2" w:rsidRPr="005C5B5C">
              <w:rPr>
                <w:rFonts w:eastAsia="Times New Roman" w:cs="Arial"/>
                <w:sz w:val="20"/>
                <w:szCs w:val="20"/>
                <w:lang w:eastAsia="pl-PL"/>
              </w:rPr>
              <w:t xml:space="preserve"> </w:t>
            </w:r>
            <w:r w:rsidR="00D643B2" w:rsidRPr="00EC25DC">
              <w:rPr>
                <w:rFonts w:eastAsia="Times New Roman" w:cs="Arial"/>
                <w:sz w:val="20"/>
                <w:szCs w:val="20"/>
                <w:lang w:eastAsia="pl-PL"/>
              </w:rPr>
              <w:t>Określa ono politykę przestrzenną gminy, w tym</w:t>
            </w:r>
            <w:r w:rsidR="00D643B2">
              <w:rPr>
                <w:rFonts w:eastAsia="Times New Roman" w:cs="Arial"/>
                <w:sz w:val="20"/>
                <w:szCs w:val="20"/>
                <w:lang w:eastAsia="pl-PL"/>
              </w:rPr>
              <w:t xml:space="preserve"> </w:t>
            </w:r>
            <w:r w:rsidR="00D643B2" w:rsidRPr="00EC25DC">
              <w:rPr>
                <w:rFonts w:eastAsia="Times New Roman" w:cs="Arial"/>
                <w:sz w:val="20"/>
                <w:szCs w:val="20"/>
                <w:lang w:eastAsia="pl-PL"/>
              </w:rPr>
              <w:t>lokalne zasady zagospodarowania przestrzennego, stanowi podstawowe narzędzie umożliwiające</w:t>
            </w:r>
            <w:r w:rsidR="00D643B2">
              <w:rPr>
                <w:rFonts w:eastAsia="Times New Roman" w:cs="Arial"/>
                <w:sz w:val="20"/>
                <w:szCs w:val="20"/>
                <w:lang w:eastAsia="pl-PL"/>
              </w:rPr>
              <w:t xml:space="preserve"> </w:t>
            </w:r>
            <w:r w:rsidR="00D643B2" w:rsidRPr="00EC25DC">
              <w:rPr>
                <w:rFonts w:eastAsia="Times New Roman" w:cs="Arial"/>
                <w:sz w:val="20"/>
                <w:szCs w:val="20"/>
                <w:lang w:eastAsia="pl-PL"/>
              </w:rPr>
              <w:t>spełnianie zadań własnych gminy w zakresie ładu przestrzennego, komunikacji i infrastruktury</w:t>
            </w:r>
            <w:r w:rsidR="00D643B2">
              <w:rPr>
                <w:rFonts w:eastAsia="Times New Roman" w:cs="Arial"/>
                <w:sz w:val="20"/>
                <w:szCs w:val="20"/>
                <w:lang w:eastAsia="pl-PL"/>
              </w:rPr>
              <w:t xml:space="preserve"> </w:t>
            </w:r>
            <w:r w:rsidR="00D643B2" w:rsidRPr="00EC25DC">
              <w:rPr>
                <w:rFonts w:eastAsia="Times New Roman" w:cs="Arial"/>
                <w:sz w:val="20"/>
                <w:szCs w:val="20"/>
                <w:lang w:eastAsia="pl-PL"/>
              </w:rPr>
              <w:t>technicznej.</w:t>
            </w:r>
          </w:p>
          <w:p w:rsidR="00327DF3" w:rsidRPr="004D2B7B" w:rsidRDefault="00D643B2" w:rsidP="00CC1E97">
            <w:pPr>
              <w:spacing w:line="276" w:lineRule="auto"/>
              <w:rPr>
                <w:rFonts w:eastAsia="Times New Roman" w:cs="Arial"/>
                <w:sz w:val="20"/>
                <w:szCs w:val="20"/>
                <w:highlight w:val="yellow"/>
                <w:lang w:eastAsia="pl-PL"/>
              </w:rPr>
            </w:pPr>
            <w:r>
              <w:rPr>
                <w:sz w:val="20"/>
                <w:szCs w:val="20"/>
              </w:rPr>
              <w:t xml:space="preserve">Lokalny Program Rewitalizacji jest zgodny z zapisami </w:t>
            </w:r>
            <w:r>
              <w:rPr>
                <w:rFonts w:eastAsia="Times New Roman" w:cs="Arial"/>
                <w:sz w:val="20"/>
                <w:szCs w:val="20"/>
                <w:lang w:eastAsia="pl-PL"/>
              </w:rPr>
              <w:t xml:space="preserve">Studium </w:t>
            </w:r>
            <w:r w:rsidR="00CC1E97">
              <w:rPr>
                <w:rFonts w:eastAsia="Times New Roman" w:cs="Arial"/>
                <w:sz w:val="20"/>
                <w:szCs w:val="20"/>
                <w:lang w:eastAsia="pl-PL"/>
              </w:rPr>
              <w:t>U</w:t>
            </w:r>
            <w:r>
              <w:rPr>
                <w:rFonts w:eastAsia="Times New Roman" w:cs="Arial"/>
                <w:sz w:val="20"/>
                <w:szCs w:val="20"/>
                <w:lang w:eastAsia="pl-PL"/>
              </w:rPr>
              <w:t>warunkowań i </w:t>
            </w:r>
            <w:r w:rsidR="00CC1E97">
              <w:rPr>
                <w:rFonts w:eastAsia="Times New Roman" w:cs="Arial"/>
                <w:sz w:val="20"/>
                <w:szCs w:val="20"/>
                <w:lang w:eastAsia="pl-PL"/>
              </w:rPr>
              <w:t>Kierunków Z</w:t>
            </w:r>
            <w:r w:rsidRPr="009F5435">
              <w:rPr>
                <w:rFonts w:eastAsia="Times New Roman" w:cs="Arial"/>
                <w:sz w:val="20"/>
                <w:szCs w:val="20"/>
                <w:lang w:eastAsia="pl-PL"/>
              </w:rPr>
              <w:t xml:space="preserve">agospodarowania </w:t>
            </w:r>
            <w:r w:rsidR="00CC1E97">
              <w:rPr>
                <w:rFonts w:eastAsia="Times New Roman" w:cs="Arial"/>
                <w:sz w:val="20"/>
                <w:szCs w:val="20"/>
                <w:lang w:eastAsia="pl-PL"/>
              </w:rPr>
              <w:t>P</w:t>
            </w:r>
            <w:r w:rsidRPr="009F5435">
              <w:rPr>
                <w:rFonts w:eastAsia="Times New Roman" w:cs="Arial"/>
                <w:sz w:val="20"/>
                <w:szCs w:val="20"/>
                <w:lang w:eastAsia="pl-PL"/>
              </w:rPr>
              <w:t xml:space="preserve">rzestrzennego Gminy </w:t>
            </w:r>
            <w:r>
              <w:rPr>
                <w:rFonts w:eastAsia="Times New Roman" w:cs="Arial"/>
                <w:sz w:val="20"/>
                <w:szCs w:val="20"/>
                <w:lang w:eastAsia="pl-PL"/>
              </w:rPr>
              <w:t>Obrowo.</w:t>
            </w:r>
          </w:p>
        </w:tc>
      </w:tr>
      <w:tr w:rsidR="00327DF3" w:rsidRPr="008A5520" w:rsidTr="006E7E81">
        <w:tc>
          <w:tcPr>
            <w:tcW w:w="2660" w:type="dxa"/>
            <w:vAlign w:val="center"/>
          </w:tcPr>
          <w:p w:rsidR="00327DF3" w:rsidRPr="008A5520" w:rsidRDefault="00327DF3" w:rsidP="00CC1E97">
            <w:pPr>
              <w:spacing w:line="276" w:lineRule="auto"/>
              <w:jc w:val="center"/>
              <w:rPr>
                <w:rFonts w:eastAsia="Times New Roman" w:cs="Arial"/>
                <w:sz w:val="20"/>
                <w:szCs w:val="20"/>
                <w:lang w:eastAsia="pl-PL"/>
              </w:rPr>
            </w:pPr>
            <w:r w:rsidRPr="008A5520">
              <w:rPr>
                <w:rFonts w:eastAsia="Times New Roman" w:cs="Arial"/>
                <w:sz w:val="20"/>
                <w:szCs w:val="20"/>
                <w:lang w:eastAsia="pl-PL"/>
              </w:rPr>
              <w:t xml:space="preserve">Strategia Rozwoju Gminy </w:t>
            </w:r>
            <w:r w:rsidR="00AA4877">
              <w:rPr>
                <w:rFonts w:eastAsia="Times New Roman" w:cs="Arial"/>
                <w:sz w:val="20"/>
                <w:szCs w:val="20"/>
                <w:lang w:eastAsia="pl-PL"/>
              </w:rPr>
              <w:t>Obrowo</w:t>
            </w:r>
            <w:r w:rsidRPr="008A5520">
              <w:rPr>
                <w:rFonts w:eastAsia="Times New Roman" w:cs="Arial"/>
                <w:sz w:val="20"/>
                <w:szCs w:val="20"/>
                <w:lang w:eastAsia="pl-PL"/>
              </w:rPr>
              <w:t xml:space="preserve"> na lata 201</w:t>
            </w:r>
            <w:r w:rsidR="00AA4877">
              <w:rPr>
                <w:rFonts w:eastAsia="Times New Roman" w:cs="Arial"/>
                <w:sz w:val="20"/>
                <w:szCs w:val="20"/>
                <w:lang w:eastAsia="pl-PL"/>
              </w:rPr>
              <w:t>6</w:t>
            </w:r>
            <w:r w:rsidRPr="008A5520">
              <w:rPr>
                <w:rFonts w:eastAsia="Times New Roman" w:cs="Arial"/>
                <w:sz w:val="20"/>
                <w:szCs w:val="20"/>
                <w:lang w:eastAsia="pl-PL"/>
              </w:rPr>
              <w:t>-2023</w:t>
            </w:r>
          </w:p>
        </w:tc>
        <w:tc>
          <w:tcPr>
            <w:tcW w:w="6657" w:type="dxa"/>
          </w:tcPr>
          <w:p w:rsidR="005C1AE1" w:rsidRPr="00CE4172" w:rsidRDefault="005C1AE1" w:rsidP="00CE4172">
            <w:pPr>
              <w:spacing w:line="276" w:lineRule="auto"/>
              <w:rPr>
                <w:rFonts w:eastAsia="Times New Roman" w:cs="Arial"/>
                <w:sz w:val="20"/>
                <w:szCs w:val="20"/>
                <w:lang w:eastAsia="pl-PL"/>
              </w:rPr>
            </w:pPr>
            <w:r>
              <w:rPr>
                <w:rFonts w:eastAsia="Times New Roman" w:cs="Arial"/>
                <w:sz w:val="20"/>
                <w:szCs w:val="20"/>
                <w:lang w:eastAsia="pl-PL"/>
              </w:rPr>
              <w:t>Lokalny</w:t>
            </w:r>
            <w:r w:rsidR="00327DF3" w:rsidRPr="008A5520">
              <w:rPr>
                <w:rFonts w:eastAsia="Times New Roman" w:cs="Arial"/>
                <w:sz w:val="20"/>
                <w:szCs w:val="20"/>
                <w:lang w:eastAsia="pl-PL"/>
              </w:rPr>
              <w:t xml:space="preserve"> Program Rewitalizacji wpisuje się w</w:t>
            </w:r>
            <w:r>
              <w:rPr>
                <w:rFonts w:eastAsia="Times New Roman" w:cs="Arial"/>
                <w:sz w:val="20"/>
                <w:szCs w:val="20"/>
                <w:lang w:eastAsia="pl-PL"/>
              </w:rPr>
              <w:t xml:space="preserve"> cel</w:t>
            </w:r>
            <w:r w:rsidR="00CE4172">
              <w:rPr>
                <w:rFonts w:eastAsia="Times New Roman" w:cs="Arial"/>
                <w:sz w:val="20"/>
                <w:szCs w:val="20"/>
                <w:lang w:eastAsia="pl-PL"/>
              </w:rPr>
              <w:t xml:space="preserve"> I</w:t>
            </w:r>
            <w:r>
              <w:rPr>
                <w:rFonts w:eastAsia="Times New Roman" w:cs="Arial"/>
                <w:sz w:val="20"/>
                <w:szCs w:val="20"/>
                <w:lang w:eastAsia="pl-PL"/>
              </w:rPr>
              <w:t xml:space="preserve"> Strategii</w:t>
            </w:r>
            <w:r w:rsidR="00327DF3" w:rsidRPr="008A5520">
              <w:rPr>
                <w:rFonts w:eastAsia="Times New Roman" w:cs="Arial"/>
                <w:sz w:val="20"/>
                <w:szCs w:val="20"/>
                <w:lang w:eastAsia="pl-PL"/>
              </w:rPr>
              <w:t>:</w:t>
            </w:r>
            <w:r w:rsidR="00CE4172">
              <w:rPr>
                <w:rFonts w:eastAsia="Times New Roman" w:cs="Arial"/>
                <w:sz w:val="20"/>
                <w:szCs w:val="20"/>
                <w:lang w:eastAsia="pl-PL"/>
              </w:rPr>
              <w:t xml:space="preserve"> </w:t>
            </w:r>
            <w:r>
              <w:rPr>
                <w:rFonts w:eastAsia="Times New Roman" w:cs="Arial"/>
                <w:sz w:val="20"/>
                <w:szCs w:val="20"/>
                <w:lang w:eastAsia="pl-PL"/>
              </w:rPr>
              <w:t>Zdrowe, aktywne i dobrze wykształcone społeczeństwo (w szczególności w cel I.1. Aktywizacja społeczno-zawodowa mieszkańców, w tym poprzez rewitalizację społeczną)</w:t>
            </w:r>
            <w:r w:rsidR="00CE4172">
              <w:rPr>
                <w:rFonts w:eastAsia="Times New Roman" w:cs="Arial"/>
                <w:sz w:val="20"/>
                <w:szCs w:val="20"/>
                <w:lang w:eastAsia="pl-PL"/>
              </w:rPr>
              <w:t>.</w:t>
            </w:r>
          </w:p>
        </w:tc>
      </w:tr>
      <w:tr w:rsidR="00475739" w:rsidRPr="008A5520" w:rsidTr="006E7E81">
        <w:tc>
          <w:tcPr>
            <w:tcW w:w="2660" w:type="dxa"/>
            <w:vAlign w:val="center"/>
          </w:tcPr>
          <w:p w:rsidR="00475739" w:rsidRPr="008A5520" w:rsidRDefault="00475739" w:rsidP="00CC1E97">
            <w:pPr>
              <w:spacing w:line="276" w:lineRule="auto"/>
              <w:jc w:val="center"/>
              <w:rPr>
                <w:rFonts w:eastAsia="Times New Roman" w:cs="Arial"/>
                <w:sz w:val="20"/>
                <w:szCs w:val="20"/>
                <w:lang w:eastAsia="pl-PL"/>
              </w:rPr>
            </w:pPr>
            <w:r>
              <w:rPr>
                <w:rFonts w:eastAsia="Times New Roman" w:cs="Arial"/>
                <w:sz w:val="20"/>
                <w:szCs w:val="20"/>
                <w:lang w:eastAsia="pl-PL"/>
              </w:rPr>
              <w:t>Strategia Rozwiązywania Problemów Społecznych Gminy Obrowo na lata 2014-2020</w:t>
            </w:r>
          </w:p>
        </w:tc>
        <w:tc>
          <w:tcPr>
            <w:tcW w:w="6657" w:type="dxa"/>
          </w:tcPr>
          <w:p w:rsidR="00475739" w:rsidRPr="00CE4172" w:rsidRDefault="00475739" w:rsidP="00CC1E97">
            <w:pPr>
              <w:spacing w:line="276" w:lineRule="auto"/>
              <w:rPr>
                <w:rFonts w:eastAsia="Times New Roman" w:cs="Arial"/>
                <w:sz w:val="20"/>
                <w:szCs w:val="20"/>
                <w:lang w:eastAsia="pl-PL"/>
              </w:rPr>
            </w:pPr>
            <w:r w:rsidRPr="00CE4172">
              <w:rPr>
                <w:rFonts w:eastAsia="Times New Roman" w:cs="Arial"/>
                <w:sz w:val="20"/>
                <w:szCs w:val="20"/>
                <w:lang w:eastAsia="pl-PL"/>
              </w:rPr>
              <w:t>Lokalny Program Rewitalizacji wpisuje się w następujące cele Strategii:</w:t>
            </w:r>
          </w:p>
          <w:p w:rsidR="00475739" w:rsidRPr="00CE4172" w:rsidRDefault="00475739" w:rsidP="00970102">
            <w:pPr>
              <w:pStyle w:val="Akapitzlist"/>
              <w:numPr>
                <w:ilvl w:val="0"/>
                <w:numId w:val="15"/>
              </w:numPr>
              <w:spacing w:line="276" w:lineRule="auto"/>
              <w:rPr>
                <w:rFonts w:eastAsia="Times New Roman" w:cs="Arial"/>
                <w:sz w:val="20"/>
                <w:szCs w:val="20"/>
                <w:lang w:eastAsia="pl-PL"/>
              </w:rPr>
            </w:pPr>
            <w:r w:rsidRPr="00CE4172">
              <w:rPr>
                <w:rFonts w:eastAsia="Times New Roman" w:cs="Arial"/>
                <w:sz w:val="20"/>
                <w:szCs w:val="20"/>
                <w:lang w:eastAsia="pl-PL"/>
              </w:rPr>
              <w:t>Przeciwdziałanie zjawisku długotrwałego bezrobocia i eliminowanie jego negatywnych skutków</w:t>
            </w:r>
          </w:p>
          <w:p w:rsidR="00475739" w:rsidRPr="00CE4172" w:rsidRDefault="00475739" w:rsidP="00970102">
            <w:pPr>
              <w:pStyle w:val="Akapitzlist"/>
              <w:numPr>
                <w:ilvl w:val="0"/>
                <w:numId w:val="15"/>
              </w:numPr>
              <w:spacing w:line="276" w:lineRule="auto"/>
              <w:rPr>
                <w:rFonts w:eastAsia="Times New Roman" w:cs="Arial"/>
                <w:sz w:val="20"/>
                <w:szCs w:val="20"/>
                <w:lang w:eastAsia="pl-PL"/>
              </w:rPr>
            </w:pPr>
            <w:r w:rsidRPr="00CE4172">
              <w:rPr>
                <w:rFonts w:eastAsia="Times New Roman" w:cs="Arial"/>
                <w:sz w:val="20"/>
                <w:szCs w:val="20"/>
                <w:lang w:eastAsia="pl-PL"/>
              </w:rPr>
              <w:t>Przeciwdziałanie uzależnieniom i przemocy w rodzinie</w:t>
            </w:r>
          </w:p>
          <w:p w:rsidR="00475739" w:rsidRPr="00475739" w:rsidRDefault="003D037A" w:rsidP="00970102">
            <w:pPr>
              <w:pStyle w:val="Akapitzlist"/>
              <w:numPr>
                <w:ilvl w:val="0"/>
                <w:numId w:val="15"/>
              </w:numPr>
              <w:spacing w:line="276" w:lineRule="auto"/>
              <w:rPr>
                <w:rFonts w:eastAsia="Times New Roman" w:cs="Arial"/>
                <w:sz w:val="20"/>
                <w:szCs w:val="20"/>
                <w:lang w:eastAsia="pl-PL"/>
              </w:rPr>
            </w:pPr>
            <w:r w:rsidRPr="00CE4172">
              <w:rPr>
                <w:rFonts w:eastAsia="Times New Roman" w:cs="Arial"/>
                <w:sz w:val="20"/>
                <w:szCs w:val="20"/>
                <w:lang w:eastAsia="pl-PL"/>
              </w:rPr>
              <w:t>Wspieranie osób niepełnosprawnych</w:t>
            </w:r>
            <w:r>
              <w:rPr>
                <w:rFonts w:eastAsia="Times New Roman" w:cs="Arial"/>
                <w:sz w:val="20"/>
                <w:szCs w:val="20"/>
                <w:lang w:eastAsia="pl-PL"/>
              </w:rPr>
              <w:t xml:space="preserve"> </w:t>
            </w:r>
          </w:p>
        </w:tc>
      </w:tr>
      <w:tr w:rsidR="00327DF3" w:rsidRPr="009429B3" w:rsidTr="006E7E81">
        <w:tc>
          <w:tcPr>
            <w:tcW w:w="2660" w:type="dxa"/>
            <w:vAlign w:val="center"/>
          </w:tcPr>
          <w:p w:rsidR="00327DF3" w:rsidRPr="00F86A30" w:rsidRDefault="00327DF3" w:rsidP="00CC1E97">
            <w:pPr>
              <w:spacing w:line="276" w:lineRule="auto"/>
              <w:jc w:val="center"/>
              <w:rPr>
                <w:rFonts w:eastAsia="Times New Roman" w:cs="Arial"/>
                <w:sz w:val="20"/>
                <w:szCs w:val="20"/>
                <w:lang w:eastAsia="pl-PL"/>
              </w:rPr>
            </w:pPr>
            <w:r w:rsidRPr="00F86A30">
              <w:rPr>
                <w:rFonts w:eastAsia="Times New Roman" w:cs="Arial"/>
                <w:sz w:val="20"/>
                <w:szCs w:val="20"/>
                <w:lang w:eastAsia="pl-PL"/>
              </w:rPr>
              <w:t>Lokalna Strategia Rozwoju na lata 2014-2020</w:t>
            </w:r>
          </w:p>
          <w:p w:rsidR="00327DF3" w:rsidRPr="00F86A30" w:rsidRDefault="00327DF3" w:rsidP="00CC1E97">
            <w:pPr>
              <w:spacing w:line="276" w:lineRule="auto"/>
              <w:jc w:val="center"/>
              <w:rPr>
                <w:rFonts w:eastAsia="Times New Roman" w:cs="Arial"/>
                <w:sz w:val="20"/>
                <w:szCs w:val="20"/>
                <w:lang w:eastAsia="pl-PL"/>
              </w:rPr>
            </w:pPr>
            <w:r w:rsidRPr="00F86A30">
              <w:rPr>
                <w:rFonts w:eastAsia="Times New Roman" w:cs="Arial"/>
                <w:sz w:val="20"/>
                <w:szCs w:val="20"/>
                <w:lang w:eastAsia="pl-PL"/>
              </w:rPr>
              <w:t>Lokalnej Grupy Działania „</w:t>
            </w:r>
            <w:r w:rsidR="00DE00AE">
              <w:rPr>
                <w:rFonts w:eastAsia="Times New Roman" w:cs="Arial"/>
                <w:sz w:val="20"/>
                <w:szCs w:val="20"/>
                <w:lang w:eastAsia="pl-PL"/>
              </w:rPr>
              <w:t>Podgrodzie Toruńskie</w:t>
            </w:r>
            <w:r w:rsidRPr="00F86A30">
              <w:rPr>
                <w:rFonts w:eastAsia="Times New Roman" w:cs="Arial"/>
                <w:sz w:val="20"/>
                <w:szCs w:val="20"/>
                <w:lang w:eastAsia="pl-PL"/>
              </w:rPr>
              <w:t>”</w:t>
            </w:r>
          </w:p>
        </w:tc>
        <w:tc>
          <w:tcPr>
            <w:tcW w:w="6657" w:type="dxa"/>
          </w:tcPr>
          <w:p w:rsidR="00327DF3" w:rsidRPr="00D358D6" w:rsidRDefault="00FA5CEC" w:rsidP="00CC1E97">
            <w:pPr>
              <w:spacing w:line="276" w:lineRule="auto"/>
              <w:rPr>
                <w:rFonts w:eastAsia="Times New Roman" w:cs="Arial"/>
                <w:sz w:val="20"/>
                <w:szCs w:val="20"/>
                <w:lang w:eastAsia="pl-PL"/>
              </w:rPr>
            </w:pPr>
            <w:r>
              <w:rPr>
                <w:rFonts w:eastAsia="Times New Roman" w:cs="Arial"/>
                <w:sz w:val="20"/>
                <w:szCs w:val="20"/>
                <w:lang w:eastAsia="pl-PL"/>
              </w:rPr>
              <w:t>Obrowo</w:t>
            </w:r>
            <w:r w:rsidR="00327DF3" w:rsidRPr="00D358D6">
              <w:rPr>
                <w:rFonts w:eastAsia="Times New Roman" w:cs="Arial"/>
                <w:sz w:val="20"/>
                <w:szCs w:val="20"/>
                <w:lang w:eastAsia="pl-PL"/>
              </w:rPr>
              <w:t xml:space="preserve"> jest jedną z </w:t>
            </w:r>
            <w:r w:rsidR="00DE00AE">
              <w:rPr>
                <w:rFonts w:eastAsia="Times New Roman" w:cs="Arial"/>
                <w:sz w:val="20"/>
                <w:szCs w:val="20"/>
                <w:lang w:eastAsia="pl-PL"/>
              </w:rPr>
              <w:t>trzech</w:t>
            </w:r>
            <w:r w:rsidR="00327DF3" w:rsidRPr="00D358D6">
              <w:rPr>
                <w:rFonts w:eastAsia="Times New Roman" w:cs="Arial"/>
                <w:sz w:val="20"/>
                <w:szCs w:val="20"/>
                <w:lang w:eastAsia="pl-PL"/>
              </w:rPr>
              <w:t xml:space="preserve"> gmin wchodzących w skład Lokalnej Grupy Działania „</w:t>
            </w:r>
            <w:r w:rsidR="00DE00AE">
              <w:rPr>
                <w:rFonts w:eastAsia="Times New Roman" w:cs="Arial"/>
                <w:sz w:val="20"/>
                <w:szCs w:val="20"/>
                <w:lang w:eastAsia="pl-PL"/>
              </w:rPr>
              <w:t>Podgrodzie Toruńskie</w:t>
            </w:r>
            <w:r w:rsidR="00327DF3" w:rsidRPr="00D358D6">
              <w:rPr>
                <w:rFonts w:eastAsia="Times New Roman" w:cs="Arial"/>
                <w:sz w:val="20"/>
                <w:szCs w:val="20"/>
                <w:lang w:eastAsia="pl-PL"/>
              </w:rPr>
              <w:t>”.</w:t>
            </w:r>
          </w:p>
          <w:p w:rsidR="00327DF3" w:rsidRPr="00D358D6" w:rsidRDefault="00DE00AE" w:rsidP="00CC1E97">
            <w:pPr>
              <w:spacing w:line="276" w:lineRule="auto"/>
              <w:rPr>
                <w:rFonts w:eastAsia="Times New Roman" w:cs="Arial"/>
                <w:sz w:val="20"/>
                <w:szCs w:val="20"/>
                <w:lang w:eastAsia="pl-PL"/>
              </w:rPr>
            </w:pPr>
            <w:r>
              <w:rPr>
                <w:rFonts w:eastAsia="Times New Roman" w:cs="Arial"/>
                <w:sz w:val="20"/>
                <w:szCs w:val="20"/>
                <w:lang w:eastAsia="pl-PL"/>
              </w:rPr>
              <w:t xml:space="preserve">Lokalny </w:t>
            </w:r>
            <w:r w:rsidR="00327DF3" w:rsidRPr="00D358D6">
              <w:rPr>
                <w:rFonts w:eastAsia="Times New Roman" w:cs="Arial"/>
                <w:sz w:val="20"/>
                <w:szCs w:val="20"/>
                <w:lang w:eastAsia="pl-PL"/>
              </w:rPr>
              <w:t>Program Rewitalizacji wpisuje się w następujące cele ogólne</w:t>
            </w:r>
            <w:r w:rsidR="004D2B7B">
              <w:rPr>
                <w:rFonts w:eastAsia="Times New Roman" w:cs="Arial"/>
                <w:sz w:val="20"/>
                <w:szCs w:val="20"/>
                <w:lang w:eastAsia="pl-PL"/>
              </w:rPr>
              <w:t xml:space="preserve"> </w:t>
            </w:r>
            <w:r w:rsidR="00327DF3" w:rsidRPr="00D358D6">
              <w:rPr>
                <w:rFonts w:eastAsia="Times New Roman" w:cs="Arial"/>
                <w:sz w:val="20"/>
                <w:szCs w:val="20"/>
                <w:lang w:eastAsia="pl-PL"/>
              </w:rPr>
              <w:t>LSR:</w:t>
            </w:r>
          </w:p>
          <w:p w:rsidR="00DE00AE" w:rsidRPr="00DE00AE" w:rsidRDefault="00DE00AE" w:rsidP="00970102">
            <w:pPr>
              <w:pStyle w:val="Akapitzlist"/>
              <w:numPr>
                <w:ilvl w:val="0"/>
                <w:numId w:val="11"/>
              </w:numPr>
              <w:spacing w:line="276" w:lineRule="auto"/>
              <w:rPr>
                <w:rFonts w:eastAsia="Times New Roman" w:cs="Arial"/>
                <w:sz w:val="20"/>
                <w:szCs w:val="20"/>
                <w:lang w:eastAsia="pl-PL"/>
              </w:rPr>
            </w:pPr>
            <w:r w:rsidRPr="00DE00AE">
              <w:rPr>
                <w:rFonts w:eastAsia="Times New Roman" w:cs="Arial"/>
                <w:sz w:val="20"/>
                <w:szCs w:val="20"/>
                <w:lang w:eastAsia="pl-PL"/>
              </w:rPr>
              <w:t>Cel ogólny 1. Wsparcie rozwoju przedsiębiorczości</w:t>
            </w:r>
          </w:p>
          <w:p w:rsidR="00DE00AE" w:rsidRPr="00DE00AE" w:rsidRDefault="00DE00AE" w:rsidP="00970102">
            <w:pPr>
              <w:pStyle w:val="Akapitzlist"/>
              <w:numPr>
                <w:ilvl w:val="0"/>
                <w:numId w:val="11"/>
              </w:numPr>
              <w:spacing w:line="276" w:lineRule="auto"/>
              <w:rPr>
                <w:rFonts w:eastAsia="Times New Roman" w:cs="Arial"/>
                <w:sz w:val="20"/>
                <w:szCs w:val="20"/>
                <w:lang w:eastAsia="pl-PL"/>
              </w:rPr>
            </w:pPr>
            <w:r w:rsidRPr="00DE00AE">
              <w:rPr>
                <w:rFonts w:eastAsia="Times New Roman" w:cs="Arial"/>
                <w:sz w:val="20"/>
                <w:szCs w:val="20"/>
                <w:lang w:eastAsia="pl-PL"/>
              </w:rPr>
              <w:t>Cel  ogólny  2.  Rozwój  obszaru  poprzez  działania  rewitalizacyjne,</w:t>
            </w:r>
          </w:p>
          <w:p w:rsidR="00DE00AE" w:rsidRPr="004D2B7B" w:rsidRDefault="00DE00AE" w:rsidP="00671CB5">
            <w:pPr>
              <w:pStyle w:val="Akapitzlist"/>
              <w:spacing w:line="276" w:lineRule="auto"/>
              <w:ind w:left="360"/>
              <w:rPr>
                <w:rFonts w:eastAsia="Times New Roman" w:cs="Arial"/>
                <w:sz w:val="20"/>
                <w:szCs w:val="20"/>
                <w:lang w:eastAsia="pl-PL"/>
              </w:rPr>
            </w:pPr>
            <w:r w:rsidRPr="004D2B7B">
              <w:rPr>
                <w:rFonts w:eastAsia="Times New Roman" w:cs="Arial"/>
                <w:sz w:val="20"/>
                <w:szCs w:val="20"/>
                <w:lang w:eastAsia="pl-PL"/>
              </w:rPr>
              <w:t>poprawę standardu infrastruktury technicznej i działania promocyjne</w:t>
            </w:r>
          </w:p>
          <w:p w:rsidR="00327DF3" w:rsidRPr="000A0CBD" w:rsidRDefault="00DE00AE" w:rsidP="00970102">
            <w:pPr>
              <w:pStyle w:val="Akapitzlist"/>
              <w:numPr>
                <w:ilvl w:val="0"/>
                <w:numId w:val="11"/>
              </w:numPr>
              <w:spacing w:line="276" w:lineRule="auto"/>
              <w:rPr>
                <w:rFonts w:eastAsia="Times New Roman" w:cs="Arial"/>
                <w:sz w:val="20"/>
                <w:szCs w:val="20"/>
                <w:lang w:eastAsia="pl-PL"/>
              </w:rPr>
            </w:pPr>
            <w:r w:rsidRPr="004D2B7B">
              <w:rPr>
                <w:rFonts w:eastAsia="Times New Roman" w:cs="Arial"/>
                <w:sz w:val="20"/>
                <w:szCs w:val="20"/>
                <w:lang w:eastAsia="pl-PL"/>
              </w:rPr>
              <w:t xml:space="preserve">Cel  ogólny  3.  Wzrost  aktywizacji  społeczno-zawodowej  mieszkańców,  </w:t>
            </w:r>
            <w:r w:rsidR="00671CB5">
              <w:rPr>
                <w:rFonts w:eastAsia="Times New Roman" w:cs="Arial"/>
                <w:sz w:val="20"/>
                <w:szCs w:val="20"/>
                <w:lang w:eastAsia="pl-PL"/>
              </w:rPr>
              <w:t xml:space="preserve">   </w:t>
            </w:r>
            <w:r w:rsidRPr="004D2B7B">
              <w:rPr>
                <w:rFonts w:eastAsia="Times New Roman" w:cs="Arial"/>
                <w:sz w:val="20"/>
                <w:szCs w:val="20"/>
                <w:lang w:eastAsia="pl-PL"/>
              </w:rPr>
              <w:t xml:space="preserve">w  tym </w:t>
            </w:r>
            <w:r w:rsidRPr="00DE00AE">
              <w:rPr>
                <w:rFonts w:eastAsia="Times New Roman" w:cs="Arial"/>
                <w:sz w:val="20"/>
                <w:szCs w:val="20"/>
                <w:lang w:eastAsia="pl-PL"/>
              </w:rPr>
              <w:t>poprzez rewitalizację społeczną</w:t>
            </w:r>
          </w:p>
        </w:tc>
      </w:tr>
    </w:tbl>
    <w:p w:rsidR="00327DF3" w:rsidRPr="00D23F84" w:rsidRDefault="00327DF3" w:rsidP="00327DF3">
      <w:pPr>
        <w:spacing w:before="120" w:line="240" w:lineRule="auto"/>
        <w:rPr>
          <w:rFonts w:eastAsia="Times New Roman" w:cs="Arial"/>
          <w:i/>
          <w:sz w:val="20"/>
          <w:lang w:eastAsia="pl-PL"/>
        </w:rPr>
      </w:pPr>
      <w:r w:rsidRPr="00C45D39">
        <w:rPr>
          <w:rFonts w:eastAsia="Times New Roman" w:cs="Arial"/>
          <w:sz w:val="20"/>
          <w:lang w:eastAsia="pl-PL"/>
        </w:rPr>
        <w:t xml:space="preserve">Źródło: </w:t>
      </w:r>
      <w:r w:rsidRPr="00C45D39">
        <w:rPr>
          <w:rFonts w:eastAsia="Times New Roman" w:cs="Arial"/>
          <w:i/>
          <w:sz w:val="20"/>
          <w:lang w:eastAsia="pl-PL"/>
        </w:rPr>
        <w:t>Opracowanie własne</w:t>
      </w:r>
    </w:p>
    <w:p w:rsidR="008A70BD" w:rsidRDefault="008A70BD" w:rsidP="006B20E9">
      <w:pPr>
        <w:rPr>
          <w:rFonts w:eastAsia="Calibri" w:cs="Times New Roman"/>
        </w:rPr>
      </w:pPr>
    </w:p>
    <w:p w:rsidR="008A70BD" w:rsidRDefault="008A70BD" w:rsidP="008A70BD">
      <w:pPr>
        <w:rPr>
          <w:rFonts w:eastAsia="Calibri" w:cs="Times New Roman"/>
        </w:rPr>
        <w:sectPr w:rsidR="008A70BD">
          <w:pgSz w:w="11906" w:h="16838"/>
          <w:pgMar w:top="1417" w:right="1417" w:bottom="1417" w:left="1417" w:header="708" w:footer="708" w:gutter="0"/>
          <w:cols w:space="708"/>
          <w:docGrid w:linePitch="360"/>
        </w:sectPr>
      </w:pPr>
    </w:p>
    <w:p w:rsidR="008A70BD" w:rsidRPr="008A70BD" w:rsidRDefault="008A70BD" w:rsidP="008A70BD">
      <w:pPr>
        <w:pStyle w:val="S1"/>
        <w:spacing w:before="2400"/>
        <w:ind w:left="0" w:firstLine="0"/>
        <w:rPr>
          <w:sz w:val="48"/>
        </w:rPr>
      </w:pPr>
      <w:bookmarkStart w:id="24" w:name="_Toc484687512"/>
      <w:r w:rsidRPr="008A70BD">
        <w:rPr>
          <w:sz w:val="48"/>
        </w:rPr>
        <w:lastRenderedPageBreak/>
        <w:t>Rozdział 2.</w:t>
      </w:r>
      <w:bookmarkEnd w:id="24"/>
    </w:p>
    <w:p w:rsidR="00497E5C" w:rsidRDefault="008A70BD" w:rsidP="00497E5C">
      <w:pPr>
        <w:pStyle w:val="S1"/>
        <w:spacing w:before="2400" w:after="1080"/>
        <w:ind w:left="0" w:firstLine="0"/>
        <w:rPr>
          <w:sz w:val="32"/>
          <w:szCs w:val="32"/>
        </w:rPr>
      </w:pPr>
      <w:bookmarkStart w:id="25" w:name="_Toc484687513"/>
      <w:r w:rsidRPr="008A70BD">
        <w:rPr>
          <w:sz w:val="48"/>
        </w:rPr>
        <w:t>Uproszczona diagnoza gminy Obrowo</w:t>
      </w:r>
      <w:bookmarkEnd w:id="25"/>
    </w:p>
    <w:p w:rsidR="00497E5C" w:rsidRPr="006A262C" w:rsidRDefault="00497E5C" w:rsidP="00BC79C0">
      <w:pPr>
        <w:ind w:left="709" w:hanging="709"/>
        <w:rPr>
          <w:b/>
          <w:color w:val="824BB0"/>
          <w:sz w:val="28"/>
        </w:rPr>
      </w:pPr>
      <w:r w:rsidRPr="006A262C">
        <w:rPr>
          <w:b/>
          <w:color w:val="824BB0"/>
          <w:sz w:val="28"/>
        </w:rPr>
        <w:t>2.</w:t>
      </w:r>
      <w:r w:rsidR="001A1855">
        <w:rPr>
          <w:b/>
          <w:color w:val="824BB0"/>
          <w:sz w:val="28"/>
        </w:rPr>
        <w:t>1</w:t>
      </w:r>
      <w:r w:rsidRPr="006A262C">
        <w:rPr>
          <w:b/>
          <w:color w:val="824BB0"/>
          <w:sz w:val="28"/>
        </w:rPr>
        <w:t>. Sfera społeczna</w:t>
      </w:r>
    </w:p>
    <w:p w:rsidR="00497E5C" w:rsidRPr="006A262C" w:rsidRDefault="00497E5C" w:rsidP="00BC79C0">
      <w:pPr>
        <w:ind w:left="709" w:hanging="709"/>
        <w:rPr>
          <w:b/>
          <w:color w:val="824BB0"/>
          <w:sz w:val="28"/>
        </w:rPr>
      </w:pPr>
      <w:r w:rsidRPr="006A262C">
        <w:rPr>
          <w:b/>
          <w:color w:val="824BB0"/>
          <w:sz w:val="28"/>
        </w:rPr>
        <w:t>2.</w:t>
      </w:r>
      <w:r w:rsidR="001A1855">
        <w:rPr>
          <w:b/>
          <w:color w:val="824BB0"/>
          <w:sz w:val="28"/>
        </w:rPr>
        <w:t>2</w:t>
      </w:r>
      <w:r w:rsidRPr="006A262C">
        <w:rPr>
          <w:b/>
          <w:color w:val="824BB0"/>
          <w:sz w:val="28"/>
        </w:rPr>
        <w:t>. Sfera gospodarcza</w:t>
      </w:r>
    </w:p>
    <w:p w:rsidR="00497E5C" w:rsidRPr="006A262C" w:rsidRDefault="00497E5C" w:rsidP="00BC79C0">
      <w:pPr>
        <w:ind w:left="709" w:hanging="709"/>
        <w:rPr>
          <w:b/>
          <w:color w:val="824BB0"/>
          <w:sz w:val="28"/>
        </w:rPr>
      </w:pPr>
      <w:r w:rsidRPr="006A262C">
        <w:rPr>
          <w:b/>
          <w:color w:val="824BB0"/>
          <w:sz w:val="28"/>
        </w:rPr>
        <w:t>2.</w:t>
      </w:r>
      <w:r w:rsidR="001A1855">
        <w:rPr>
          <w:b/>
          <w:color w:val="824BB0"/>
          <w:sz w:val="28"/>
        </w:rPr>
        <w:t>3</w:t>
      </w:r>
      <w:r w:rsidRPr="006A262C">
        <w:rPr>
          <w:b/>
          <w:color w:val="824BB0"/>
          <w:sz w:val="28"/>
        </w:rPr>
        <w:t>. Sfera środowiskowa</w:t>
      </w:r>
    </w:p>
    <w:p w:rsidR="006A262C" w:rsidRPr="006A262C" w:rsidRDefault="006A262C" w:rsidP="00BC79C0">
      <w:pPr>
        <w:ind w:left="709" w:hanging="709"/>
        <w:rPr>
          <w:b/>
          <w:color w:val="824BB0"/>
          <w:sz w:val="28"/>
        </w:rPr>
      </w:pPr>
      <w:r w:rsidRPr="006A262C">
        <w:rPr>
          <w:b/>
          <w:color w:val="824BB0"/>
          <w:sz w:val="28"/>
        </w:rPr>
        <w:t>2.</w:t>
      </w:r>
      <w:r w:rsidR="001A1855">
        <w:rPr>
          <w:b/>
          <w:color w:val="824BB0"/>
          <w:sz w:val="28"/>
        </w:rPr>
        <w:t>4</w:t>
      </w:r>
      <w:r w:rsidRPr="006A262C">
        <w:rPr>
          <w:b/>
          <w:color w:val="824BB0"/>
          <w:sz w:val="28"/>
        </w:rPr>
        <w:t>. Sfera przestrzenno-funkcjonalna i techniczna</w:t>
      </w:r>
    </w:p>
    <w:p w:rsidR="006A262C" w:rsidRDefault="006A262C" w:rsidP="00BC79C0">
      <w:pPr>
        <w:ind w:left="709" w:hanging="709"/>
        <w:rPr>
          <w:b/>
          <w:color w:val="824BB0"/>
          <w:sz w:val="28"/>
        </w:rPr>
      </w:pPr>
      <w:r w:rsidRPr="006A262C">
        <w:rPr>
          <w:b/>
          <w:color w:val="824BB0"/>
          <w:sz w:val="28"/>
        </w:rPr>
        <w:t>2.</w:t>
      </w:r>
      <w:r w:rsidR="001A1855">
        <w:rPr>
          <w:b/>
          <w:color w:val="824BB0"/>
          <w:sz w:val="28"/>
        </w:rPr>
        <w:t>5</w:t>
      </w:r>
      <w:r w:rsidRPr="006A262C">
        <w:rPr>
          <w:b/>
          <w:color w:val="824BB0"/>
          <w:sz w:val="28"/>
        </w:rPr>
        <w:t>. Infrastruktura społeczna</w:t>
      </w:r>
    </w:p>
    <w:p w:rsidR="00DD027D" w:rsidRPr="006A262C" w:rsidRDefault="00DD027D" w:rsidP="00BC79C0">
      <w:pPr>
        <w:ind w:left="709" w:hanging="709"/>
        <w:rPr>
          <w:b/>
          <w:color w:val="824BB0"/>
          <w:sz w:val="28"/>
        </w:rPr>
      </w:pPr>
      <w:r w:rsidRPr="00DD027D">
        <w:rPr>
          <w:b/>
          <w:color w:val="824BB0"/>
          <w:sz w:val="28"/>
        </w:rPr>
        <w:t>2.6. Wnioski pod kątem występowania stanu kryzysowego</w:t>
      </w:r>
    </w:p>
    <w:p w:rsidR="006A262C" w:rsidRDefault="006A262C" w:rsidP="00497E5C"/>
    <w:p w:rsidR="00E10346" w:rsidRDefault="00A601E3" w:rsidP="00A601E3">
      <w:pPr>
        <w:jc w:val="center"/>
      </w:pPr>
      <w:r>
        <w:rPr>
          <w:noProof/>
          <w:lang w:eastAsia="pl-PL"/>
        </w:rPr>
        <w:drawing>
          <wp:inline distT="0" distB="0" distL="0" distR="0" wp14:anchorId="7C63F2CE" wp14:editId="2166C30C">
            <wp:extent cx="2647665" cy="2647665"/>
            <wp:effectExtent l="0" t="0" r="635" b="635"/>
            <wp:docPr id="20757" name="Obraz 20757" descr="I:\!ogólnofirmowe\Standardy CI\NOWA IDENTYFIKACJA WIZUALNA\IKONY_wszystkie\JPG i PNG - do codziennego użytku\Clipboard\clipboard_pur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ogólnofirmowe\Standardy CI\NOWA IDENTYFIKACJA WIZUALNA\IKONY_wszystkie\JPG i PNG - do codziennego użytku\Clipboard\clipboard_purpl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7735" cy="2647735"/>
                    </a:xfrm>
                    <a:prstGeom prst="rect">
                      <a:avLst/>
                    </a:prstGeom>
                    <a:noFill/>
                    <a:ln>
                      <a:noFill/>
                    </a:ln>
                  </pic:spPr>
                </pic:pic>
              </a:graphicData>
            </a:graphic>
          </wp:inline>
        </w:drawing>
      </w:r>
    </w:p>
    <w:p w:rsidR="00E10346" w:rsidRDefault="00E10346" w:rsidP="00497E5C"/>
    <w:p w:rsidR="00497E5C" w:rsidRDefault="00497E5C" w:rsidP="00497E5C"/>
    <w:p w:rsidR="003145A3" w:rsidRPr="00497E5C" w:rsidRDefault="003145A3" w:rsidP="00DD2603">
      <w:pPr>
        <w:jc w:val="center"/>
        <w:sectPr w:rsidR="003145A3" w:rsidRPr="00497E5C">
          <w:pgSz w:w="11906" w:h="16838"/>
          <w:pgMar w:top="1417" w:right="1417" w:bottom="1417" w:left="1417" w:header="708" w:footer="708" w:gutter="0"/>
          <w:cols w:space="708"/>
          <w:docGrid w:linePitch="360"/>
        </w:sectPr>
      </w:pPr>
    </w:p>
    <w:p w:rsidR="00E02E11" w:rsidRPr="00352256" w:rsidRDefault="008A70BD" w:rsidP="003E7073">
      <w:pPr>
        <w:pStyle w:val="S2"/>
        <w:spacing w:before="120"/>
        <w:ind w:left="0" w:firstLine="0"/>
      </w:pPr>
      <w:bookmarkStart w:id="26" w:name="_Toc484687514"/>
      <w:r>
        <w:lastRenderedPageBreak/>
        <w:t>2.</w:t>
      </w:r>
      <w:r w:rsidR="00956413">
        <w:t>1</w:t>
      </w:r>
      <w:r>
        <w:t xml:space="preserve">. </w:t>
      </w:r>
      <w:r w:rsidR="00670E21" w:rsidRPr="00352256">
        <w:t>Sfera społeczna</w:t>
      </w:r>
      <w:bookmarkEnd w:id="26"/>
    </w:p>
    <w:p w:rsidR="0092656D" w:rsidRDefault="0092656D" w:rsidP="007F0EF0">
      <w:pPr>
        <w:spacing w:after="120"/>
        <w:ind w:firstLine="709"/>
      </w:pPr>
      <w:r>
        <w:t xml:space="preserve">W 2015 r. </w:t>
      </w:r>
      <w:r w:rsidR="009762AF">
        <w:t>g</w:t>
      </w:r>
      <w:r>
        <w:t>minę Obrowo zamieszkiwały 15 12</w:t>
      </w:r>
      <w:r w:rsidR="00A61C3D">
        <w:t>2</w:t>
      </w:r>
      <w:r>
        <w:t xml:space="preserve"> osoby (z czego 50,8% stanowiły kobiety), </w:t>
      </w:r>
      <w:r w:rsidR="00671CB5">
        <w:t xml:space="preserve">          </w:t>
      </w:r>
      <w:r>
        <w:t>a średnia gęstość zaludnienia obszaru wynosiła 93 os./km</w:t>
      </w:r>
      <w:r>
        <w:rPr>
          <w:vertAlign w:val="superscript"/>
        </w:rPr>
        <w:t>2</w:t>
      </w:r>
      <w:r>
        <w:t xml:space="preserve">. Obszar </w:t>
      </w:r>
      <w:r w:rsidR="009762AF">
        <w:t>g</w:t>
      </w:r>
      <w:r>
        <w:t xml:space="preserve">miny charakteryzuje się dużym potencjałem w zakresie kapitału społecznego. Od roku 2006 obserwuje się coroczny przyrost liczby jego mieszkańców. W latach 2006-2015 liczba osób ją zamieszkujących wzrosła aż o 51% (z 10 002 os. </w:t>
      </w:r>
      <w:r w:rsidR="00671CB5">
        <w:t xml:space="preserve">           </w:t>
      </w:r>
      <w:r>
        <w:t>w 2006 r. do 15 12</w:t>
      </w:r>
      <w:r w:rsidR="00BA2723">
        <w:t>2</w:t>
      </w:r>
      <w:r>
        <w:t xml:space="preserve"> os. w 2015 r.). </w:t>
      </w:r>
    </w:p>
    <w:p w:rsidR="0092656D" w:rsidRDefault="0092656D" w:rsidP="007F0EF0">
      <w:pPr>
        <w:spacing w:after="120"/>
        <w:ind w:firstLine="709"/>
      </w:pPr>
      <w:r>
        <w:t>Gmina Obrowo jest położona w strefie oddziaływania dużego miasta Toru</w:t>
      </w:r>
      <w:r w:rsidR="00CC1E97">
        <w:t>nia</w:t>
      </w:r>
      <w:r>
        <w:t xml:space="preserve">. Ze względu </w:t>
      </w:r>
      <w:r w:rsidR="00671CB5">
        <w:t xml:space="preserve">       </w:t>
      </w:r>
      <w:r>
        <w:t xml:space="preserve">na jego bliskie sąsiedztwo (odległość drogowa z Obrowa do Torunia wynosi 24 km), obszar </w:t>
      </w:r>
      <w:r w:rsidR="009762AF">
        <w:t>g</w:t>
      </w:r>
      <w:r>
        <w:t>miny podlega procesom urbanizacyjnym. W ostatnich latach na terenie</w:t>
      </w:r>
      <w:r w:rsidR="00CC1E97">
        <w:t xml:space="preserve"> gminy</w:t>
      </w:r>
      <w:r>
        <w:t xml:space="preserve"> ogromną rolę odgrywają procesy migracyjne, przekładające się na znaczny przyrost liczby ludności. </w:t>
      </w:r>
    </w:p>
    <w:p w:rsidR="007F0EF0" w:rsidRDefault="007F0EF0" w:rsidP="007F0EF0">
      <w:pPr>
        <w:spacing w:after="120"/>
        <w:ind w:firstLine="709"/>
      </w:pPr>
      <w:r>
        <w:t xml:space="preserve">W 2015 r. struktura ludności gminy kształtowała się następująco: </w:t>
      </w:r>
    </w:p>
    <w:p w:rsidR="007F0EF0" w:rsidRDefault="007F0EF0" w:rsidP="00970102">
      <w:pPr>
        <w:pStyle w:val="Akapitzlist"/>
        <w:numPr>
          <w:ilvl w:val="0"/>
          <w:numId w:val="12"/>
        </w:numPr>
      </w:pPr>
      <w:r>
        <w:t xml:space="preserve">osoby w wieku przedprodukcyjnym – 24,6% ogółu mieszkańców, </w:t>
      </w:r>
    </w:p>
    <w:p w:rsidR="007F0EF0" w:rsidRDefault="007F0EF0" w:rsidP="00970102">
      <w:pPr>
        <w:pStyle w:val="Akapitzlist"/>
        <w:numPr>
          <w:ilvl w:val="0"/>
          <w:numId w:val="12"/>
        </w:numPr>
      </w:pPr>
      <w:r>
        <w:t xml:space="preserve">osoby w wieku produkcyjnym – 64,4% ogółu mieszkańców, </w:t>
      </w:r>
    </w:p>
    <w:p w:rsidR="007F0EF0" w:rsidRDefault="007F0EF0" w:rsidP="00970102">
      <w:pPr>
        <w:pStyle w:val="Akapitzlist"/>
        <w:numPr>
          <w:ilvl w:val="0"/>
          <w:numId w:val="12"/>
        </w:numPr>
        <w:spacing w:after="120"/>
      </w:pPr>
      <w:r>
        <w:t>osoby w wieku poprodukcyjnym – 11% ogółu mieszkańców.</w:t>
      </w:r>
      <w:bookmarkStart w:id="27" w:name="_Toc441665502"/>
    </w:p>
    <w:p w:rsidR="0092656D" w:rsidRPr="00C97C90" w:rsidRDefault="00C97C90" w:rsidP="00EB2EE5">
      <w:pPr>
        <w:pStyle w:val="Tabela0"/>
      </w:pPr>
      <w:bookmarkStart w:id="28" w:name="_Toc15369267"/>
      <w:r w:rsidRPr="00C97C90">
        <w:t>Tabela</w:t>
      </w:r>
      <w:r w:rsidR="0092656D" w:rsidRPr="00C97C90">
        <w:t xml:space="preserve"> 1. Liczba ludności w </w:t>
      </w:r>
      <w:r w:rsidR="00CC1E97" w:rsidRPr="00C97C90">
        <w:t>g</w:t>
      </w:r>
      <w:r w:rsidR="0092656D" w:rsidRPr="00C97C90">
        <w:t>minie Obrowo</w:t>
      </w:r>
      <w:bookmarkEnd w:id="27"/>
      <w:bookmarkEnd w:id="28"/>
      <w:r w:rsidR="0092656D" w:rsidRPr="00C97C90">
        <w:t xml:space="preserve"> </w:t>
      </w:r>
    </w:p>
    <w:tbl>
      <w:tblPr>
        <w:tblStyle w:val="Tabela-Siatka"/>
        <w:tblW w:w="4884" w:type="pct"/>
        <w:tblInd w:w="108" w:type="dxa"/>
        <w:tblBorders>
          <w:top w:val="single" w:sz="4" w:space="0" w:color="4F2D7F"/>
          <w:left w:val="single" w:sz="4" w:space="0" w:color="4F2D7F"/>
          <w:bottom w:val="single" w:sz="4" w:space="0" w:color="4F2D7F"/>
          <w:right w:val="single" w:sz="4" w:space="0" w:color="4F2D7F"/>
          <w:insideH w:val="single" w:sz="4" w:space="0" w:color="4F2D7F"/>
          <w:insideV w:val="single" w:sz="4" w:space="0" w:color="4F2D7F"/>
        </w:tblBorders>
        <w:tblLook w:val="04A0" w:firstRow="1" w:lastRow="0" w:firstColumn="1" w:lastColumn="0" w:noHBand="0" w:noVBand="1"/>
      </w:tblPr>
      <w:tblGrid>
        <w:gridCol w:w="801"/>
        <w:gridCol w:w="906"/>
        <w:gridCol w:w="907"/>
        <w:gridCol w:w="907"/>
        <w:gridCol w:w="907"/>
        <w:gridCol w:w="906"/>
        <w:gridCol w:w="906"/>
        <w:gridCol w:w="906"/>
        <w:gridCol w:w="906"/>
        <w:gridCol w:w="800"/>
      </w:tblGrid>
      <w:tr w:rsidR="00E87C12" w:rsidRPr="00E87C12" w:rsidTr="00A601E3">
        <w:tc>
          <w:tcPr>
            <w:tcW w:w="452" w:type="pct"/>
            <w:tcBorders>
              <w:top w:val="single" w:sz="4" w:space="0" w:color="auto"/>
              <w:left w:val="single" w:sz="4" w:space="0" w:color="auto"/>
              <w:bottom w:val="single" w:sz="4" w:space="0" w:color="FFFFFF" w:themeColor="background1"/>
              <w:right w:val="single" w:sz="4" w:space="0" w:color="FFFFFF" w:themeColor="background1"/>
            </w:tcBorders>
            <w:shd w:val="clear" w:color="auto" w:fill="4F2D7F"/>
          </w:tcPr>
          <w:p w:rsidR="005D04A0" w:rsidRPr="00E87C12" w:rsidRDefault="005D04A0" w:rsidP="00CF0DC1">
            <w:pPr>
              <w:jc w:val="center"/>
              <w:rPr>
                <w:color w:val="FFFFFF" w:themeColor="background1"/>
                <w:sz w:val="20"/>
              </w:rPr>
            </w:pPr>
            <w:r w:rsidRPr="00E87C12">
              <w:rPr>
                <w:color w:val="FFFFFF" w:themeColor="background1"/>
                <w:sz w:val="20"/>
              </w:rPr>
              <w:t>2006</w:t>
            </w:r>
          </w:p>
        </w:tc>
        <w:tc>
          <w:tcPr>
            <w:tcW w:w="511" w:type="pc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tcPr>
          <w:p w:rsidR="005D04A0" w:rsidRPr="00E87C12" w:rsidRDefault="005D04A0" w:rsidP="00CF0DC1">
            <w:pPr>
              <w:jc w:val="center"/>
              <w:rPr>
                <w:color w:val="FFFFFF" w:themeColor="background1"/>
                <w:sz w:val="20"/>
              </w:rPr>
            </w:pPr>
            <w:r w:rsidRPr="00E87C12">
              <w:rPr>
                <w:color w:val="FFFFFF" w:themeColor="background1"/>
                <w:sz w:val="20"/>
              </w:rPr>
              <w:t>2007</w:t>
            </w:r>
          </w:p>
        </w:tc>
        <w:tc>
          <w:tcPr>
            <w:tcW w:w="512" w:type="pc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tcPr>
          <w:p w:rsidR="005D04A0" w:rsidRPr="00E87C12" w:rsidRDefault="005D04A0" w:rsidP="00CF0DC1">
            <w:pPr>
              <w:jc w:val="center"/>
              <w:rPr>
                <w:color w:val="FFFFFF" w:themeColor="background1"/>
                <w:sz w:val="20"/>
              </w:rPr>
            </w:pPr>
            <w:r w:rsidRPr="00E87C12">
              <w:rPr>
                <w:color w:val="FFFFFF" w:themeColor="background1"/>
                <w:sz w:val="20"/>
              </w:rPr>
              <w:t>2008</w:t>
            </w:r>
          </w:p>
        </w:tc>
        <w:tc>
          <w:tcPr>
            <w:tcW w:w="512" w:type="pc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tcPr>
          <w:p w:rsidR="005D04A0" w:rsidRPr="00E87C12" w:rsidRDefault="005D04A0" w:rsidP="00CF0DC1">
            <w:pPr>
              <w:jc w:val="center"/>
              <w:rPr>
                <w:color w:val="FFFFFF" w:themeColor="background1"/>
                <w:sz w:val="20"/>
              </w:rPr>
            </w:pPr>
            <w:r w:rsidRPr="00E87C12">
              <w:rPr>
                <w:color w:val="FFFFFF" w:themeColor="background1"/>
                <w:sz w:val="20"/>
              </w:rPr>
              <w:t>2009</w:t>
            </w:r>
          </w:p>
        </w:tc>
        <w:tc>
          <w:tcPr>
            <w:tcW w:w="512" w:type="pc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tcPr>
          <w:p w:rsidR="005D04A0" w:rsidRPr="00E87C12" w:rsidRDefault="005D04A0" w:rsidP="00CF0DC1">
            <w:pPr>
              <w:jc w:val="center"/>
              <w:rPr>
                <w:color w:val="FFFFFF" w:themeColor="background1"/>
                <w:sz w:val="20"/>
              </w:rPr>
            </w:pPr>
            <w:r w:rsidRPr="00E87C12">
              <w:rPr>
                <w:color w:val="FFFFFF" w:themeColor="background1"/>
                <w:sz w:val="20"/>
              </w:rPr>
              <w:t>2010</w:t>
            </w:r>
          </w:p>
        </w:tc>
        <w:tc>
          <w:tcPr>
            <w:tcW w:w="512" w:type="pc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tcPr>
          <w:p w:rsidR="005D04A0" w:rsidRPr="00E87C12" w:rsidRDefault="005D04A0" w:rsidP="00CF0DC1">
            <w:pPr>
              <w:jc w:val="center"/>
              <w:rPr>
                <w:color w:val="FFFFFF" w:themeColor="background1"/>
                <w:sz w:val="20"/>
              </w:rPr>
            </w:pPr>
            <w:r w:rsidRPr="00E87C12">
              <w:rPr>
                <w:color w:val="FFFFFF" w:themeColor="background1"/>
                <w:sz w:val="20"/>
              </w:rPr>
              <w:t>2011</w:t>
            </w:r>
          </w:p>
        </w:tc>
        <w:tc>
          <w:tcPr>
            <w:tcW w:w="512" w:type="pc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tcPr>
          <w:p w:rsidR="005D04A0" w:rsidRPr="00E87C12" w:rsidRDefault="005D04A0" w:rsidP="00CF0DC1">
            <w:pPr>
              <w:jc w:val="center"/>
              <w:rPr>
                <w:color w:val="FFFFFF" w:themeColor="background1"/>
                <w:sz w:val="20"/>
              </w:rPr>
            </w:pPr>
            <w:r w:rsidRPr="00E87C12">
              <w:rPr>
                <w:color w:val="FFFFFF" w:themeColor="background1"/>
                <w:sz w:val="20"/>
              </w:rPr>
              <w:t>2012</w:t>
            </w:r>
          </w:p>
        </w:tc>
        <w:tc>
          <w:tcPr>
            <w:tcW w:w="512" w:type="pc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tcPr>
          <w:p w:rsidR="005D04A0" w:rsidRPr="00E87C12" w:rsidRDefault="005D04A0" w:rsidP="00CF0DC1">
            <w:pPr>
              <w:jc w:val="center"/>
              <w:rPr>
                <w:color w:val="FFFFFF" w:themeColor="background1"/>
                <w:sz w:val="20"/>
              </w:rPr>
            </w:pPr>
            <w:r w:rsidRPr="00E87C12">
              <w:rPr>
                <w:color w:val="FFFFFF" w:themeColor="background1"/>
                <w:sz w:val="20"/>
              </w:rPr>
              <w:t>2013</w:t>
            </w:r>
          </w:p>
        </w:tc>
        <w:tc>
          <w:tcPr>
            <w:tcW w:w="512" w:type="pc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tcPr>
          <w:p w:rsidR="005D04A0" w:rsidRPr="00E87C12" w:rsidRDefault="005D04A0" w:rsidP="00CF0DC1">
            <w:pPr>
              <w:jc w:val="center"/>
              <w:rPr>
                <w:color w:val="FFFFFF" w:themeColor="background1"/>
                <w:sz w:val="20"/>
              </w:rPr>
            </w:pPr>
            <w:r w:rsidRPr="00E87C12">
              <w:rPr>
                <w:color w:val="FFFFFF" w:themeColor="background1"/>
                <w:sz w:val="20"/>
              </w:rPr>
              <w:t>2014</w:t>
            </w:r>
          </w:p>
        </w:tc>
        <w:tc>
          <w:tcPr>
            <w:tcW w:w="452" w:type="pct"/>
            <w:tcBorders>
              <w:top w:val="single" w:sz="4" w:space="0" w:color="auto"/>
              <w:left w:val="single" w:sz="4" w:space="0" w:color="FFFFFF" w:themeColor="background1"/>
              <w:bottom w:val="single" w:sz="4" w:space="0" w:color="FFFFFF" w:themeColor="background1"/>
              <w:right w:val="single" w:sz="4" w:space="0" w:color="auto"/>
            </w:tcBorders>
            <w:shd w:val="clear" w:color="auto" w:fill="4F2D7F"/>
          </w:tcPr>
          <w:p w:rsidR="005D04A0" w:rsidRPr="00E87C12" w:rsidRDefault="005D04A0" w:rsidP="00CF0DC1">
            <w:pPr>
              <w:jc w:val="center"/>
              <w:rPr>
                <w:color w:val="FFFFFF" w:themeColor="background1"/>
                <w:sz w:val="20"/>
              </w:rPr>
            </w:pPr>
            <w:r w:rsidRPr="00E87C12">
              <w:rPr>
                <w:color w:val="FFFFFF" w:themeColor="background1"/>
                <w:sz w:val="20"/>
              </w:rPr>
              <w:t>2015</w:t>
            </w:r>
          </w:p>
        </w:tc>
      </w:tr>
      <w:tr w:rsidR="005D04A0" w:rsidTr="00A601E3">
        <w:tc>
          <w:tcPr>
            <w:tcW w:w="452" w:type="pct"/>
            <w:tcBorders>
              <w:top w:val="single" w:sz="4" w:space="0" w:color="FFFFFF" w:themeColor="background1"/>
              <w:left w:val="single" w:sz="4" w:space="0" w:color="auto"/>
              <w:bottom w:val="single" w:sz="4" w:space="0" w:color="auto"/>
            </w:tcBorders>
          </w:tcPr>
          <w:p w:rsidR="005D04A0" w:rsidRPr="005D04A0" w:rsidRDefault="005D04A0" w:rsidP="00CF0DC1">
            <w:pPr>
              <w:jc w:val="center"/>
              <w:rPr>
                <w:sz w:val="20"/>
              </w:rPr>
            </w:pPr>
            <w:r>
              <w:rPr>
                <w:sz w:val="20"/>
              </w:rPr>
              <w:t>10.002</w:t>
            </w:r>
          </w:p>
        </w:tc>
        <w:tc>
          <w:tcPr>
            <w:tcW w:w="511" w:type="pct"/>
            <w:tcBorders>
              <w:top w:val="single" w:sz="4" w:space="0" w:color="FFFFFF" w:themeColor="background1"/>
              <w:bottom w:val="single" w:sz="4" w:space="0" w:color="auto"/>
            </w:tcBorders>
          </w:tcPr>
          <w:p w:rsidR="005D04A0" w:rsidRPr="005D04A0" w:rsidRDefault="005D04A0" w:rsidP="00CF0DC1">
            <w:pPr>
              <w:jc w:val="center"/>
              <w:rPr>
                <w:sz w:val="20"/>
              </w:rPr>
            </w:pPr>
            <w:r>
              <w:rPr>
                <w:sz w:val="20"/>
              </w:rPr>
              <w:t>10.566</w:t>
            </w:r>
          </w:p>
        </w:tc>
        <w:tc>
          <w:tcPr>
            <w:tcW w:w="512" w:type="pct"/>
            <w:tcBorders>
              <w:top w:val="single" w:sz="4" w:space="0" w:color="FFFFFF" w:themeColor="background1"/>
              <w:bottom w:val="single" w:sz="4" w:space="0" w:color="auto"/>
            </w:tcBorders>
          </w:tcPr>
          <w:p w:rsidR="005D04A0" w:rsidRPr="005D04A0" w:rsidRDefault="005D04A0" w:rsidP="00CF0DC1">
            <w:pPr>
              <w:jc w:val="center"/>
              <w:rPr>
                <w:sz w:val="20"/>
              </w:rPr>
            </w:pPr>
            <w:r>
              <w:rPr>
                <w:sz w:val="20"/>
              </w:rPr>
              <w:t>11.088</w:t>
            </w:r>
          </w:p>
        </w:tc>
        <w:tc>
          <w:tcPr>
            <w:tcW w:w="512" w:type="pct"/>
            <w:tcBorders>
              <w:top w:val="single" w:sz="4" w:space="0" w:color="FFFFFF" w:themeColor="background1"/>
              <w:bottom w:val="single" w:sz="4" w:space="0" w:color="auto"/>
            </w:tcBorders>
          </w:tcPr>
          <w:p w:rsidR="005D04A0" w:rsidRPr="005D04A0" w:rsidRDefault="005D04A0" w:rsidP="00CF0DC1">
            <w:pPr>
              <w:jc w:val="center"/>
              <w:rPr>
                <w:sz w:val="20"/>
              </w:rPr>
            </w:pPr>
            <w:r>
              <w:rPr>
                <w:sz w:val="20"/>
              </w:rPr>
              <w:t>11.673</w:t>
            </w:r>
          </w:p>
        </w:tc>
        <w:tc>
          <w:tcPr>
            <w:tcW w:w="512" w:type="pct"/>
            <w:tcBorders>
              <w:top w:val="single" w:sz="4" w:space="0" w:color="FFFFFF" w:themeColor="background1"/>
              <w:bottom w:val="single" w:sz="4" w:space="0" w:color="auto"/>
            </w:tcBorders>
          </w:tcPr>
          <w:p w:rsidR="005D04A0" w:rsidRPr="005D04A0" w:rsidRDefault="005D04A0" w:rsidP="00CF0DC1">
            <w:pPr>
              <w:jc w:val="center"/>
              <w:rPr>
                <w:sz w:val="20"/>
              </w:rPr>
            </w:pPr>
            <w:r>
              <w:rPr>
                <w:sz w:val="20"/>
              </w:rPr>
              <w:t>12.294</w:t>
            </w:r>
          </w:p>
        </w:tc>
        <w:tc>
          <w:tcPr>
            <w:tcW w:w="512" w:type="pct"/>
            <w:tcBorders>
              <w:top w:val="single" w:sz="4" w:space="0" w:color="FFFFFF" w:themeColor="background1"/>
              <w:bottom w:val="single" w:sz="4" w:space="0" w:color="auto"/>
            </w:tcBorders>
          </w:tcPr>
          <w:p w:rsidR="005D04A0" w:rsidRPr="005D04A0" w:rsidRDefault="005D04A0" w:rsidP="00CF0DC1">
            <w:pPr>
              <w:jc w:val="center"/>
              <w:rPr>
                <w:sz w:val="20"/>
              </w:rPr>
            </w:pPr>
            <w:r>
              <w:rPr>
                <w:sz w:val="20"/>
              </w:rPr>
              <w:t>12.860</w:t>
            </w:r>
          </w:p>
        </w:tc>
        <w:tc>
          <w:tcPr>
            <w:tcW w:w="512" w:type="pct"/>
            <w:tcBorders>
              <w:top w:val="single" w:sz="4" w:space="0" w:color="FFFFFF" w:themeColor="background1"/>
              <w:bottom w:val="single" w:sz="4" w:space="0" w:color="auto"/>
            </w:tcBorders>
          </w:tcPr>
          <w:p w:rsidR="005D04A0" w:rsidRPr="005D04A0" w:rsidRDefault="005D04A0" w:rsidP="00CF0DC1">
            <w:pPr>
              <w:jc w:val="center"/>
              <w:rPr>
                <w:sz w:val="20"/>
              </w:rPr>
            </w:pPr>
            <w:r>
              <w:rPr>
                <w:sz w:val="20"/>
              </w:rPr>
              <w:t>13.382</w:t>
            </w:r>
          </w:p>
        </w:tc>
        <w:tc>
          <w:tcPr>
            <w:tcW w:w="512" w:type="pct"/>
            <w:tcBorders>
              <w:top w:val="single" w:sz="4" w:space="0" w:color="FFFFFF" w:themeColor="background1"/>
              <w:bottom w:val="single" w:sz="4" w:space="0" w:color="auto"/>
            </w:tcBorders>
          </w:tcPr>
          <w:p w:rsidR="005D04A0" w:rsidRPr="005D04A0" w:rsidRDefault="005D04A0" w:rsidP="00CF0DC1">
            <w:pPr>
              <w:jc w:val="center"/>
              <w:rPr>
                <w:sz w:val="20"/>
              </w:rPr>
            </w:pPr>
            <w:r>
              <w:rPr>
                <w:sz w:val="20"/>
              </w:rPr>
              <w:t>13.939</w:t>
            </w:r>
          </w:p>
        </w:tc>
        <w:tc>
          <w:tcPr>
            <w:tcW w:w="512" w:type="pct"/>
            <w:tcBorders>
              <w:top w:val="single" w:sz="4" w:space="0" w:color="FFFFFF" w:themeColor="background1"/>
              <w:bottom w:val="single" w:sz="4" w:space="0" w:color="auto"/>
            </w:tcBorders>
          </w:tcPr>
          <w:p w:rsidR="005D04A0" w:rsidRPr="005D04A0" w:rsidRDefault="005D04A0" w:rsidP="00CF0DC1">
            <w:pPr>
              <w:jc w:val="center"/>
              <w:rPr>
                <w:sz w:val="20"/>
              </w:rPr>
            </w:pPr>
            <w:r>
              <w:rPr>
                <w:sz w:val="20"/>
              </w:rPr>
              <w:t>14.627</w:t>
            </w:r>
          </w:p>
        </w:tc>
        <w:tc>
          <w:tcPr>
            <w:tcW w:w="452" w:type="pct"/>
            <w:tcBorders>
              <w:top w:val="single" w:sz="4" w:space="0" w:color="FFFFFF" w:themeColor="background1"/>
              <w:bottom w:val="single" w:sz="4" w:space="0" w:color="auto"/>
              <w:right w:val="single" w:sz="4" w:space="0" w:color="auto"/>
            </w:tcBorders>
          </w:tcPr>
          <w:p w:rsidR="005D04A0" w:rsidRPr="005D04A0" w:rsidRDefault="005D04A0" w:rsidP="00CF0DC1">
            <w:pPr>
              <w:jc w:val="center"/>
              <w:rPr>
                <w:sz w:val="20"/>
              </w:rPr>
            </w:pPr>
            <w:r>
              <w:rPr>
                <w:sz w:val="20"/>
              </w:rPr>
              <w:t>15.122</w:t>
            </w:r>
          </w:p>
        </w:tc>
      </w:tr>
    </w:tbl>
    <w:p w:rsidR="0092656D" w:rsidRDefault="0092656D" w:rsidP="00C97C90">
      <w:pPr>
        <w:spacing w:before="120" w:after="120"/>
        <w:rPr>
          <w:i/>
          <w:sz w:val="20"/>
        </w:rPr>
      </w:pPr>
      <w:r>
        <w:rPr>
          <w:sz w:val="20"/>
        </w:rPr>
        <w:t xml:space="preserve">Źródło: </w:t>
      </w:r>
      <w:r>
        <w:rPr>
          <w:i/>
          <w:sz w:val="20"/>
        </w:rPr>
        <w:t>Opracowanie własne na podstawie danych Urzędu Gminy Obrowo</w:t>
      </w:r>
    </w:p>
    <w:p w:rsidR="00E02E11" w:rsidRDefault="00A61C3D" w:rsidP="000F37F2">
      <w:pPr>
        <w:spacing w:after="120"/>
        <w:ind w:firstLine="709"/>
      </w:pPr>
      <w:r>
        <w:t xml:space="preserve">Na koniec 2015 r. w gminie było zarejestrowanych 721 osób bezrobotnych, w tym 420 kobiet. </w:t>
      </w:r>
      <w:r w:rsidR="00D844CA" w:rsidRPr="00D844CA">
        <w:t xml:space="preserve">Udział bezrobotnych w ludności w wieku produkcyjnym na obszarze gminy wynosi </w:t>
      </w:r>
      <w:r w:rsidR="000F37F2">
        <w:t>7,13</w:t>
      </w:r>
      <w:r w:rsidR="00D844CA" w:rsidRPr="00D844CA">
        <w:t xml:space="preserve">%. Stosunek osób pozostających bez pracy 12 miesięcy i dłużej względem ludności w wieku produkcyjnym to </w:t>
      </w:r>
      <w:r w:rsidR="000F37F2">
        <w:t>2,4</w:t>
      </w:r>
      <w:r w:rsidR="00D844CA" w:rsidRPr="00D844CA">
        <w:t xml:space="preserve">%, natomiast udział bezrobotnych pozostających bez pracy ponad 24 miesiące w ogóle bezrobotnych </w:t>
      </w:r>
      <w:r w:rsidR="00671CB5">
        <w:t xml:space="preserve">         </w:t>
      </w:r>
      <w:r w:rsidR="00D844CA" w:rsidRPr="00D844CA">
        <w:t xml:space="preserve">na obszarze gminy wynosi </w:t>
      </w:r>
      <w:r w:rsidR="000F37F2">
        <w:t>17,06</w:t>
      </w:r>
      <w:r w:rsidR="00D844CA" w:rsidRPr="00D844CA">
        <w:t>%.</w:t>
      </w:r>
    </w:p>
    <w:p w:rsidR="00E02E11" w:rsidRPr="00C97C90" w:rsidRDefault="007F0EF0" w:rsidP="00EB2EE5">
      <w:pPr>
        <w:pStyle w:val="Tabela0"/>
      </w:pPr>
      <w:bookmarkStart w:id="29" w:name="_Toc15369268"/>
      <w:r w:rsidRPr="00C97C90">
        <w:t xml:space="preserve">Tabela </w:t>
      </w:r>
      <w:r w:rsidR="00DC3178" w:rsidRPr="00C97C90">
        <w:t>2.</w:t>
      </w:r>
      <w:r w:rsidR="000F37F2" w:rsidRPr="00C97C90">
        <w:t xml:space="preserve"> Struktura bezrobocia w gminie Obrowo w 2015 r.</w:t>
      </w:r>
      <w:bookmarkEnd w:id="29"/>
    </w:p>
    <w:tbl>
      <w:tblPr>
        <w:tblStyle w:val="Tabela-Siatka"/>
        <w:tblW w:w="0" w:type="auto"/>
        <w:tblInd w:w="108" w:type="dxa"/>
        <w:tblBorders>
          <w:top w:val="single" w:sz="4" w:space="0" w:color="4F2D7F"/>
          <w:left w:val="single" w:sz="4" w:space="0" w:color="4F2D7F"/>
          <w:bottom w:val="single" w:sz="4" w:space="0" w:color="4F2D7F"/>
          <w:right w:val="single" w:sz="4" w:space="0" w:color="4F2D7F"/>
          <w:insideH w:val="single" w:sz="4" w:space="0" w:color="4F2D7F"/>
          <w:insideV w:val="single" w:sz="4" w:space="0" w:color="4F2D7F"/>
        </w:tblBorders>
        <w:tblLook w:val="04A0" w:firstRow="1" w:lastRow="0" w:firstColumn="1" w:lastColumn="0" w:noHBand="0" w:noVBand="1"/>
      </w:tblPr>
      <w:tblGrid>
        <w:gridCol w:w="1706"/>
        <w:gridCol w:w="1812"/>
        <w:gridCol w:w="1812"/>
        <w:gridCol w:w="1812"/>
        <w:gridCol w:w="1812"/>
      </w:tblGrid>
      <w:tr w:rsidR="00E87C12" w:rsidRPr="00E87C12" w:rsidTr="00A601E3">
        <w:tc>
          <w:tcPr>
            <w:tcW w:w="1734" w:type="dxa"/>
            <w:tcBorders>
              <w:top w:val="single" w:sz="4" w:space="0" w:color="auto"/>
              <w:left w:val="single" w:sz="4" w:space="0" w:color="auto"/>
              <w:bottom w:val="single" w:sz="4" w:space="0" w:color="FFFFFF" w:themeColor="background1"/>
              <w:right w:val="single" w:sz="4" w:space="0" w:color="FFFFFF" w:themeColor="background1"/>
            </w:tcBorders>
            <w:shd w:val="clear" w:color="auto" w:fill="4F2D7F"/>
            <w:vAlign w:val="center"/>
          </w:tcPr>
          <w:p w:rsidR="007F0EF0" w:rsidRPr="00E87C12" w:rsidRDefault="007F0EF0" w:rsidP="009404F5">
            <w:pPr>
              <w:jc w:val="center"/>
              <w:rPr>
                <w:color w:val="FFFFFF" w:themeColor="background1"/>
                <w:sz w:val="20"/>
              </w:rPr>
            </w:pPr>
            <w:r w:rsidRPr="00E87C12">
              <w:rPr>
                <w:color w:val="FFFFFF" w:themeColor="background1"/>
                <w:sz w:val="20"/>
              </w:rPr>
              <w:t>Bezrobotni ogółem</w:t>
            </w:r>
          </w:p>
        </w:tc>
        <w:tc>
          <w:tcPr>
            <w:tcW w:w="184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vAlign w:val="center"/>
          </w:tcPr>
          <w:p w:rsidR="007F0EF0" w:rsidRPr="00E87C12" w:rsidRDefault="007F0EF0" w:rsidP="009404F5">
            <w:pPr>
              <w:jc w:val="center"/>
              <w:rPr>
                <w:color w:val="FFFFFF" w:themeColor="background1"/>
                <w:sz w:val="20"/>
              </w:rPr>
            </w:pPr>
            <w:r w:rsidRPr="00E87C12">
              <w:rPr>
                <w:color w:val="FFFFFF" w:themeColor="background1"/>
                <w:sz w:val="20"/>
              </w:rPr>
              <w:t xml:space="preserve">Bezrobotni pozostający bez pracy </w:t>
            </w:r>
            <w:r w:rsidR="009404F5" w:rsidRPr="00E87C12">
              <w:rPr>
                <w:color w:val="FFFFFF" w:themeColor="background1"/>
                <w:sz w:val="20"/>
              </w:rPr>
              <w:t>pow.</w:t>
            </w:r>
            <w:r w:rsidRPr="00E87C12">
              <w:rPr>
                <w:color w:val="FFFFFF" w:themeColor="background1"/>
                <w:sz w:val="20"/>
              </w:rPr>
              <w:t xml:space="preserve"> 12</w:t>
            </w:r>
            <w:r w:rsidR="009404F5" w:rsidRPr="00E87C12">
              <w:rPr>
                <w:color w:val="FFFFFF" w:themeColor="background1"/>
                <w:sz w:val="20"/>
              </w:rPr>
              <w:t xml:space="preserve"> mies.</w:t>
            </w:r>
          </w:p>
        </w:tc>
        <w:tc>
          <w:tcPr>
            <w:tcW w:w="184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vAlign w:val="center"/>
          </w:tcPr>
          <w:p w:rsidR="007F0EF0" w:rsidRPr="00E87C12" w:rsidRDefault="009404F5" w:rsidP="009404F5">
            <w:pPr>
              <w:jc w:val="center"/>
              <w:rPr>
                <w:color w:val="FFFFFF" w:themeColor="background1"/>
                <w:sz w:val="20"/>
              </w:rPr>
            </w:pPr>
            <w:r w:rsidRPr="00E87C12">
              <w:rPr>
                <w:color w:val="FFFFFF" w:themeColor="background1"/>
                <w:sz w:val="20"/>
              </w:rPr>
              <w:t>Bezrobotni pozostający bez pracy pow. 24 mies.</w:t>
            </w:r>
          </w:p>
        </w:tc>
        <w:tc>
          <w:tcPr>
            <w:tcW w:w="1843"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vAlign w:val="center"/>
          </w:tcPr>
          <w:p w:rsidR="007F0EF0" w:rsidRPr="00E87C12" w:rsidRDefault="009404F5" w:rsidP="009404F5">
            <w:pPr>
              <w:jc w:val="center"/>
              <w:rPr>
                <w:color w:val="FFFFFF" w:themeColor="background1"/>
                <w:sz w:val="20"/>
              </w:rPr>
            </w:pPr>
            <w:r w:rsidRPr="00E87C12">
              <w:rPr>
                <w:color w:val="FFFFFF" w:themeColor="background1"/>
                <w:sz w:val="20"/>
              </w:rPr>
              <w:t>Bezrobotni do 25 r. ż</w:t>
            </w:r>
          </w:p>
        </w:tc>
        <w:tc>
          <w:tcPr>
            <w:tcW w:w="1843" w:type="dxa"/>
            <w:tcBorders>
              <w:top w:val="single" w:sz="4" w:space="0" w:color="auto"/>
              <w:left w:val="single" w:sz="4" w:space="0" w:color="FFFFFF" w:themeColor="background1"/>
              <w:bottom w:val="single" w:sz="4" w:space="0" w:color="FFFFFF" w:themeColor="background1"/>
              <w:right w:val="single" w:sz="4" w:space="0" w:color="auto"/>
            </w:tcBorders>
            <w:shd w:val="clear" w:color="auto" w:fill="4F2D7F"/>
            <w:vAlign w:val="center"/>
          </w:tcPr>
          <w:p w:rsidR="007F0EF0" w:rsidRPr="00E87C12" w:rsidRDefault="009404F5" w:rsidP="009404F5">
            <w:pPr>
              <w:jc w:val="center"/>
              <w:rPr>
                <w:color w:val="FFFFFF" w:themeColor="background1"/>
                <w:sz w:val="20"/>
              </w:rPr>
            </w:pPr>
            <w:r w:rsidRPr="00E87C12">
              <w:rPr>
                <w:color w:val="FFFFFF" w:themeColor="background1"/>
                <w:sz w:val="20"/>
              </w:rPr>
              <w:t>Bezrobotni pow. 25 r. ż.</w:t>
            </w:r>
          </w:p>
        </w:tc>
      </w:tr>
      <w:tr w:rsidR="007F0EF0" w:rsidRPr="009404F5" w:rsidTr="00A601E3">
        <w:tc>
          <w:tcPr>
            <w:tcW w:w="1734" w:type="dxa"/>
            <w:tcBorders>
              <w:top w:val="single" w:sz="4" w:space="0" w:color="FFFFFF" w:themeColor="background1"/>
              <w:left w:val="single" w:sz="4" w:space="0" w:color="auto"/>
              <w:bottom w:val="single" w:sz="4" w:space="0" w:color="auto"/>
            </w:tcBorders>
            <w:vAlign w:val="center"/>
          </w:tcPr>
          <w:p w:rsidR="007F0EF0" w:rsidRPr="009404F5" w:rsidRDefault="009404F5" w:rsidP="009404F5">
            <w:pPr>
              <w:jc w:val="center"/>
              <w:rPr>
                <w:sz w:val="20"/>
              </w:rPr>
            </w:pPr>
            <w:r w:rsidRPr="009404F5">
              <w:rPr>
                <w:sz w:val="20"/>
              </w:rPr>
              <w:t>721</w:t>
            </w:r>
          </w:p>
        </w:tc>
        <w:tc>
          <w:tcPr>
            <w:tcW w:w="1842" w:type="dxa"/>
            <w:tcBorders>
              <w:top w:val="single" w:sz="4" w:space="0" w:color="FFFFFF" w:themeColor="background1"/>
              <w:bottom w:val="single" w:sz="4" w:space="0" w:color="auto"/>
            </w:tcBorders>
            <w:vAlign w:val="center"/>
          </w:tcPr>
          <w:p w:rsidR="007F0EF0" w:rsidRPr="009404F5" w:rsidRDefault="009404F5" w:rsidP="009404F5">
            <w:pPr>
              <w:jc w:val="center"/>
              <w:rPr>
                <w:sz w:val="20"/>
              </w:rPr>
            </w:pPr>
            <w:r w:rsidRPr="009404F5">
              <w:rPr>
                <w:sz w:val="20"/>
              </w:rPr>
              <w:t>243</w:t>
            </w:r>
          </w:p>
        </w:tc>
        <w:tc>
          <w:tcPr>
            <w:tcW w:w="1842" w:type="dxa"/>
            <w:tcBorders>
              <w:top w:val="single" w:sz="4" w:space="0" w:color="FFFFFF" w:themeColor="background1"/>
              <w:bottom w:val="single" w:sz="4" w:space="0" w:color="auto"/>
            </w:tcBorders>
            <w:vAlign w:val="center"/>
          </w:tcPr>
          <w:p w:rsidR="007F0EF0" w:rsidRPr="009404F5" w:rsidRDefault="009404F5" w:rsidP="009404F5">
            <w:pPr>
              <w:jc w:val="center"/>
              <w:rPr>
                <w:sz w:val="20"/>
              </w:rPr>
            </w:pPr>
            <w:r w:rsidRPr="009404F5">
              <w:rPr>
                <w:sz w:val="20"/>
              </w:rPr>
              <w:t>123</w:t>
            </w:r>
          </w:p>
        </w:tc>
        <w:tc>
          <w:tcPr>
            <w:tcW w:w="1843" w:type="dxa"/>
            <w:tcBorders>
              <w:top w:val="single" w:sz="4" w:space="0" w:color="FFFFFF" w:themeColor="background1"/>
              <w:bottom w:val="single" w:sz="4" w:space="0" w:color="auto"/>
            </w:tcBorders>
            <w:vAlign w:val="center"/>
          </w:tcPr>
          <w:p w:rsidR="007F0EF0" w:rsidRPr="009404F5" w:rsidRDefault="009404F5" w:rsidP="009404F5">
            <w:pPr>
              <w:jc w:val="center"/>
              <w:rPr>
                <w:sz w:val="20"/>
              </w:rPr>
            </w:pPr>
            <w:r w:rsidRPr="009404F5">
              <w:rPr>
                <w:sz w:val="20"/>
              </w:rPr>
              <w:t>136</w:t>
            </w:r>
          </w:p>
        </w:tc>
        <w:tc>
          <w:tcPr>
            <w:tcW w:w="1843" w:type="dxa"/>
            <w:tcBorders>
              <w:top w:val="single" w:sz="4" w:space="0" w:color="FFFFFF" w:themeColor="background1"/>
              <w:bottom w:val="single" w:sz="4" w:space="0" w:color="auto"/>
              <w:right w:val="single" w:sz="4" w:space="0" w:color="auto"/>
            </w:tcBorders>
            <w:vAlign w:val="center"/>
          </w:tcPr>
          <w:p w:rsidR="007F0EF0" w:rsidRPr="009404F5" w:rsidRDefault="009404F5" w:rsidP="009404F5">
            <w:pPr>
              <w:jc w:val="center"/>
              <w:rPr>
                <w:sz w:val="20"/>
              </w:rPr>
            </w:pPr>
            <w:r w:rsidRPr="009404F5">
              <w:rPr>
                <w:sz w:val="20"/>
              </w:rPr>
              <w:t>122</w:t>
            </w:r>
          </w:p>
        </w:tc>
      </w:tr>
    </w:tbl>
    <w:p w:rsidR="00D844CA" w:rsidRDefault="00D844CA" w:rsidP="009404F5">
      <w:pPr>
        <w:spacing w:before="120" w:after="0" w:line="240" w:lineRule="auto"/>
        <w:rPr>
          <w:i/>
          <w:sz w:val="20"/>
        </w:rPr>
      </w:pPr>
      <w:r>
        <w:rPr>
          <w:sz w:val="20"/>
        </w:rPr>
        <w:t xml:space="preserve">Źródło: </w:t>
      </w:r>
      <w:r>
        <w:rPr>
          <w:i/>
          <w:sz w:val="20"/>
        </w:rPr>
        <w:t>Opracowanie na podstawie danych z Powiatowego Urzędu Pracy w Toruniu</w:t>
      </w:r>
    </w:p>
    <w:p w:rsidR="00EC2256" w:rsidRDefault="00EC2256" w:rsidP="009404F5">
      <w:pPr>
        <w:spacing w:before="120" w:after="120"/>
        <w:ind w:firstLine="709"/>
        <w:rPr>
          <w:szCs w:val="24"/>
        </w:rPr>
      </w:pPr>
      <w:r w:rsidRPr="006C6533">
        <w:t xml:space="preserve">Charakterystycznym wyznacznikiem położenia ekonomicznego mieszkańców </w:t>
      </w:r>
      <w:r w:rsidR="00A702AB">
        <w:t>g</w:t>
      </w:r>
      <w:r w:rsidRPr="006C6533">
        <w:t>miny jest skala</w:t>
      </w:r>
      <w:r>
        <w:t xml:space="preserve"> świadczonej</w:t>
      </w:r>
      <w:r w:rsidRPr="006C6533">
        <w:t xml:space="preserve"> </w:t>
      </w:r>
      <w:r w:rsidRPr="00A702AB">
        <w:t>pomocy społecznej</w:t>
      </w:r>
      <w:r w:rsidRPr="006C6533">
        <w:t xml:space="preserve">. </w:t>
      </w:r>
      <w:r w:rsidRPr="006C6533">
        <w:rPr>
          <w:iCs/>
        </w:rPr>
        <w:t xml:space="preserve">Jednostką organizacyjną </w:t>
      </w:r>
      <w:r w:rsidR="009762AF">
        <w:rPr>
          <w:iCs/>
        </w:rPr>
        <w:t>g</w:t>
      </w:r>
      <w:r w:rsidRPr="006C6533">
        <w:rPr>
          <w:iCs/>
        </w:rPr>
        <w:t xml:space="preserve">miny </w:t>
      </w:r>
      <w:r>
        <w:rPr>
          <w:iCs/>
        </w:rPr>
        <w:t>Obrowo</w:t>
      </w:r>
      <w:r w:rsidRPr="006C6533">
        <w:rPr>
          <w:iCs/>
        </w:rPr>
        <w:t xml:space="preserve"> </w:t>
      </w:r>
      <w:r>
        <w:rPr>
          <w:iCs/>
        </w:rPr>
        <w:t>zapewniającą</w:t>
      </w:r>
      <w:r w:rsidRPr="006C6533">
        <w:rPr>
          <w:iCs/>
        </w:rPr>
        <w:t xml:space="preserve"> usługi w zakresie pomocy społecznej jest Gminny Ośrodek Pomocy Społecznej w </w:t>
      </w:r>
      <w:r w:rsidR="00243A05">
        <w:rPr>
          <w:iCs/>
        </w:rPr>
        <w:t>Obrowie</w:t>
      </w:r>
      <w:r w:rsidRPr="006C6533">
        <w:rPr>
          <w:iCs/>
        </w:rPr>
        <w:t xml:space="preserve">. </w:t>
      </w:r>
      <w:r>
        <w:rPr>
          <w:szCs w:val="24"/>
        </w:rPr>
        <w:t>Pomoc społeczna wspiera osoby i rodziny w zaspokajaniu niezbędnych potrzeb i stara się umożliwić im życie w warunkach odpowiadających godności człowieka.</w:t>
      </w:r>
    </w:p>
    <w:p w:rsidR="00EC2256" w:rsidRDefault="00EC2256" w:rsidP="00954DA2">
      <w:pPr>
        <w:spacing w:before="120" w:after="120"/>
        <w:ind w:firstLine="709"/>
        <w:rPr>
          <w:szCs w:val="24"/>
        </w:rPr>
      </w:pPr>
      <w:r>
        <w:rPr>
          <w:szCs w:val="24"/>
        </w:rPr>
        <w:t>W 2015 roku na terenie gminy z pomocy społecznej korzystał</w:t>
      </w:r>
      <w:r w:rsidR="00243A05">
        <w:rPr>
          <w:szCs w:val="24"/>
        </w:rPr>
        <w:t>o</w:t>
      </w:r>
      <w:r>
        <w:rPr>
          <w:szCs w:val="24"/>
        </w:rPr>
        <w:t xml:space="preserve"> </w:t>
      </w:r>
      <w:r w:rsidR="00243A05">
        <w:rPr>
          <w:szCs w:val="24"/>
        </w:rPr>
        <w:t>1 330</w:t>
      </w:r>
      <w:r>
        <w:rPr>
          <w:szCs w:val="24"/>
        </w:rPr>
        <w:t xml:space="preserve"> </w:t>
      </w:r>
      <w:r w:rsidR="00243A05">
        <w:rPr>
          <w:szCs w:val="24"/>
        </w:rPr>
        <w:t xml:space="preserve">osób. </w:t>
      </w:r>
      <w:r w:rsidR="00243A05" w:rsidRPr="00243A05">
        <w:rPr>
          <w:szCs w:val="24"/>
        </w:rPr>
        <w:t xml:space="preserve">Udział osób korzystających ze środowiskowej pomocy społecznej w ludności </w:t>
      </w:r>
      <w:r w:rsidR="00B02E6B">
        <w:rPr>
          <w:szCs w:val="24"/>
        </w:rPr>
        <w:t xml:space="preserve">ogółem </w:t>
      </w:r>
      <w:r w:rsidR="00243A05" w:rsidRPr="00243A05">
        <w:rPr>
          <w:szCs w:val="24"/>
        </w:rPr>
        <w:t>gminy wyn</w:t>
      </w:r>
      <w:r w:rsidR="00B02E6B">
        <w:rPr>
          <w:szCs w:val="24"/>
        </w:rPr>
        <w:t>osił</w:t>
      </w:r>
      <w:r w:rsidR="00243A05" w:rsidRPr="00243A05">
        <w:rPr>
          <w:szCs w:val="24"/>
        </w:rPr>
        <w:t xml:space="preserve"> 8,8%</w:t>
      </w:r>
      <w:r w:rsidR="00A35414">
        <w:rPr>
          <w:szCs w:val="24"/>
        </w:rPr>
        <w:t xml:space="preserve">. </w:t>
      </w:r>
      <w:r w:rsidR="00A35414" w:rsidRPr="00A35414">
        <w:rPr>
          <w:szCs w:val="24"/>
        </w:rPr>
        <w:t xml:space="preserve">Najczęstszą przyczyną korzystania z pomocy społecznej na terenie </w:t>
      </w:r>
      <w:r w:rsidR="00A35414">
        <w:rPr>
          <w:szCs w:val="24"/>
        </w:rPr>
        <w:t>g</w:t>
      </w:r>
      <w:r w:rsidR="00A35414" w:rsidRPr="00A35414">
        <w:rPr>
          <w:szCs w:val="24"/>
        </w:rPr>
        <w:t>miny Obrowo w 2015 r. było ubóstwo (</w:t>
      </w:r>
      <w:r w:rsidR="00A35414">
        <w:rPr>
          <w:szCs w:val="24"/>
        </w:rPr>
        <w:t>1 032 os</w:t>
      </w:r>
      <w:r w:rsidR="003551F3">
        <w:rPr>
          <w:szCs w:val="24"/>
        </w:rPr>
        <w:t>oby</w:t>
      </w:r>
      <w:r w:rsidR="00A35414" w:rsidRPr="00A35414">
        <w:rPr>
          <w:szCs w:val="24"/>
        </w:rPr>
        <w:t xml:space="preserve"> objęt</w:t>
      </w:r>
      <w:r w:rsidR="003551F3">
        <w:rPr>
          <w:szCs w:val="24"/>
        </w:rPr>
        <w:t>e</w:t>
      </w:r>
      <w:r w:rsidR="00A35414" w:rsidRPr="00A35414">
        <w:rPr>
          <w:szCs w:val="24"/>
        </w:rPr>
        <w:t xml:space="preserve"> pomocą), a ponadto bezrobocie (</w:t>
      </w:r>
      <w:r w:rsidR="003551F3">
        <w:rPr>
          <w:szCs w:val="24"/>
        </w:rPr>
        <w:t>755 osób objętych pomocą</w:t>
      </w:r>
      <w:r w:rsidR="00A35414" w:rsidRPr="00A35414">
        <w:rPr>
          <w:szCs w:val="24"/>
        </w:rPr>
        <w:t>), potrzeba ochrony macierzyństwa (</w:t>
      </w:r>
      <w:r w:rsidR="003551F3">
        <w:rPr>
          <w:szCs w:val="24"/>
        </w:rPr>
        <w:t>467 osób objętych pomocą</w:t>
      </w:r>
      <w:r w:rsidR="00A35414" w:rsidRPr="00A35414">
        <w:rPr>
          <w:szCs w:val="24"/>
        </w:rPr>
        <w:t xml:space="preserve">) oraz bezradność w sprawach opiekuńczo – wychowawczych </w:t>
      </w:r>
      <w:r w:rsidR="00671CB5">
        <w:rPr>
          <w:szCs w:val="24"/>
        </w:rPr>
        <w:t xml:space="preserve">  </w:t>
      </w:r>
      <w:r w:rsidR="00A35414" w:rsidRPr="00A35414">
        <w:rPr>
          <w:szCs w:val="24"/>
        </w:rPr>
        <w:t>i prowadzeniu gospodarstwa domowego (</w:t>
      </w:r>
      <w:r w:rsidR="003551F3">
        <w:rPr>
          <w:szCs w:val="24"/>
        </w:rPr>
        <w:t>517 osób objętych pomocą</w:t>
      </w:r>
      <w:r w:rsidR="00A35414" w:rsidRPr="00A35414">
        <w:rPr>
          <w:szCs w:val="24"/>
        </w:rPr>
        <w:t>).</w:t>
      </w:r>
    </w:p>
    <w:p w:rsidR="003551F3" w:rsidRDefault="003551F3" w:rsidP="00954DA2">
      <w:pPr>
        <w:spacing w:after="120"/>
        <w:ind w:firstLine="709"/>
      </w:pPr>
      <w:r>
        <w:t xml:space="preserve">Na terenie </w:t>
      </w:r>
      <w:r w:rsidR="009762AF">
        <w:t>g</w:t>
      </w:r>
      <w:r>
        <w:t>miny Obrowo działają 2 publiczne placówki wychowania przedszkolnego:</w:t>
      </w:r>
      <w:r w:rsidR="00A55E4E">
        <w:t xml:space="preserve"> </w:t>
      </w:r>
      <w:r>
        <w:t>Przedszkole Samorządowe w Brzozówce (5 oddziałów)</w:t>
      </w:r>
      <w:r w:rsidR="00A55E4E">
        <w:t xml:space="preserve"> oraz </w:t>
      </w:r>
      <w:r>
        <w:t>Przedszkole Samorządowe w Osieku nad Wisłą (6 oddziałów)</w:t>
      </w:r>
      <w:r w:rsidR="00A55E4E">
        <w:t xml:space="preserve">. </w:t>
      </w:r>
      <w:r>
        <w:t>Ponadto</w:t>
      </w:r>
      <w:r w:rsidR="00A55E4E">
        <w:t>,</w:t>
      </w:r>
      <w:r>
        <w:t xml:space="preserve"> wychowaniem przedszkolnym zajmują się oddziały przedszkolne przy szkołach </w:t>
      </w:r>
      <w:r>
        <w:lastRenderedPageBreak/>
        <w:t xml:space="preserve">podstawowych (tzw. „0”) i punkt przedszkolny w Łążynie II. W </w:t>
      </w:r>
      <w:r w:rsidR="00A702AB">
        <w:t>g</w:t>
      </w:r>
      <w:r>
        <w:t>minie działają również 4 przedszkola niepubliczne.</w:t>
      </w:r>
      <w:r w:rsidR="00A55E4E">
        <w:t xml:space="preserve"> </w:t>
      </w:r>
      <w:r>
        <w:t>Odsetek dzieci w wieku 3-6 lat objętych edukacją przedszkolną wyniósł w 2014 r. 68,4% i był nieco wyższy niż w powiecie toruńskim (67,9%) i niższy niż w województwie kujawsko-pomorskim (75,5%).</w:t>
      </w:r>
    </w:p>
    <w:p w:rsidR="003551F3" w:rsidRDefault="003551F3" w:rsidP="00DA64B6">
      <w:pPr>
        <w:spacing w:after="120"/>
        <w:ind w:firstLine="709"/>
      </w:pPr>
      <w:r>
        <w:t>Mieszkańcy mogą korzystać również z opieki żłobkowej. Opiekę taką nad dziećmi do lat 3 zapewnia klubik dziecięcy prowadzony przez Stowarzyszenie na rzecz Rozwoju Wsi Skrzypkowo.</w:t>
      </w:r>
    </w:p>
    <w:p w:rsidR="003551F3" w:rsidRDefault="003551F3" w:rsidP="00D07AB9">
      <w:pPr>
        <w:spacing w:after="120"/>
        <w:ind w:firstLine="708"/>
      </w:pPr>
      <w:r>
        <w:t xml:space="preserve">Sieć szkół podstawowych w </w:t>
      </w:r>
      <w:r w:rsidR="00B77AED">
        <w:t>g</w:t>
      </w:r>
      <w:r>
        <w:t>minie tworzy 5 placówek:</w:t>
      </w:r>
      <w:r w:rsidR="00D07AB9">
        <w:t xml:space="preserve"> </w:t>
      </w:r>
      <w:r>
        <w:t>Szkoła Podstawowa im. Janusza Korczaka w Brzozówce</w:t>
      </w:r>
      <w:r w:rsidR="00D07AB9">
        <w:t xml:space="preserve">, </w:t>
      </w:r>
      <w:r>
        <w:t>Szkoła Podstawowa im. mjr Henryka Sucharskiego w zespole w Osieku nad Wisłą</w:t>
      </w:r>
      <w:r w:rsidR="00D07AB9">
        <w:t xml:space="preserve">, </w:t>
      </w:r>
      <w:r>
        <w:t>Szkoła Podstawowa im. Mikołaja Kopernika w Łążynie II</w:t>
      </w:r>
      <w:r w:rsidR="00D07AB9">
        <w:t xml:space="preserve">, </w:t>
      </w:r>
      <w:r>
        <w:t>Szkoła Podstawowa w  zespole im. Jana Pawła II w Obrowie</w:t>
      </w:r>
      <w:r w:rsidR="00D07AB9">
        <w:t xml:space="preserve"> i </w:t>
      </w:r>
      <w:r>
        <w:t>Szkoła Podstawowa im. gen. J. H. Dąbrowskiego w Dobrzejewicach</w:t>
      </w:r>
      <w:r w:rsidR="00D07AB9">
        <w:t xml:space="preserve">. </w:t>
      </w:r>
      <w:r>
        <w:t xml:space="preserve">Wychodząc naprzeciw zainteresowaniom dzieci i młodzieży w </w:t>
      </w:r>
      <w:r w:rsidR="009762AF">
        <w:t>g</w:t>
      </w:r>
      <w:r>
        <w:t xml:space="preserve">minie Obrowo utworzono Publiczną Szkołę Muzyczną I stopnia w Osieku nad Wisłą, której organizacja obejmuje cykl kształcenia </w:t>
      </w:r>
      <w:r w:rsidR="00671CB5">
        <w:t xml:space="preserve">  </w:t>
      </w:r>
      <w:r>
        <w:t>4</w:t>
      </w:r>
      <w:r w:rsidR="00671CB5">
        <w:t>-</w:t>
      </w:r>
      <w:r>
        <w:t>letni i 6</w:t>
      </w:r>
      <w:r w:rsidR="00671CB5">
        <w:t>-</w:t>
      </w:r>
      <w:r>
        <w:t>letni.</w:t>
      </w:r>
    </w:p>
    <w:p w:rsidR="00F44D35" w:rsidRDefault="00F44D35" w:rsidP="00F44D35">
      <w:pPr>
        <w:spacing w:before="120" w:after="120"/>
        <w:ind w:firstLine="567"/>
      </w:pPr>
      <w:r>
        <w:t xml:space="preserve">Poniższa tabela przedstawia zestawienie wyników egzaminu szóstoklasisty w szkołach podstawowych gminy z ostatnich 3 lat. </w:t>
      </w:r>
    </w:p>
    <w:p w:rsidR="00F44D35" w:rsidRPr="00C824A9" w:rsidRDefault="00F44D35" w:rsidP="00C824A9">
      <w:pPr>
        <w:pStyle w:val="Tabela0"/>
      </w:pPr>
      <w:bookmarkStart w:id="30" w:name="_Toc454876108"/>
      <w:bookmarkStart w:id="31" w:name="_Toc15369269"/>
      <w:r w:rsidRPr="00C824A9">
        <w:t xml:space="preserve">Tabela </w:t>
      </w:r>
      <w:r w:rsidR="00EB2EE5">
        <w:t>3</w:t>
      </w:r>
      <w:r w:rsidRPr="00C824A9">
        <w:t>. Wyniki egzaminu szóstoklasisty w szkołach gminy Obrowo z lat 2013-2015</w:t>
      </w:r>
      <w:bookmarkEnd w:id="30"/>
      <w:bookmarkEnd w:id="31"/>
    </w:p>
    <w:tbl>
      <w:tblPr>
        <w:tblW w:w="4962" w:type="pct"/>
        <w:tblInd w:w="70" w:type="dxa"/>
        <w:tblBorders>
          <w:top w:val="single" w:sz="4" w:space="0" w:color="4F2D7F"/>
          <w:left w:val="single" w:sz="4" w:space="0" w:color="4F2D7F"/>
          <w:bottom w:val="single" w:sz="4" w:space="0" w:color="4F2D7F"/>
          <w:right w:val="single" w:sz="4" w:space="0" w:color="4F2D7F"/>
          <w:insideH w:val="single" w:sz="4" w:space="0" w:color="4F2D7F"/>
          <w:insideV w:val="single" w:sz="4" w:space="0" w:color="4F2D7F"/>
        </w:tblBorders>
        <w:tblLayout w:type="fixed"/>
        <w:tblCellMar>
          <w:left w:w="70" w:type="dxa"/>
          <w:right w:w="70" w:type="dxa"/>
        </w:tblCellMar>
        <w:tblLook w:val="04A0" w:firstRow="1" w:lastRow="0" w:firstColumn="1" w:lastColumn="0" w:noHBand="0" w:noVBand="1"/>
      </w:tblPr>
      <w:tblGrid>
        <w:gridCol w:w="3210"/>
        <w:gridCol w:w="1394"/>
        <w:gridCol w:w="1252"/>
        <w:gridCol w:w="1119"/>
        <w:gridCol w:w="2018"/>
      </w:tblGrid>
      <w:tr w:rsidR="00C35894" w:rsidRPr="00C35894" w:rsidTr="00A601E3">
        <w:trPr>
          <w:trHeight w:val="402"/>
        </w:trPr>
        <w:tc>
          <w:tcPr>
            <w:tcW w:w="1785" w:type="pct"/>
            <w:tcBorders>
              <w:top w:val="single" w:sz="4" w:space="0" w:color="auto"/>
              <w:left w:val="single" w:sz="4" w:space="0" w:color="auto"/>
              <w:bottom w:val="single" w:sz="4" w:space="0" w:color="FFFFFF" w:themeColor="background1"/>
              <w:right w:val="single" w:sz="4" w:space="0" w:color="FFFFFF" w:themeColor="background1"/>
            </w:tcBorders>
            <w:shd w:val="clear" w:color="auto" w:fill="4F2D7F"/>
            <w:noWrap/>
            <w:vAlign w:val="center"/>
            <w:hideMark/>
          </w:tcPr>
          <w:p w:rsidR="00F44D35" w:rsidRPr="00C35894" w:rsidRDefault="00F44D35" w:rsidP="00A702AB">
            <w:pPr>
              <w:spacing w:after="0"/>
              <w:jc w:val="center"/>
              <w:rPr>
                <w:rFonts w:eastAsia="Times New Roman" w:cs="Times New Roman"/>
                <w:color w:val="FFFFFF" w:themeColor="background1"/>
                <w:sz w:val="20"/>
                <w:szCs w:val="20"/>
                <w:lang w:eastAsia="pl-PL"/>
              </w:rPr>
            </w:pPr>
            <w:r w:rsidRPr="00C35894">
              <w:rPr>
                <w:rFonts w:eastAsia="Times New Roman" w:cs="Times New Roman"/>
                <w:color w:val="FFFFFF" w:themeColor="background1"/>
                <w:sz w:val="20"/>
                <w:szCs w:val="20"/>
                <w:lang w:eastAsia="pl-PL"/>
              </w:rPr>
              <w:t>Szkoła</w:t>
            </w:r>
          </w:p>
        </w:tc>
        <w:tc>
          <w:tcPr>
            <w:tcW w:w="775" w:type="pc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vAlign w:val="center"/>
            <w:hideMark/>
          </w:tcPr>
          <w:p w:rsidR="00F44D35" w:rsidRPr="00C35894" w:rsidRDefault="00F44D35" w:rsidP="00A702AB">
            <w:pPr>
              <w:spacing w:after="0"/>
              <w:jc w:val="center"/>
              <w:rPr>
                <w:rFonts w:eastAsia="Times New Roman" w:cs="Times New Roman"/>
                <w:color w:val="FFFFFF" w:themeColor="background1"/>
                <w:sz w:val="20"/>
                <w:szCs w:val="20"/>
                <w:lang w:eastAsia="pl-PL"/>
              </w:rPr>
            </w:pPr>
            <w:r w:rsidRPr="00C35894">
              <w:rPr>
                <w:rFonts w:eastAsia="Times New Roman" w:cs="Times New Roman"/>
                <w:color w:val="FFFFFF" w:themeColor="background1"/>
                <w:sz w:val="20"/>
                <w:szCs w:val="20"/>
                <w:lang w:eastAsia="pl-PL"/>
              </w:rPr>
              <w:t>2013</w:t>
            </w:r>
          </w:p>
        </w:tc>
        <w:tc>
          <w:tcPr>
            <w:tcW w:w="696" w:type="pc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vAlign w:val="center"/>
            <w:hideMark/>
          </w:tcPr>
          <w:p w:rsidR="00F44D35" w:rsidRPr="00C35894" w:rsidRDefault="00F44D35" w:rsidP="00A702AB">
            <w:pPr>
              <w:spacing w:after="0"/>
              <w:jc w:val="center"/>
              <w:rPr>
                <w:rFonts w:eastAsia="Times New Roman" w:cs="Times New Roman"/>
                <w:color w:val="FFFFFF" w:themeColor="background1"/>
                <w:sz w:val="20"/>
                <w:szCs w:val="20"/>
                <w:lang w:eastAsia="pl-PL"/>
              </w:rPr>
            </w:pPr>
            <w:r w:rsidRPr="00C35894">
              <w:rPr>
                <w:rFonts w:eastAsia="Times New Roman" w:cs="Times New Roman"/>
                <w:color w:val="FFFFFF" w:themeColor="background1"/>
                <w:sz w:val="20"/>
                <w:szCs w:val="20"/>
                <w:lang w:eastAsia="pl-PL"/>
              </w:rPr>
              <w:t>2014</w:t>
            </w:r>
          </w:p>
        </w:tc>
        <w:tc>
          <w:tcPr>
            <w:tcW w:w="622" w:type="pct"/>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4F2D7F"/>
            <w:vAlign w:val="center"/>
            <w:hideMark/>
          </w:tcPr>
          <w:p w:rsidR="00F44D35" w:rsidRPr="00C35894" w:rsidRDefault="00F44D35" w:rsidP="00A702AB">
            <w:pPr>
              <w:spacing w:after="0"/>
              <w:jc w:val="center"/>
              <w:rPr>
                <w:rFonts w:eastAsia="Times New Roman" w:cs="Times New Roman"/>
                <w:color w:val="FFFFFF" w:themeColor="background1"/>
                <w:sz w:val="20"/>
                <w:szCs w:val="20"/>
                <w:lang w:eastAsia="pl-PL"/>
              </w:rPr>
            </w:pPr>
            <w:r w:rsidRPr="00C35894">
              <w:rPr>
                <w:rFonts w:eastAsia="Times New Roman" w:cs="Times New Roman"/>
                <w:color w:val="FFFFFF" w:themeColor="background1"/>
                <w:sz w:val="20"/>
                <w:szCs w:val="20"/>
                <w:lang w:eastAsia="pl-PL"/>
              </w:rPr>
              <w:t>2015</w:t>
            </w:r>
          </w:p>
        </w:tc>
        <w:tc>
          <w:tcPr>
            <w:tcW w:w="1122" w:type="pct"/>
            <w:tcBorders>
              <w:top w:val="single" w:sz="4" w:space="0" w:color="auto"/>
              <w:left w:val="single" w:sz="4" w:space="0" w:color="FFFFFF" w:themeColor="background1"/>
              <w:bottom w:val="single" w:sz="4" w:space="0" w:color="FFFFFF" w:themeColor="background1"/>
              <w:right w:val="single" w:sz="4" w:space="0" w:color="auto"/>
            </w:tcBorders>
            <w:shd w:val="clear" w:color="auto" w:fill="4F2D7F"/>
            <w:vAlign w:val="center"/>
            <w:hideMark/>
          </w:tcPr>
          <w:p w:rsidR="00F44D35" w:rsidRPr="00C35894" w:rsidRDefault="00F44D35" w:rsidP="00A702AB">
            <w:pPr>
              <w:spacing w:after="0"/>
              <w:jc w:val="center"/>
              <w:rPr>
                <w:rFonts w:eastAsia="Times New Roman" w:cs="Times New Roman"/>
                <w:color w:val="FFFFFF" w:themeColor="background1"/>
                <w:sz w:val="20"/>
                <w:szCs w:val="20"/>
                <w:lang w:eastAsia="pl-PL"/>
              </w:rPr>
            </w:pPr>
            <w:r w:rsidRPr="00C35894">
              <w:rPr>
                <w:rFonts w:eastAsia="Times New Roman" w:cs="Times New Roman"/>
                <w:color w:val="FFFFFF" w:themeColor="background1"/>
                <w:sz w:val="20"/>
                <w:szCs w:val="20"/>
                <w:lang w:eastAsia="pl-PL"/>
              </w:rPr>
              <w:t>Przeciętny wynik z 3 lat</w:t>
            </w:r>
          </w:p>
        </w:tc>
      </w:tr>
      <w:tr w:rsidR="00C35894" w:rsidRPr="00C35894" w:rsidTr="00A601E3">
        <w:trPr>
          <w:trHeight w:val="268"/>
        </w:trPr>
        <w:tc>
          <w:tcPr>
            <w:tcW w:w="1785" w:type="pct"/>
            <w:tcBorders>
              <w:top w:val="single" w:sz="4" w:space="0" w:color="FFFFFF" w:themeColor="background1"/>
              <w:left w:val="single" w:sz="4" w:space="0" w:color="auto"/>
            </w:tcBorders>
            <w:shd w:val="clear" w:color="auto" w:fill="auto"/>
            <w:vAlign w:val="bottom"/>
          </w:tcPr>
          <w:p w:rsidR="00BA3C32" w:rsidRPr="00C35894" w:rsidRDefault="00BA3C32" w:rsidP="00A702AB">
            <w:pPr>
              <w:spacing w:after="0"/>
              <w:rPr>
                <w:color w:val="000000"/>
                <w:sz w:val="20"/>
                <w:szCs w:val="20"/>
              </w:rPr>
            </w:pPr>
            <w:r w:rsidRPr="00C35894">
              <w:rPr>
                <w:color w:val="000000"/>
                <w:sz w:val="20"/>
                <w:szCs w:val="20"/>
              </w:rPr>
              <w:t>SP Brzozówka</w:t>
            </w:r>
          </w:p>
        </w:tc>
        <w:tc>
          <w:tcPr>
            <w:tcW w:w="775" w:type="pct"/>
            <w:tcBorders>
              <w:top w:val="single" w:sz="4" w:space="0" w:color="FFFFFF" w:themeColor="background1"/>
            </w:tcBorders>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61%</w:t>
            </w:r>
          </w:p>
        </w:tc>
        <w:tc>
          <w:tcPr>
            <w:tcW w:w="696" w:type="pct"/>
            <w:tcBorders>
              <w:top w:val="single" w:sz="4" w:space="0" w:color="FFFFFF" w:themeColor="background1"/>
            </w:tcBorders>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67%</w:t>
            </w:r>
          </w:p>
        </w:tc>
        <w:tc>
          <w:tcPr>
            <w:tcW w:w="622" w:type="pct"/>
            <w:tcBorders>
              <w:top w:val="single" w:sz="4" w:space="0" w:color="FFFFFF" w:themeColor="background1"/>
            </w:tcBorders>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68%</w:t>
            </w:r>
          </w:p>
        </w:tc>
        <w:tc>
          <w:tcPr>
            <w:tcW w:w="1122" w:type="pct"/>
            <w:tcBorders>
              <w:top w:val="single" w:sz="4" w:space="0" w:color="FFFFFF" w:themeColor="background1"/>
              <w:right w:val="single" w:sz="4" w:space="0" w:color="auto"/>
            </w:tcBorders>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65%</w:t>
            </w:r>
          </w:p>
        </w:tc>
      </w:tr>
      <w:tr w:rsidR="00C35894" w:rsidRPr="00C35894" w:rsidTr="00A601E3">
        <w:trPr>
          <w:trHeight w:val="271"/>
        </w:trPr>
        <w:tc>
          <w:tcPr>
            <w:tcW w:w="1785" w:type="pct"/>
            <w:tcBorders>
              <w:left w:val="single" w:sz="4" w:space="0" w:color="auto"/>
            </w:tcBorders>
            <w:shd w:val="clear" w:color="auto" w:fill="auto"/>
            <w:vAlign w:val="bottom"/>
          </w:tcPr>
          <w:p w:rsidR="00BA3C32" w:rsidRPr="00C35894" w:rsidRDefault="00BA3C32" w:rsidP="00A702AB">
            <w:pPr>
              <w:spacing w:after="0"/>
              <w:rPr>
                <w:color w:val="000000"/>
                <w:sz w:val="20"/>
                <w:szCs w:val="20"/>
              </w:rPr>
            </w:pPr>
            <w:r w:rsidRPr="00C35894">
              <w:rPr>
                <w:color w:val="000000"/>
                <w:sz w:val="20"/>
                <w:szCs w:val="20"/>
              </w:rPr>
              <w:t>SP Dobrzejewice</w:t>
            </w:r>
          </w:p>
        </w:tc>
        <w:tc>
          <w:tcPr>
            <w:tcW w:w="775"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63%</w:t>
            </w:r>
          </w:p>
        </w:tc>
        <w:tc>
          <w:tcPr>
            <w:tcW w:w="696"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65%</w:t>
            </w:r>
          </w:p>
        </w:tc>
        <w:tc>
          <w:tcPr>
            <w:tcW w:w="622"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76%</w:t>
            </w:r>
          </w:p>
        </w:tc>
        <w:tc>
          <w:tcPr>
            <w:tcW w:w="1122" w:type="pct"/>
            <w:tcBorders>
              <w:right w:val="single" w:sz="4" w:space="0" w:color="auto"/>
            </w:tcBorders>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68%</w:t>
            </w:r>
          </w:p>
        </w:tc>
      </w:tr>
      <w:tr w:rsidR="00C35894" w:rsidRPr="00C35894" w:rsidTr="00A601E3">
        <w:trPr>
          <w:trHeight w:val="276"/>
        </w:trPr>
        <w:tc>
          <w:tcPr>
            <w:tcW w:w="1785" w:type="pct"/>
            <w:tcBorders>
              <w:left w:val="single" w:sz="4" w:space="0" w:color="auto"/>
            </w:tcBorders>
            <w:shd w:val="clear" w:color="auto" w:fill="auto"/>
            <w:vAlign w:val="bottom"/>
          </w:tcPr>
          <w:p w:rsidR="00BA3C32" w:rsidRPr="00C35894" w:rsidRDefault="00BA3C32" w:rsidP="00A702AB">
            <w:pPr>
              <w:spacing w:after="0"/>
              <w:rPr>
                <w:color w:val="000000"/>
                <w:sz w:val="20"/>
                <w:szCs w:val="20"/>
              </w:rPr>
            </w:pPr>
            <w:r w:rsidRPr="00C35894">
              <w:rPr>
                <w:color w:val="000000"/>
                <w:sz w:val="20"/>
                <w:szCs w:val="20"/>
              </w:rPr>
              <w:t>SP Łążyn</w:t>
            </w:r>
          </w:p>
        </w:tc>
        <w:tc>
          <w:tcPr>
            <w:tcW w:w="775"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74%</w:t>
            </w:r>
          </w:p>
        </w:tc>
        <w:tc>
          <w:tcPr>
            <w:tcW w:w="696"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61%</w:t>
            </w:r>
          </w:p>
        </w:tc>
        <w:tc>
          <w:tcPr>
            <w:tcW w:w="622"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72%</w:t>
            </w:r>
          </w:p>
        </w:tc>
        <w:tc>
          <w:tcPr>
            <w:tcW w:w="1122" w:type="pct"/>
            <w:tcBorders>
              <w:right w:val="single" w:sz="4" w:space="0" w:color="auto"/>
            </w:tcBorders>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69%</w:t>
            </w:r>
          </w:p>
        </w:tc>
      </w:tr>
      <w:tr w:rsidR="00C35894" w:rsidRPr="00C35894" w:rsidTr="00A601E3">
        <w:trPr>
          <w:trHeight w:val="300"/>
        </w:trPr>
        <w:tc>
          <w:tcPr>
            <w:tcW w:w="1785" w:type="pct"/>
            <w:tcBorders>
              <w:left w:val="single" w:sz="4" w:space="0" w:color="auto"/>
            </w:tcBorders>
            <w:shd w:val="clear" w:color="auto" w:fill="auto"/>
            <w:vAlign w:val="bottom"/>
          </w:tcPr>
          <w:p w:rsidR="00BA3C32" w:rsidRPr="00C35894" w:rsidRDefault="00BA3C32" w:rsidP="00A702AB">
            <w:pPr>
              <w:spacing w:after="0"/>
              <w:rPr>
                <w:color w:val="000000"/>
                <w:sz w:val="20"/>
                <w:szCs w:val="20"/>
              </w:rPr>
            </w:pPr>
            <w:r w:rsidRPr="00C35894">
              <w:rPr>
                <w:color w:val="000000"/>
                <w:sz w:val="20"/>
                <w:szCs w:val="20"/>
              </w:rPr>
              <w:t>SP Obrowo</w:t>
            </w:r>
          </w:p>
        </w:tc>
        <w:tc>
          <w:tcPr>
            <w:tcW w:w="775"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57%</w:t>
            </w:r>
          </w:p>
        </w:tc>
        <w:tc>
          <w:tcPr>
            <w:tcW w:w="696"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63%</w:t>
            </w:r>
          </w:p>
        </w:tc>
        <w:tc>
          <w:tcPr>
            <w:tcW w:w="622"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64%</w:t>
            </w:r>
          </w:p>
        </w:tc>
        <w:tc>
          <w:tcPr>
            <w:tcW w:w="1122" w:type="pct"/>
            <w:tcBorders>
              <w:right w:val="single" w:sz="4" w:space="0" w:color="auto"/>
            </w:tcBorders>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61%</w:t>
            </w:r>
          </w:p>
        </w:tc>
      </w:tr>
      <w:tr w:rsidR="00BA3C32" w:rsidRPr="00C35894" w:rsidTr="00A601E3">
        <w:trPr>
          <w:trHeight w:val="300"/>
        </w:trPr>
        <w:tc>
          <w:tcPr>
            <w:tcW w:w="1785" w:type="pct"/>
            <w:tcBorders>
              <w:left w:val="single" w:sz="4" w:space="0" w:color="auto"/>
            </w:tcBorders>
            <w:shd w:val="clear" w:color="auto" w:fill="auto"/>
            <w:vAlign w:val="bottom"/>
          </w:tcPr>
          <w:p w:rsidR="00BA3C32" w:rsidRPr="00C35894" w:rsidRDefault="00BA3C32" w:rsidP="00A702AB">
            <w:pPr>
              <w:spacing w:after="0"/>
              <w:rPr>
                <w:color w:val="000000"/>
                <w:sz w:val="20"/>
                <w:szCs w:val="20"/>
              </w:rPr>
            </w:pPr>
            <w:r w:rsidRPr="00C35894">
              <w:rPr>
                <w:color w:val="000000"/>
                <w:sz w:val="20"/>
                <w:szCs w:val="20"/>
              </w:rPr>
              <w:t>SP Osiek n/Wisłą</w:t>
            </w:r>
          </w:p>
        </w:tc>
        <w:tc>
          <w:tcPr>
            <w:tcW w:w="775"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61%</w:t>
            </w:r>
          </w:p>
        </w:tc>
        <w:tc>
          <w:tcPr>
            <w:tcW w:w="696"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66%</w:t>
            </w:r>
          </w:p>
        </w:tc>
        <w:tc>
          <w:tcPr>
            <w:tcW w:w="622" w:type="pct"/>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57%</w:t>
            </w:r>
          </w:p>
        </w:tc>
        <w:tc>
          <w:tcPr>
            <w:tcW w:w="1122" w:type="pct"/>
            <w:tcBorders>
              <w:right w:val="single" w:sz="4" w:space="0" w:color="auto"/>
            </w:tcBorders>
            <w:shd w:val="clear" w:color="auto" w:fill="auto"/>
            <w:noWrap/>
            <w:vAlign w:val="center"/>
          </w:tcPr>
          <w:p w:rsidR="00BA3C32" w:rsidRPr="00C35894" w:rsidRDefault="00BA3C32" w:rsidP="00A702AB">
            <w:pPr>
              <w:spacing w:after="0"/>
              <w:jc w:val="center"/>
              <w:rPr>
                <w:color w:val="000000"/>
                <w:sz w:val="20"/>
                <w:szCs w:val="20"/>
              </w:rPr>
            </w:pPr>
            <w:r w:rsidRPr="00C35894">
              <w:rPr>
                <w:color w:val="000000"/>
                <w:sz w:val="20"/>
                <w:szCs w:val="20"/>
              </w:rPr>
              <w:t>61%</w:t>
            </w:r>
          </w:p>
        </w:tc>
      </w:tr>
      <w:tr w:rsidR="00C35894" w:rsidRPr="00C35894" w:rsidTr="00A601E3">
        <w:trPr>
          <w:trHeight w:val="300"/>
        </w:trPr>
        <w:tc>
          <w:tcPr>
            <w:tcW w:w="1785" w:type="pct"/>
            <w:tcBorders>
              <w:left w:val="single" w:sz="4" w:space="0" w:color="auto"/>
              <w:bottom w:val="single" w:sz="4" w:space="0" w:color="auto"/>
            </w:tcBorders>
            <w:shd w:val="clear" w:color="auto" w:fill="auto"/>
            <w:noWrap/>
            <w:vAlign w:val="bottom"/>
            <w:hideMark/>
          </w:tcPr>
          <w:p w:rsidR="00F44D35" w:rsidRPr="007A3141" w:rsidRDefault="00F44D35" w:rsidP="00A702AB">
            <w:pPr>
              <w:spacing w:after="0"/>
              <w:jc w:val="left"/>
              <w:rPr>
                <w:rFonts w:eastAsia="Times New Roman" w:cs="Times New Roman"/>
                <w:b/>
                <w:color w:val="000000"/>
                <w:sz w:val="20"/>
                <w:szCs w:val="20"/>
                <w:lang w:eastAsia="pl-PL"/>
              </w:rPr>
            </w:pPr>
            <w:r w:rsidRPr="007A3141">
              <w:rPr>
                <w:rFonts w:eastAsia="Times New Roman" w:cs="Times New Roman"/>
                <w:b/>
                <w:color w:val="000000"/>
                <w:sz w:val="20"/>
                <w:szCs w:val="20"/>
                <w:lang w:eastAsia="pl-PL"/>
              </w:rPr>
              <w:t>Województwo kujawsko-pomorskie</w:t>
            </w:r>
          </w:p>
        </w:tc>
        <w:tc>
          <w:tcPr>
            <w:tcW w:w="775" w:type="pct"/>
            <w:tcBorders>
              <w:bottom w:val="single" w:sz="4" w:space="0" w:color="auto"/>
            </w:tcBorders>
            <w:shd w:val="clear" w:color="auto" w:fill="auto"/>
            <w:noWrap/>
            <w:vAlign w:val="center"/>
            <w:hideMark/>
          </w:tcPr>
          <w:p w:rsidR="00F44D35" w:rsidRPr="007A3141" w:rsidRDefault="00F44D35" w:rsidP="00A702AB">
            <w:pPr>
              <w:spacing w:after="0"/>
              <w:jc w:val="center"/>
              <w:rPr>
                <w:rFonts w:eastAsia="Times New Roman" w:cs="Times New Roman"/>
                <w:b/>
                <w:color w:val="000000"/>
                <w:sz w:val="20"/>
                <w:szCs w:val="20"/>
                <w:lang w:eastAsia="pl-PL"/>
              </w:rPr>
            </w:pPr>
            <w:r w:rsidRPr="007A3141">
              <w:rPr>
                <w:rFonts w:eastAsia="Times New Roman" w:cs="Times New Roman"/>
                <w:b/>
                <w:color w:val="000000"/>
                <w:sz w:val="20"/>
                <w:szCs w:val="20"/>
                <w:lang w:eastAsia="pl-PL"/>
              </w:rPr>
              <w:t>59%</w:t>
            </w:r>
          </w:p>
        </w:tc>
        <w:tc>
          <w:tcPr>
            <w:tcW w:w="696" w:type="pct"/>
            <w:tcBorders>
              <w:bottom w:val="single" w:sz="4" w:space="0" w:color="auto"/>
            </w:tcBorders>
            <w:shd w:val="clear" w:color="auto" w:fill="auto"/>
            <w:noWrap/>
            <w:vAlign w:val="center"/>
            <w:hideMark/>
          </w:tcPr>
          <w:p w:rsidR="00F44D35" w:rsidRPr="007A3141" w:rsidRDefault="00F44D35" w:rsidP="00A702AB">
            <w:pPr>
              <w:spacing w:after="0"/>
              <w:jc w:val="center"/>
              <w:rPr>
                <w:rFonts w:eastAsia="Times New Roman" w:cs="Times New Roman"/>
                <w:b/>
                <w:color w:val="000000"/>
                <w:sz w:val="20"/>
                <w:szCs w:val="20"/>
                <w:lang w:eastAsia="pl-PL"/>
              </w:rPr>
            </w:pPr>
            <w:r w:rsidRPr="007A3141">
              <w:rPr>
                <w:rFonts w:eastAsia="Times New Roman" w:cs="Times New Roman"/>
                <w:b/>
                <w:color w:val="000000"/>
                <w:sz w:val="20"/>
                <w:szCs w:val="20"/>
                <w:lang w:eastAsia="pl-PL"/>
              </w:rPr>
              <w:t>63%</w:t>
            </w:r>
          </w:p>
        </w:tc>
        <w:tc>
          <w:tcPr>
            <w:tcW w:w="622" w:type="pct"/>
            <w:tcBorders>
              <w:bottom w:val="single" w:sz="4" w:space="0" w:color="auto"/>
            </w:tcBorders>
            <w:shd w:val="clear" w:color="auto" w:fill="auto"/>
            <w:noWrap/>
            <w:vAlign w:val="center"/>
            <w:hideMark/>
          </w:tcPr>
          <w:p w:rsidR="00F44D35" w:rsidRPr="007A3141" w:rsidRDefault="00F44D35" w:rsidP="00A702AB">
            <w:pPr>
              <w:spacing w:after="0"/>
              <w:jc w:val="center"/>
              <w:rPr>
                <w:rFonts w:eastAsia="Times New Roman" w:cs="Times New Roman"/>
                <w:b/>
                <w:color w:val="000000"/>
                <w:sz w:val="20"/>
                <w:szCs w:val="20"/>
                <w:lang w:eastAsia="pl-PL"/>
              </w:rPr>
            </w:pPr>
            <w:r w:rsidRPr="007A3141">
              <w:rPr>
                <w:rFonts w:eastAsia="Times New Roman" w:cs="Times New Roman"/>
                <w:b/>
                <w:color w:val="000000"/>
                <w:sz w:val="20"/>
                <w:szCs w:val="20"/>
                <w:lang w:eastAsia="pl-PL"/>
              </w:rPr>
              <w:t>64%</w:t>
            </w:r>
          </w:p>
        </w:tc>
        <w:tc>
          <w:tcPr>
            <w:tcW w:w="1122" w:type="pct"/>
            <w:tcBorders>
              <w:bottom w:val="single" w:sz="4" w:space="0" w:color="auto"/>
              <w:right w:val="single" w:sz="4" w:space="0" w:color="auto"/>
            </w:tcBorders>
            <w:shd w:val="clear" w:color="auto" w:fill="auto"/>
            <w:noWrap/>
            <w:vAlign w:val="center"/>
            <w:hideMark/>
          </w:tcPr>
          <w:p w:rsidR="00F44D35" w:rsidRPr="007A3141" w:rsidRDefault="00F44D35" w:rsidP="00A702AB">
            <w:pPr>
              <w:spacing w:after="0"/>
              <w:jc w:val="center"/>
              <w:rPr>
                <w:rFonts w:eastAsia="Times New Roman" w:cs="Times New Roman"/>
                <w:b/>
                <w:color w:val="000000"/>
                <w:sz w:val="20"/>
                <w:szCs w:val="20"/>
                <w:lang w:eastAsia="pl-PL"/>
              </w:rPr>
            </w:pPr>
            <w:r w:rsidRPr="007A3141">
              <w:rPr>
                <w:rFonts w:eastAsia="Times New Roman" w:cs="Times New Roman"/>
                <w:b/>
                <w:color w:val="000000"/>
                <w:sz w:val="20"/>
                <w:szCs w:val="20"/>
                <w:lang w:eastAsia="pl-PL"/>
              </w:rPr>
              <w:t>62%</w:t>
            </w:r>
          </w:p>
        </w:tc>
      </w:tr>
    </w:tbl>
    <w:p w:rsidR="00F44D35" w:rsidRPr="006A24D2" w:rsidRDefault="00F44D35" w:rsidP="009F0A64">
      <w:pPr>
        <w:spacing w:before="120" w:after="120"/>
        <w:rPr>
          <w:i/>
          <w:sz w:val="20"/>
        </w:rPr>
      </w:pPr>
      <w:r>
        <w:rPr>
          <w:sz w:val="20"/>
        </w:rPr>
        <w:t xml:space="preserve">Źródło: </w:t>
      </w:r>
      <w:r>
        <w:rPr>
          <w:i/>
          <w:sz w:val="20"/>
        </w:rPr>
        <w:t>Opracowanie na podstawie danych z Urzędu Gminy Obrowo.</w:t>
      </w:r>
    </w:p>
    <w:p w:rsidR="00F028DE" w:rsidRDefault="003551F3" w:rsidP="00A55E4E">
      <w:pPr>
        <w:spacing w:before="120" w:after="120"/>
        <w:ind w:firstLine="709"/>
      </w:pPr>
      <w:r>
        <w:t>Sieć szkół ponadpodstawowych tworzą:</w:t>
      </w:r>
      <w:r w:rsidR="00A55E4E">
        <w:t xml:space="preserve"> </w:t>
      </w:r>
      <w:r>
        <w:t>Gimnazjum w zespole im. Jana Pawła II w Obrowie</w:t>
      </w:r>
      <w:r w:rsidR="00A55E4E">
        <w:t xml:space="preserve"> oraz </w:t>
      </w:r>
      <w:r>
        <w:t>Gimnazjum w zespole im. Prymasa Stefana Kardynała Wyszyńskiego w Dobrzejewicach</w:t>
      </w:r>
      <w:r w:rsidR="00A55E4E">
        <w:t xml:space="preserve">. </w:t>
      </w:r>
      <w:r w:rsidR="00F028DE">
        <w:t>W gminie znajduje się także Liceum Ogólnokształcące w zespole im. Prymasa Stefana Kardynała Wyszyńskiego w Dobrzejewicach.</w:t>
      </w:r>
    </w:p>
    <w:p w:rsidR="00E02E11" w:rsidRDefault="0035557F" w:rsidP="00A55E4E">
      <w:pPr>
        <w:spacing w:after="120"/>
        <w:ind w:firstLine="709"/>
      </w:pPr>
      <w:r w:rsidRPr="00BC729F">
        <w:t xml:space="preserve">Najważniejszą instytucja, której obowiązkiem jest zapewnienie bezpieczeństwa i </w:t>
      </w:r>
      <w:r>
        <w:t> </w:t>
      </w:r>
      <w:r w:rsidRPr="00BC729F">
        <w:t xml:space="preserve">porządku </w:t>
      </w:r>
      <w:r w:rsidR="00CD31F8">
        <w:t xml:space="preserve">        </w:t>
      </w:r>
      <w:r>
        <w:t xml:space="preserve">na terenie gminy Obrowo </w:t>
      </w:r>
      <w:r w:rsidRPr="00BC729F">
        <w:t xml:space="preserve">jest </w:t>
      </w:r>
      <w:r>
        <w:t xml:space="preserve">Komisariat Policji w Lubiczu, podlegający pod Komendę Miejską Policji </w:t>
      </w:r>
      <w:r w:rsidR="00CD31F8">
        <w:t xml:space="preserve">    </w:t>
      </w:r>
      <w:r>
        <w:t>w Toruniu.</w:t>
      </w:r>
      <w:r w:rsidR="003347FA">
        <w:t xml:space="preserve"> W gminie działa również Straż Gminna. </w:t>
      </w:r>
      <w:r w:rsidRPr="0035557F">
        <w:t xml:space="preserve">W 2015 r. na terenie </w:t>
      </w:r>
      <w:r>
        <w:t>gminy</w:t>
      </w:r>
      <w:r w:rsidRPr="0035557F">
        <w:t xml:space="preserve"> popełniono </w:t>
      </w:r>
      <w:r>
        <w:t>138</w:t>
      </w:r>
      <w:r w:rsidRPr="0035557F">
        <w:t xml:space="preserve"> przestępstw kryminaln</w:t>
      </w:r>
      <w:r>
        <w:t>ych</w:t>
      </w:r>
      <w:r w:rsidRPr="0035557F">
        <w:t xml:space="preserve">. Wskaźnik liczby przestępstw kryminalnych na 1000 mieszkańców wyniósł </w:t>
      </w:r>
      <w:r>
        <w:t>9.</w:t>
      </w:r>
    </w:p>
    <w:p w:rsidR="00E02E11" w:rsidRPr="00352256" w:rsidRDefault="008A70BD" w:rsidP="008A70BD">
      <w:pPr>
        <w:pStyle w:val="S2"/>
        <w:ind w:left="0" w:firstLine="0"/>
      </w:pPr>
      <w:bookmarkStart w:id="32" w:name="_Toc484687515"/>
      <w:r>
        <w:t>2.</w:t>
      </w:r>
      <w:r w:rsidR="00DF3FF3">
        <w:t>2</w:t>
      </w:r>
      <w:r>
        <w:t xml:space="preserve">. </w:t>
      </w:r>
      <w:r w:rsidR="006E7E81" w:rsidRPr="00352256">
        <w:t>Sfera gospodarcza</w:t>
      </w:r>
      <w:bookmarkEnd w:id="32"/>
    </w:p>
    <w:p w:rsidR="006E7E81" w:rsidRDefault="009762AF" w:rsidP="00F17F67">
      <w:pPr>
        <w:ind w:firstLine="708"/>
      </w:pPr>
      <w:r>
        <w:t>W 2015 r. na terenie g</w:t>
      </w:r>
      <w:r w:rsidR="006E7E81">
        <w:t xml:space="preserve">miny Obrowo działało łącznie 1 070 podmiotów gospodarczych, z czego 116 stanowiły przedsiębiorstwa </w:t>
      </w:r>
      <w:proofErr w:type="spellStart"/>
      <w:r w:rsidR="006E7E81">
        <w:t>nowozarejestrowane</w:t>
      </w:r>
      <w:proofErr w:type="spellEnd"/>
      <w:r w:rsidR="006E7E81">
        <w:t>. Najwięcej przedsiębiorstw działało w: Brzozówce (195 firm), Głogowie (185 podmiotów) i Osieku nad Wisłą (141 przedsiębiorstw). Analiza liczby przedsiębiorstw w latach 2006-2015 pokazuje, że do roku 2012 liczb</w:t>
      </w:r>
      <w:r>
        <w:t xml:space="preserve">a firm </w:t>
      </w:r>
      <w:proofErr w:type="spellStart"/>
      <w:r>
        <w:t>nowozarejestrowanych</w:t>
      </w:r>
      <w:proofErr w:type="spellEnd"/>
      <w:r>
        <w:t xml:space="preserve"> </w:t>
      </w:r>
      <w:r w:rsidR="00CD31F8">
        <w:t xml:space="preserve">           </w:t>
      </w:r>
      <w:r>
        <w:t>w g</w:t>
      </w:r>
      <w:r w:rsidR="006E7E81">
        <w:t>minie rosła – w 2012 r. do rejestru wpisano 122 podmioty. W latach 2013 i 2014 obserwowano spadek liczby nowopowstałych przedsiębiorstw, zaś w 2015 r. ponowny wzrost ich liczby.</w:t>
      </w:r>
      <w:r w:rsidR="00F17F67" w:rsidRPr="00F17F67">
        <w:t xml:space="preserve"> </w:t>
      </w:r>
      <w:bookmarkStart w:id="33" w:name="_Toc441665513"/>
      <w:bookmarkStart w:id="34" w:name="_Toc440956568"/>
      <w:bookmarkStart w:id="35" w:name="_Toc460223472"/>
      <w:r w:rsidRPr="00F17F67">
        <w:t>W latach 2006-2015 na terenie g</w:t>
      </w:r>
      <w:r w:rsidR="006E7E81" w:rsidRPr="00F17F67">
        <w:t>miny wzrost liczby podmiotów gospodarczych wynosił 91%</w:t>
      </w:r>
      <w:r w:rsidR="00F17F67" w:rsidRPr="00F17F67">
        <w:t xml:space="preserve"> </w:t>
      </w:r>
      <w:r w:rsidR="006E7E81" w:rsidRPr="00F17F67">
        <w:t>(z 560 w 2006 r. do 1 070 do 2015 r.).</w:t>
      </w:r>
      <w:bookmarkEnd w:id="33"/>
      <w:bookmarkEnd w:id="34"/>
      <w:bookmarkEnd w:id="35"/>
      <w:r w:rsidR="006E7E81" w:rsidRPr="00F17F67">
        <w:t xml:space="preserve">  </w:t>
      </w:r>
    </w:p>
    <w:p w:rsidR="00A601E3" w:rsidRDefault="00A601E3" w:rsidP="00F17F67">
      <w:pPr>
        <w:ind w:firstLine="708"/>
        <w:rPr>
          <w:b/>
        </w:rPr>
      </w:pPr>
    </w:p>
    <w:p w:rsidR="00027505" w:rsidRPr="00352256" w:rsidRDefault="008A70BD" w:rsidP="008A70BD">
      <w:pPr>
        <w:pStyle w:val="S2"/>
        <w:ind w:left="0" w:firstLine="0"/>
      </w:pPr>
      <w:bookmarkStart w:id="36" w:name="_Toc484687516"/>
      <w:r>
        <w:t>2.</w:t>
      </w:r>
      <w:r w:rsidR="00DF3FF3">
        <w:t>3</w:t>
      </w:r>
      <w:r>
        <w:t xml:space="preserve">. </w:t>
      </w:r>
      <w:r w:rsidR="00027505" w:rsidRPr="00352256">
        <w:t>Sfera środowiskowa</w:t>
      </w:r>
      <w:bookmarkEnd w:id="36"/>
    </w:p>
    <w:p w:rsidR="00A55E4E" w:rsidRDefault="00A55E4E" w:rsidP="00A55E4E">
      <w:pPr>
        <w:spacing w:after="120"/>
        <w:ind w:firstLine="709"/>
      </w:pPr>
      <w:r>
        <w:lastRenderedPageBreak/>
        <w:t xml:space="preserve">Gmina Obrowo ma charakter typowo rolniczy, o czym świadczy duży udział użytków rolnych w jej ogólnej powierzchni (55%). W strukturze gruntów ornych przeważają grunty średnich klas bonitacyjnych, tj. IV klasy (łącznie 36,2% powierzchni gruntów ornych) oraz III klasy (łącznie 24,3%), rolnicza przydatność gleb na obszarze gminy jest przestrzennie zróżnicowana. </w:t>
      </w:r>
    </w:p>
    <w:p w:rsidR="00A55E4E" w:rsidRDefault="00A55E4E" w:rsidP="00A55E4E">
      <w:pPr>
        <w:spacing w:after="120"/>
        <w:ind w:firstLine="709"/>
      </w:pPr>
      <w:r>
        <w:t>Lasy stanowią 35% powierzchni Gminy. Największe kompleksy leśne znajdują się w południowej i zachodniej części gminy w rejonie wsi: Osiek nad Wisłą, Dzikowo, Silno, Smogorzewiec, Stajenczynki, Obory i Sąsieczno.</w:t>
      </w:r>
    </w:p>
    <w:p w:rsidR="00027505" w:rsidRPr="00334FC5" w:rsidRDefault="00027505" w:rsidP="00A55E4E">
      <w:pPr>
        <w:spacing w:after="120"/>
        <w:ind w:firstLine="708"/>
        <w:rPr>
          <w:b/>
        </w:rPr>
      </w:pPr>
      <w:r>
        <w:t>Aktualny stan jakości środowiska nie stwarza zagrożenia dla życia i zdrowia ludzi. Jednak istotnym zagrożeniem w tej sferze jest zanieczyszczenie powietrza powodowane przez 2 główne czynniki:</w:t>
      </w:r>
      <w:r w:rsidR="00A55E4E">
        <w:t xml:space="preserve"> r</w:t>
      </w:r>
      <w:r>
        <w:t>uch samochodowy, zwłaszcza na drodze krajowej nr 1</w:t>
      </w:r>
      <w:r w:rsidR="00485776">
        <w:t>0</w:t>
      </w:r>
      <w:r w:rsidR="00A55E4E">
        <w:t xml:space="preserve"> oraz t</w:t>
      </w:r>
      <w:r w:rsidRPr="00334FC5">
        <w:t>radycyjne źródła ciepła</w:t>
      </w:r>
      <w:r w:rsidRPr="00334FC5">
        <w:rPr>
          <w:b/>
        </w:rPr>
        <w:tab/>
      </w:r>
    </w:p>
    <w:p w:rsidR="00027505" w:rsidRDefault="00027505" w:rsidP="00027505">
      <w:pPr>
        <w:spacing w:after="120"/>
        <w:ind w:firstLine="567"/>
      </w:pPr>
      <w:r w:rsidRPr="00334FC5">
        <w:t xml:space="preserve">Przebiegająca przez centrum </w:t>
      </w:r>
      <w:r w:rsidR="00485776">
        <w:t>gminy</w:t>
      </w:r>
      <w:r w:rsidRPr="00334FC5">
        <w:t xml:space="preserve"> droga krajowa </w:t>
      </w:r>
      <w:r w:rsidR="009762AF">
        <w:t>nr 15 należy do największych w g</w:t>
      </w:r>
      <w:r w:rsidRPr="00334FC5">
        <w:t xml:space="preserve">minie emitentów zanieczyszczeń komunikacyjnych. Jest również głównym źródłem hałasu oraz stwarza duże zagrożenie dla mieszkańców. </w:t>
      </w:r>
      <w:r w:rsidR="00485776">
        <w:t>Ponadto przez teren gminy przebiegają drogi wojewódzkie nr 258, 654 i 659.</w:t>
      </w:r>
    </w:p>
    <w:p w:rsidR="00027505" w:rsidRPr="00334FC5" w:rsidRDefault="00027505" w:rsidP="00027505">
      <w:pPr>
        <w:spacing w:after="120"/>
        <w:ind w:firstLine="567"/>
      </w:pPr>
      <w:r w:rsidRPr="001470BC">
        <w:t xml:space="preserve">Na terenie </w:t>
      </w:r>
      <w:r w:rsidR="00485776">
        <w:t>g</w:t>
      </w:r>
      <w:r w:rsidRPr="001470BC">
        <w:t>miny nie funkcjonuje sieć centralnego ogrzewania, mieszkańcy zaopatrują</w:t>
      </w:r>
      <w:r>
        <w:t xml:space="preserve"> </w:t>
      </w:r>
      <w:r w:rsidRPr="001470BC">
        <w:t xml:space="preserve">się w </w:t>
      </w:r>
      <w:r>
        <w:t> </w:t>
      </w:r>
      <w:r w:rsidRPr="001470BC">
        <w:t xml:space="preserve">ciepło ze źródeł indywidulanych. </w:t>
      </w:r>
      <w:r>
        <w:t xml:space="preserve">Najczęściej są to piece węglowe, stosowane są także piece na drewno, gaz, olej opałowy lub elektryczne. </w:t>
      </w:r>
      <w:r w:rsidRPr="001470BC">
        <w:t>W zakresie ogrzewania przewiduje się stopniową</w:t>
      </w:r>
      <w:r>
        <w:t xml:space="preserve"> </w:t>
      </w:r>
      <w:r w:rsidRPr="001470BC">
        <w:t xml:space="preserve">eliminację węgla, który powinien zostać zastąpiony </w:t>
      </w:r>
      <w:r>
        <w:t xml:space="preserve">paliwami ekologicznymi (energia </w:t>
      </w:r>
      <w:r w:rsidRPr="001470BC">
        <w:t>słoneczna, biomasa, gaz).</w:t>
      </w:r>
    </w:p>
    <w:p w:rsidR="007B667E" w:rsidRPr="00352256" w:rsidRDefault="008A70BD" w:rsidP="008A70BD">
      <w:pPr>
        <w:pStyle w:val="S2"/>
        <w:ind w:left="0" w:firstLine="0"/>
      </w:pPr>
      <w:bookmarkStart w:id="37" w:name="_Toc484687517"/>
      <w:r>
        <w:t>2.</w:t>
      </w:r>
      <w:r w:rsidR="00DF3FF3">
        <w:t>4</w:t>
      </w:r>
      <w:r>
        <w:t xml:space="preserve">. </w:t>
      </w:r>
      <w:r w:rsidR="007B667E" w:rsidRPr="00352256">
        <w:t>Sfera przestrzenno</w:t>
      </w:r>
      <w:r w:rsidR="0069366E" w:rsidRPr="00352256">
        <w:t>-</w:t>
      </w:r>
      <w:r w:rsidR="007B667E" w:rsidRPr="00352256">
        <w:t>funkcjonalna i techniczna</w:t>
      </w:r>
      <w:bookmarkEnd w:id="37"/>
    </w:p>
    <w:p w:rsidR="00756373" w:rsidRDefault="00756373" w:rsidP="00756373">
      <w:pPr>
        <w:tabs>
          <w:tab w:val="left" w:pos="567"/>
          <w:tab w:val="left" w:pos="851"/>
          <w:tab w:val="left" w:pos="1701"/>
        </w:tabs>
        <w:spacing w:after="120"/>
        <w:rPr>
          <w:rFonts w:cs="Times New Roman"/>
        </w:rPr>
      </w:pPr>
      <w:r>
        <w:rPr>
          <w:rFonts w:cs="Times New Roman"/>
        </w:rPr>
        <w:tab/>
        <w:t>W 2015 r</w:t>
      </w:r>
      <w:r w:rsidR="009762AF">
        <w:rPr>
          <w:rFonts w:cs="Times New Roman"/>
        </w:rPr>
        <w:t>. długość sieci wodociągowej w g</w:t>
      </w:r>
      <w:r>
        <w:rPr>
          <w:rFonts w:cs="Times New Roman"/>
        </w:rPr>
        <w:t xml:space="preserve">minie wynosiła 243,5 km i wzrosła w porównaniu z 2006 r. o 33,5 % (tj. 61,1 km). Długość sieci kanalizacyjnej w 2015 r. wynosiła 123,1 km i wzrosła </w:t>
      </w:r>
      <w:r w:rsidR="00CD31F8">
        <w:rPr>
          <w:rFonts w:cs="Times New Roman"/>
        </w:rPr>
        <w:t xml:space="preserve">                    </w:t>
      </w:r>
      <w:r>
        <w:rPr>
          <w:rFonts w:cs="Times New Roman"/>
        </w:rPr>
        <w:t>w porównaniu z rokiem 2006 o 88,3 km tj. o 253,7 %. Liczba przyłączy do sieci wodociąg</w:t>
      </w:r>
      <w:r w:rsidR="009762AF">
        <w:rPr>
          <w:rFonts w:cs="Times New Roman"/>
        </w:rPr>
        <w:t>owej zlokalizowanej na terenie g</w:t>
      </w:r>
      <w:r>
        <w:rPr>
          <w:rFonts w:cs="Times New Roman"/>
        </w:rPr>
        <w:t>miny Obrowo wynosiła</w:t>
      </w:r>
      <w:r w:rsidR="006A5029">
        <w:rPr>
          <w:rFonts w:cs="Times New Roman"/>
        </w:rPr>
        <w:t xml:space="preserve"> </w:t>
      </w:r>
      <w:r>
        <w:rPr>
          <w:rFonts w:cs="Times New Roman"/>
        </w:rPr>
        <w:t xml:space="preserve">w 2015 r. 2 921 szt. natomiast do sieci kanalizacyjnej 1 893 szt. W okresie 2006-2015 liczba przyłączy wodociągowych wzrosła o 76,4 % natomiast przyłączy kanalizacyjnych o 654,1 %. </w:t>
      </w:r>
    </w:p>
    <w:p w:rsidR="00756373" w:rsidRDefault="009762AF" w:rsidP="00DF3FF3">
      <w:pPr>
        <w:tabs>
          <w:tab w:val="left" w:pos="567"/>
          <w:tab w:val="left" w:pos="851"/>
          <w:tab w:val="left" w:pos="1701"/>
        </w:tabs>
        <w:spacing w:after="120"/>
        <w:rPr>
          <w:rFonts w:cs="Times New Roman"/>
        </w:rPr>
      </w:pPr>
      <w:r>
        <w:rPr>
          <w:rFonts w:cs="Times New Roman"/>
        </w:rPr>
        <w:tab/>
      </w:r>
      <w:r>
        <w:rPr>
          <w:rFonts w:cs="Times New Roman"/>
        </w:rPr>
        <w:tab/>
        <w:t>Obszar g</w:t>
      </w:r>
      <w:r w:rsidR="00756373">
        <w:rPr>
          <w:rFonts w:cs="Times New Roman"/>
        </w:rPr>
        <w:t xml:space="preserve">miny cechuje się dość wysokim stopniem zwodociągowania, kształtującym się </w:t>
      </w:r>
      <w:r w:rsidR="00CD31F8">
        <w:rPr>
          <w:rFonts w:cs="Times New Roman"/>
        </w:rPr>
        <w:t xml:space="preserve">           </w:t>
      </w:r>
      <w:r w:rsidR="00756373">
        <w:rPr>
          <w:rFonts w:cs="Times New Roman"/>
        </w:rPr>
        <w:t>na poziomie około 87%. Z sieci kanalizacyjnej korzystało nato</w:t>
      </w:r>
      <w:r>
        <w:rPr>
          <w:rFonts w:cs="Times New Roman"/>
        </w:rPr>
        <w:t>miast w 2014 r. 36,7% ludności g</w:t>
      </w:r>
      <w:r w:rsidR="00756373">
        <w:rPr>
          <w:rFonts w:cs="Times New Roman"/>
        </w:rPr>
        <w:t xml:space="preserve">miny – odsetek ten wzrósł w porównaniu z 2006 r. o 13,8%. Część mieszkańców nieposiadająca dostępu do sieci kanalizacyjnej korzysta z przydomowych oczyszczalni ścieków – w roku 2015 ich liczba wynosiła ok. 80 szt. </w:t>
      </w:r>
      <w:r w:rsidR="009101A3">
        <w:rPr>
          <w:rFonts w:cs="Times New Roman"/>
        </w:rPr>
        <w:t>N</w:t>
      </w:r>
      <w:r w:rsidR="00756373">
        <w:rPr>
          <w:rFonts w:cs="Times New Roman"/>
        </w:rPr>
        <w:t xml:space="preserve">a terenie </w:t>
      </w:r>
      <w:r>
        <w:rPr>
          <w:rFonts w:cs="Times New Roman"/>
        </w:rPr>
        <w:t>g</w:t>
      </w:r>
      <w:r w:rsidR="00756373">
        <w:rPr>
          <w:rFonts w:cs="Times New Roman"/>
        </w:rPr>
        <w:t>miny znajdują się dwie oczyszczalnie ścieków</w:t>
      </w:r>
      <w:r w:rsidR="00956413">
        <w:rPr>
          <w:rFonts w:cs="Times New Roman"/>
        </w:rPr>
        <w:t xml:space="preserve"> (w Dobrzejewicach i Osieku nad Wisłą)</w:t>
      </w:r>
      <w:r w:rsidR="00CD31F8">
        <w:rPr>
          <w:rFonts w:cs="Times New Roman"/>
        </w:rPr>
        <w:t>,</w:t>
      </w:r>
      <w:r w:rsidR="00756373">
        <w:rPr>
          <w:rFonts w:cs="Times New Roman"/>
        </w:rPr>
        <w:t xml:space="preserve"> z których w 2015 r. korzystało 4 031 mieszkańców</w:t>
      </w:r>
      <w:r w:rsidR="00956413">
        <w:rPr>
          <w:rStyle w:val="Odwoanieprzypisudolnego"/>
          <w:rFonts w:cs="Times New Roman"/>
        </w:rPr>
        <w:footnoteReference w:id="1"/>
      </w:r>
      <w:r w:rsidR="00756373">
        <w:rPr>
          <w:rFonts w:cs="Times New Roman"/>
        </w:rPr>
        <w:t xml:space="preserve">. </w:t>
      </w:r>
    </w:p>
    <w:p w:rsidR="00756373" w:rsidRDefault="00756373" w:rsidP="009101A3">
      <w:pPr>
        <w:tabs>
          <w:tab w:val="left" w:pos="567"/>
          <w:tab w:val="left" w:pos="851"/>
          <w:tab w:val="left" w:pos="1701"/>
        </w:tabs>
        <w:spacing w:after="120"/>
        <w:rPr>
          <w:rFonts w:cs="Times New Roman"/>
        </w:rPr>
      </w:pPr>
      <w:r>
        <w:rPr>
          <w:rFonts w:cs="Times New Roman"/>
        </w:rPr>
        <w:tab/>
      </w:r>
      <w:r>
        <w:rPr>
          <w:rFonts w:cs="Times New Roman"/>
        </w:rPr>
        <w:tab/>
        <w:t xml:space="preserve">Odbiorem odpadów z terenu </w:t>
      </w:r>
      <w:r w:rsidR="009762AF">
        <w:rPr>
          <w:rFonts w:cs="Times New Roman"/>
        </w:rPr>
        <w:t>g</w:t>
      </w:r>
      <w:r>
        <w:rPr>
          <w:rFonts w:cs="Times New Roman"/>
        </w:rPr>
        <w:t xml:space="preserve">miny Obrowo zajmuje się MPO z Torunia. Ponadto na jej obszarze znajduje Punkt Selektywnej Zbiórki Odpadów zlokalizowany w miejscowości Dobrzejewice, przy oczyszczalni ścieków. Na terenie </w:t>
      </w:r>
      <w:r w:rsidR="009762AF">
        <w:rPr>
          <w:rFonts w:cs="Times New Roman"/>
        </w:rPr>
        <w:t>g</w:t>
      </w:r>
      <w:r>
        <w:rPr>
          <w:rFonts w:cs="Times New Roman"/>
        </w:rPr>
        <w:t xml:space="preserve">miny nie funkcjonuje żadne składowisko deponujące odpady komunalne, ani przemysłowe. </w:t>
      </w:r>
    </w:p>
    <w:p w:rsidR="009101A3" w:rsidRDefault="009101A3" w:rsidP="00756373">
      <w:pPr>
        <w:tabs>
          <w:tab w:val="left" w:pos="567"/>
          <w:tab w:val="left" w:pos="851"/>
          <w:tab w:val="left" w:pos="1701"/>
        </w:tabs>
        <w:spacing w:after="0"/>
        <w:rPr>
          <w:rFonts w:cs="Times New Roman"/>
        </w:rPr>
      </w:pPr>
      <w:r>
        <w:rPr>
          <w:rFonts w:cs="Times New Roman"/>
        </w:rPr>
        <w:tab/>
      </w:r>
      <w:r w:rsidRPr="005C66D8">
        <w:rPr>
          <w:rFonts w:cs="Times New Roman"/>
        </w:rPr>
        <w:t>Na ternie Gminy istnieje sieć gazowa, jednak jest ona słabo rozwinięta – jej długość wynosiła w 2014 r. jedynie 7 383 m. Większość mieszkańców Gminy korzysta z gazu propan-butan w butlach.</w:t>
      </w:r>
    </w:p>
    <w:p w:rsidR="008A70BD" w:rsidRDefault="008A70BD" w:rsidP="008A70BD">
      <w:pPr>
        <w:pStyle w:val="S2"/>
        <w:ind w:left="0" w:firstLine="0"/>
      </w:pPr>
    </w:p>
    <w:p w:rsidR="00A601E3" w:rsidRDefault="00A601E3" w:rsidP="008A70BD">
      <w:pPr>
        <w:pStyle w:val="S2"/>
        <w:ind w:left="0" w:firstLine="0"/>
      </w:pPr>
    </w:p>
    <w:p w:rsidR="00756373" w:rsidRPr="004D2A53" w:rsidRDefault="008A70BD" w:rsidP="008A70BD">
      <w:pPr>
        <w:pStyle w:val="S2"/>
        <w:ind w:left="0" w:firstLine="0"/>
      </w:pPr>
      <w:bookmarkStart w:id="38" w:name="_Toc484687518"/>
      <w:r>
        <w:t>2.</w:t>
      </w:r>
      <w:r w:rsidR="00DF3FF3">
        <w:t>5</w:t>
      </w:r>
      <w:r>
        <w:t xml:space="preserve">. </w:t>
      </w:r>
      <w:r w:rsidR="00756373" w:rsidRPr="004D2A53">
        <w:t>Infrastruktura społeczna</w:t>
      </w:r>
      <w:bookmarkEnd w:id="38"/>
    </w:p>
    <w:p w:rsidR="00584AEA" w:rsidRDefault="00584AEA" w:rsidP="00584AEA">
      <w:pPr>
        <w:spacing w:after="120"/>
        <w:ind w:firstLine="567"/>
      </w:pPr>
      <w:r>
        <w:lastRenderedPageBreak/>
        <w:t xml:space="preserve">Działalność kulturalną w </w:t>
      </w:r>
      <w:r w:rsidR="009762AF">
        <w:t>g</w:t>
      </w:r>
      <w:r>
        <w:t xml:space="preserve">minie prowadzi Gminny Ośrodek Kultury (GOK) w Obrowie, który zawiaduje również świetlicami wiejskimi oraz Izbą Regionalną w Osieku nad Wisłą. W ramach filii GOK  w Osieku nad Wisłą działa też Osiecki Klub Kultury. GOK zajmuje się animacją i integracją społeczności lokalnej oraz edukacją kulturalną, w ramach której prowadzi różnorakie warsztaty, np. fotograficzne, malarskie, kreatywno-plastyczne, czy muzyczne. Organizuje również wiele imprez kulturalnych. </w:t>
      </w:r>
      <w:r w:rsidR="00315472">
        <w:t xml:space="preserve"> </w:t>
      </w:r>
      <w:r>
        <w:t xml:space="preserve">W siedzibie GOK mieści się Galeria Sztuki „U Chopina”, w której odbywają się wystawy prac lokalnych artystów i uczestników warsztatów artystycznych. </w:t>
      </w:r>
      <w:r w:rsidR="009B2020">
        <w:t>W Gminie znajdują się świetlice wiejskie w następujących miejscowościach: Łążyn II, Zę</w:t>
      </w:r>
      <w:r w:rsidR="00B66611">
        <w:t xml:space="preserve">bowo, Obrowo, Skrzypkowo, Silno i Stajenczynki. Działają także biblioteki publiczne w: Dobrzejewicach, Łążynie II, Obrowie i Osieku nad Wisłą. </w:t>
      </w:r>
    </w:p>
    <w:p w:rsidR="00DF3FF3" w:rsidRDefault="00584AEA" w:rsidP="00584AEA">
      <w:pPr>
        <w:ind w:firstLine="708"/>
      </w:pPr>
      <w:r>
        <w:t xml:space="preserve">Infrastrukturę sportową w </w:t>
      </w:r>
      <w:r w:rsidR="009762AF">
        <w:t>g</w:t>
      </w:r>
      <w:r>
        <w:t>minie tworzą: Wielofunkcyjny kompleks sportowy „Moje Boisko Orlik 2012” w Dobrzejewicach, Kompleks boisk sportowych w Obrowie, Boisko wielofunkcyjne w Brzozówce, Stadion sportowy w Głogowie, Sale gimnastyczne przy szkołach w Dobrzejewicach, Obrowie, Brzozówce i Osieku nad Wisłą.</w:t>
      </w:r>
      <w:r w:rsidR="00EE2A52">
        <w:tab/>
      </w:r>
    </w:p>
    <w:p w:rsidR="00DF3FF3" w:rsidRPr="00924E81" w:rsidRDefault="00DF3FF3" w:rsidP="00E87C12">
      <w:pPr>
        <w:pStyle w:val="S2"/>
      </w:pPr>
      <w:bookmarkStart w:id="39" w:name="_Toc484687519"/>
      <w:r>
        <w:t xml:space="preserve">2.6. </w:t>
      </w:r>
      <w:r w:rsidRPr="00924E81">
        <w:t>Wnioski pod kątem występowania stanu kryzysowego</w:t>
      </w:r>
      <w:bookmarkEnd w:id="39"/>
    </w:p>
    <w:p w:rsidR="005C66D8" w:rsidRPr="00ED1498" w:rsidRDefault="005C66D8" w:rsidP="00725A42">
      <w:pPr>
        <w:spacing w:after="120"/>
        <w:rPr>
          <w:b/>
        </w:rPr>
      </w:pPr>
      <w:bookmarkStart w:id="40" w:name="_Toc442358056"/>
      <w:r w:rsidRPr="00ED1498">
        <w:rPr>
          <w:b/>
        </w:rPr>
        <w:t>Sfera społeczna</w:t>
      </w:r>
      <w:bookmarkEnd w:id="40"/>
    </w:p>
    <w:p w:rsidR="005C66D8" w:rsidRDefault="005C66D8" w:rsidP="00C012C6">
      <w:pPr>
        <w:spacing w:after="120"/>
        <w:ind w:firstLine="709"/>
      </w:pPr>
      <w:r>
        <w:t>Gmina Obrowo charakteryzuje się dużym potencjałem w zakresie kapitału społecznego. Pod względem liczby mieszkańców jest ona trzecią największą gminą w powiecie toruńskim. Od 2006 roku obserwuje się coroczny przyrost liczby ludności zamieszkującej jej obszar. W latach 2006-2015 liczba mieszkańców Gminy wzrosła aż o 51% (z 10 002 os. w 2006 r. do 15 12</w:t>
      </w:r>
      <w:r w:rsidR="005A4285">
        <w:t>2</w:t>
      </w:r>
      <w:r>
        <w:t xml:space="preserve"> os. w 2015 r.). Ze względu na bliskie sąsiedztwo miasta Torunia, obszar Gminy podlega procesom urbanizacyjnym. W ostatnich latach, na jego terenie ogromną rolę odgrywają procesy migracyjne, przekładające się na znaczny przyrost liczby ludności. W Gminie występuje takż</w:t>
      </w:r>
      <w:r w:rsidR="009101A3">
        <w:t xml:space="preserve">e dodatni przyrost naturalny. </w:t>
      </w:r>
      <w:r>
        <w:t>Minione lata pokazują postępujący spadek liczby mieszkańców w wieku przedprodukcyjnym (</w:t>
      </w:r>
      <w:r>
        <w:rPr>
          <w:rFonts w:cs="Tahoma"/>
          <w:szCs w:val="24"/>
        </w:rPr>
        <w:t>z 25,2% w 2006 r. do 24,6% w 2015 r.</w:t>
      </w:r>
      <w:r>
        <w:t xml:space="preserve">) i produkcyjnym </w:t>
      </w:r>
      <w:r>
        <w:rPr>
          <w:rFonts w:cs="Tahoma"/>
          <w:szCs w:val="24"/>
        </w:rPr>
        <w:t xml:space="preserve">(z 65,2% w 2006 r. do 64,4% w 2015 r.) </w:t>
      </w:r>
      <w:r>
        <w:t>oraz wzrost liczby osób w wieku poprodukcyjnym (</w:t>
      </w:r>
      <w:r>
        <w:rPr>
          <w:rFonts w:cs="Tahoma"/>
          <w:szCs w:val="24"/>
        </w:rPr>
        <w:t>z 9,9% w 2006 r. do 11,0% w 2015 r.</w:t>
      </w:r>
      <w:r>
        <w:t xml:space="preserve">). Według prognoz trend ten będzie się nasilać, a liczba osób starszych rosnąć. </w:t>
      </w:r>
    </w:p>
    <w:p w:rsidR="005C66D8" w:rsidRDefault="005C66D8" w:rsidP="00FF3855">
      <w:pPr>
        <w:spacing w:after="120"/>
        <w:ind w:firstLine="709"/>
        <w:rPr>
          <w:rFonts w:cs="Tahoma"/>
          <w:szCs w:val="20"/>
        </w:rPr>
      </w:pPr>
      <w:r>
        <w:rPr>
          <w:rFonts w:cs="Tahoma"/>
          <w:szCs w:val="20"/>
        </w:rPr>
        <w:t xml:space="preserve">Z pomocy społecznej korzysta około 9% mieszkańców Gminy, najczęściej z powodu ubóstwa oraz bezrobocia, potrzeby ochrony macierzyństwa oraz </w:t>
      </w:r>
      <w:r>
        <w:rPr>
          <w:iCs/>
        </w:rPr>
        <w:t xml:space="preserve">bezradności w sprawach opiekuńczo-wychowawczych i prowadzeniu gospodarstwa domowego. </w:t>
      </w:r>
      <w:r>
        <w:rPr>
          <w:rFonts w:cs="Tahoma"/>
          <w:szCs w:val="20"/>
        </w:rPr>
        <w:t>W latach 2010-2015 rzeczywista liczba osób i rodzin objętych pomocą społeczną wzrosła z 605 osób/345 rodzin w 2010 r. do 708 osób/377 rodzin w 2015 r.</w:t>
      </w:r>
    </w:p>
    <w:p w:rsidR="005C66D8" w:rsidRDefault="005C66D8" w:rsidP="00C012C6">
      <w:pPr>
        <w:spacing w:after="120"/>
        <w:ind w:firstLine="567"/>
      </w:pPr>
      <w:r>
        <w:t>Począwszy od 2006 r. liczba dzieci w przedszkolach publicznych zlokalizowanych na terenie Gminy Obrowo wzrosła z 71 osób do 246 osób w roku 2015. Odsetek dzieci w wieku 3-6 lat objętych edukacją przedszkolną wyniósł w 2014 r. 68,4% i był nieco wyższy niż w powiecie toruńskim (67,9%) i niższy niż w województwie kujawsko-pomorskim (75,5%). Wzrost liczby dzieci objętych edukacją przedszkolną może wiązać się z koniecznością utworzenia dodatkowych miejsc w przedszkolach już istniejących lub powstania nowych placówek publicznych lub niepublicznych, czy innych form wychowania przedszkolnego. W Gminie rośnie także liczba uczniów szkół podstawowych (z 754 uczniów w 2006 r. do 1181 uczniów w 2015 r.). W ostatnich latach na tym samym poziomie utrzymuje się natomiast liczba osób uczących się w gimnazjach (w 2015 r. wyniosła 442 osoby).</w:t>
      </w:r>
    </w:p>
    <w:p w:rsidR="005C66D8" w:rsidRDefault="005C66D8" w:rsidP="00C012C6">
      <w:pPr>
        <w:spacing w:after="120"/>
        <w:ind w:firstLine="567"/>
      </w:pPr>
      <w:r>
        <w:t>Działalność kulturalna w Gminie prowadzona jest w Gminnym Ośrodku Kultury w Obrowie</w:t>
      </w:r>
      <w:r w:rsidR="00F87BF8">
        <w:t xml:space="preserve"> oraz</w:t>
      </w:r>
      <w:r>
        <w:t xml:space="preserve"> świetlicach wiejskich</w:t>
      </w:r>
      <w:r w:rsidR="00F87BF8">
        <w:t>.</w:t>
      </w:r>
      <w:r>
        <w:t xml:space="preserve"> Na terenie Gminy aktywnie działają organizacje pozarządowe, koła gospodyń wiejskich, zajmujące się kultywowaniem i promowaniem lokalnych tradycji ludowych, artyści i twórcy ludowi oraz inne nieformalne grupy zrzeszające mieszkańców Gminy. </w:t>
      </w:r>
    </w:p>
    <w:p w:rsidR="005C66D8" w:rsidRDefault="005C66D8" w:rsidP="006A5029">
      <w:pPr>
        <w:spacing w:after="120"/>
        <w:ind w:firstLine="567"/>
        <w:rPr>
          <w:rFonts w:cs="Times New Roman"/>
        </w:rPr>
      </w:pPr>
      <w:r>
        <w:rPr>
          <w:rFonts w:cs="Times New Roman"/>
        </w:rPr>
        <w:t xml:space="preserve">Na terenie Gminy organizowanych jest wiele imprez cyklicznych – kulturalnych i sportowych. W latach 2010-2014 odbyło się ok. 50 różnych imprez. Aktywny udział w ich organizacji biorą m. in. jednostki </w:t>
      </w:r>
      <w:r>
        <w:rPr>
          <w:rFonts w:cs="Times New Roman"/>
        </w:rPr>
        <w:lastRenderedPageBreak/>
        <w:t>Ochotniczych Straży Pożarnych. Co roku odbywa się kilka imprez sportowych, organizacji których sprzyja dobrze rozwinięta infrastruktura sportowa oraz obecność wielu klubów sportowych w Gminie.</w:t>
      </w:r>
    </w:p>
    <w:p w:rsidR="009E0854" w:rsidRPr="009E0854" w:rsidRDefault="009E0854" w:rsidP="006A5029">
      <w:pPr>
        <w:spacing w:after="120"/>
        <w:rPr>
          <w:b/>
        </w:rPr>
      </w:pPr>
      <w:r w:rsidRPr="009E0854">
        <w:rPr>
          <w:rFonts w:cs="Times New Roman"/>
          <w:b/>
        </w:rPr>
        <w:t>Sfera gospodarcza</w:t>
      </w:r>
    </w:p>
    <w:p w:rsidR="005C66D8" w:rsidRDefault="00FA3294" w:rsidP="006A5029">
      <w:pPr>
        <w:pStyle w:val="Wykres"/>
        <w:spacing w:line="276" w:lineRule="auto"/>
        <w:ind w:firstLine="709"/>
        <w:jc w:val="both"/>
      </w:pPr>
      <w:bookmarkStart w:id="41" w:name="_Toc441665527"/>
      <w:bookmarkStart w:id="42" w:name="_Toc440956582"/>
      <w:bookmarkStart w:id="43" w:name="_Toc484688465"/>
      <w:r w:rsidRPr="00FA3294">
        <w:rPr>
          <w:b w:val="0"/>
          <w:color w:val="auto"/>
          <w:sz w:val="22"/>
        </w:rPr>
        <w:t xml:space="preserve">Gmina ma charakter rolno-przemysłowy. Większość gruntów zmienia przeznaczenie z rolnych na grunty przeznaczone pod budownictwo jednorodzinne i działalność gospodarczą. Rozwój budownictwa jednorodzinnego, pobudza rynek pracy, gdyż deweloperzy zatrudniają do prac budowlanych mieszkańców gminy, tworzą się także nowe firmy budowlano-remontowe. Osoby nie zatrudnione w rolnictwie mogą szukać pracy zarówno na lokalnym rynku, jak i w położonym w sąsiedztwie Gminy mieście Toruniu. </w:t>
      </w:r>
      <w:r w:rsidR="005C66D8" w:rsidRPr="006A5029">
        <w:rPr>
          <w:b w:val="0"/>
          <w:color w:val="auto"/>
          <w:sz w:val="22"/>
        </w:rPr>
        <w:t xml:space="preserve">W 2015 r. na terenie Gminy Obrowo działały łącznie 1 034 podmioty gospodarcze, z czego 88 stanowiły firmy nowo zarejestrowane. W latach 2006-2014 na terenie Gminy </w:t>
      </w:r>
      <w:r w:rsidR="00F17F67" w:rsidRPr="006A5029">
        <w:rPr>
          <w:b w:val="0"/>
          <w:color w:val="auto"/>
          <w:sz w:val="22"/>
        </w:rPr>
        <w:t xml:space="preserve">odnotowano </w:t>
      </w:r>
      <w:r w:rsidR="005C66D8" w:rsidRPr="006A5029">
        <w:rPr>
          <w:b w:val="0"/>
          <w:color w:val="auto"/>
          <w:sz w:val="22"/>
        </w:rPr>
        <w:t>wzrost liczby podmiotów gospodarczych</w:t>
      </w:r>
      <w:r w:rsidR="00F17F67" w:rsidRPr="006A5029">
        <w:rPr>
          <w:b w:val="0"/>
          <w:color w:val="auto"/>
          <w:sz w:val="22"/>
        </w:rPr>
        <w:t>.</w:t>
      </w:r>
      <w:r w:rsidR="005C66D8" w:rsidRPr="006A5029">
        <w:rPr>
          <w:b w:val="0"/>
          <w:color w:val="auto"/>
          <w:sz w:val="22"/>
        </w:rPr>
        <w:t xml:space="preserve"> Świadczy to o dynamicznym rozwoju Gminy, jaki dokonał się w ostatnich latach. Wiodącymi branżami przemysłu i usług na obszarze Gminy są: usługi, transport, budownictwo i gastronomia. Gmina posiada warunki do dalszego rozwoju gospodarczego – oferuje ona tereny inwestycyjne przeznaczone na cele gospodarcze.</w:t>
      </w:r>
      <w:bookmarkEnd w:id="41"/>
      <w:bookmarkEnd w:id="42"/>
      <w:r w:rsidR="006A5029" w:rsidRPr="006A5029">
        <w:rPr>
          <w:b w:val="0"/>
          <w:color w:val="auto"/>
          <w:sz w:val="22"/>
        </w:rPr>
        <w:t xml:space="preserve"> </w:t>
      </w:r>
      <w:r w:rsidR="009101A3" w:rsidRPr="006A5029">
        <w:rPr>
          <w:b w:val="0"/>
          <w:color w:val="auto"/>
          <w:sz w:val="22"/>
        </w:rPr>
        <w:t>Na koniec 2015 r. w gminie było zarejestrowanych 721 osób bezrobotnych, w tym 420 kobiet. Udział bezrobotnych w ludności w wieku produkcyjnym na obszarze gminy wynosi 7,13%.</w:t>
      </w:r>
      <w:bookmarkEnd w:id="43"/>
      <w:r w:rsidR="009101A3" w:rsidRPr="006A5029">
        <w:rPr>
          <w:color w:val="auto"/>
          <w:sz w:val="22"/>
        </w:rPr>
        <w:t xml:space="preserve"> </w:t>
      </w:r>
    </w:p>
    <w:p w:rsidR="005C66D8" w:rsidRPr="005C66D8" w:rsidRDefault="005C66D8" w:rsidP="00FF3855">
      <w:pPr>
        <w:pStyle w:val="S1"/>
        <w:spacing w:after="120" w:line="276" w:lineRule="auto"/>
        <w:ind w:left="0" w:firstLine="709"/>
        <w:jc w:val="both"/>
        <w:rPr>
          <w:b w:val="0"/>
          <w:color w:val="auto"/>
          <w:sz w:val="22"/>
        </w:rPr>
      </w:pPr>
      <w:bookmarkStart w:id="44" w:name="_Toc442358059"/>
      <w:bookmarkStart w:id="45" w:name="_Toc441660575"/>
      <w:bookmarkStart w:id="46" w:name="_Toc484687520"/>
      <w:r w:rsidRPr="005C66D8">
        <w:rPr>
          <w:b w:val="0"/>
          <w:color w:val="auto"/>
          <w:sz w:val="22"/>
        </w:rPr>
        <w:t>Gmina Obrowo posiada bardzo atrakcyjne położenie geograficzne – przy drodze krajowej nr 10 i linii kolejowej, w sąsiedztwie rzeki Wisły oraz w bezpośrednim sąsiedztwie miasta Torunia. Przebiegające obok siebie szlaki komunikacyjne dzielą ją na dwie części, zbliżone do siebie wielkością – część północną, o charakterze rolniczo-przemysłowym i część południową, obejmującą głównie tereny leśne. Bliskość węzła autostrady A1, czynią Gminę Obrowo łatwo dostępną dla turystów i inwestorów. Postępujący w kierunku południowo-wschodnim rozwój Torunia rekomenduje gminę jako obszar dla różnorodnych inwestycji: mieszkaniowych, rekreacyjnych czy gospodarczych.</w:t>
      </w:r>
      <w:bookmarkEnd w:id="44"/>
      <w:bookmarkEnd w:id="45"/>
      <w:bookmarkEnd w:id="46"/>
    </w:p>
    <w:p w:rsidR="00C97C90" w:rsidRDefault="00C97C90" w:rsidP="005D04A0">
      <w:pPr>
        <w:spacing w:after="120"/>
        <w:rPr>
          <w:b/>
        </w:rPr>
      </w:pPr>
      <w:r>
        <w:rPr>
          <w:b/>
        </w:rPr>
        <w:t>Sfera środowiskowa</w:t>
      </w:r>
    </w:p>
    <w:p w:rsidR="00C97C90" w:rsidRDefault="00C97C90" w:rsidP="006A5029">
      <w:pPr>
        <w:spacing w:after="120"/>
        <w:ind w:firstLine="709"/>
      </w:pPr>
      <w:r>
        <w:t>Gmina Obrowo ma charakter typowo rolniczy, o czym świadczy duży udział użytków rolnych w jej ogólnej powierzchni (55%). W strukturze gruntów ornych przeważają grunty średnich klas bonitacyjnych, tj. IV klasy (łącznie 36,2% powierzchni gruntów ornych) oraz III klasy (łącznie 24,3%), rolnicza przydatność gleb na obszarze gminy jest przestrzennie zróżnicowana. Lasy stanowią 35% powierzchni Gminy. Największe kompleksy leśne znajdują się w południowej i zachodniej części gminy w rejonie wsi: Osiek nad Wisłą, Dzikowo, Silno, Smogorzewiec, Stajenczynki, Obory i Sąsieczno.</w:t>
      </w:r>
    </w:p>
    <w:p w:rsidR="006A5029" w:rsidRDefault="006A5029" w:rsidP="00725A42">
      <w:pPr>
        <w:spacing w:after="120"/>
        <w:ind w:firstLine="709"/>
      </w:pPr>
      <w:r>
        <w:rPr>
          <w:rFonts w:cs="Times New Roman"/>
        </w:rPr>
        <w:t>O potencjale turystycznym Gminy Obrowo świadczą malownicze doliny Wisły i Drwęcy, rozległe kompleksy leśne w południowej i wschodniej części Gminy oraz zagospodarowane pod względem turystycznym jeziora. Gmina Obrowo pełni funkcje rekreacyjne dla mieszkańców Torunia. Dzięki dużym połaciom lasów, zlokalizowanym wśród nich niewielkim jeziorom, obecności ośrodków wypoczynkowych, wytyczonym trasom rowerowym, obszar ten jest atrakcyjnym miejscem letniego wypoczynku sobotnio-niedzielnego, miejscem jesiennego wypadu na grzyby, celem wycieczek rowerowych oraz atrakcją dla amatorów wędkarstwa.</w:t>
      </w:r>
    </w:p>
    <w:p w:rsidR="00A601E3" w:rsidRDefault="00A601E3" w:rsidP="005D04A0">
      <w:pPr>
        <w:spacing w:after="120"/>
        <w:rPr>
          <w:b/>
        </w:rPr>
      </w:pPr>
    </w:p>
    <w:p w:rsidR="00A601E3" w:rsidRDefault="00A601E3" w:rsidP="005D04A0">
      <w:pPr>
        <w:spacing w:after="120"/>
        <w:rPr>
          <w:b/>
        </w:rPr>
      </w:pPr>
    </w:p>
    <w:p w:rsidR="00A601E3" w:rsidRDefault="00A601E3" w:rsidP="005D04A0">
      <w:pPr>
        <w:spacing w:after="120"/>
        <w:rPr>
          <w:b/>
        </w:rPr>
      </w:pPr>
    </w:p>
    <w:p w:rsidR="005D04A0" w:rsidRPr="005D04A0" w:rsidRDefault="005D04A0" w:rsidP="005D04A0">
      <w:pPr>
        <w:spacing w:after="120"/>
        <w:rPr>
          <w:b/>
        </w:rPr>
      </w:pPr>
      <w:r w:rsidRPr="005D04A0">
        <w:rPr>
          <w:b/>
        </w:rPr>
        <w:t>Sfera przestrzenno-funkcjonalna</w:t>
      </w:r>
    </w:p>
    <w:p w:rsidR="005C66D8" w:rsidRPr="009E0854" w:rsidRDefault="005C66D8" w:rsidP="006A5029">
      <w:pPr>
        <w:spacing w:after="120"/>
        <w:ind w:firstLine="567"/>
        <w:rPr>
          <w:rFonts w:cs="Times New Roman"/>
        </w:rPr>
      </w:pPr>
      <w:r w:rsidRPr="005C66D8">
        <w:t xml:space="preserve">Rozwój sieci wodociągowej jest zadowalający – około 87% mieszkańców korzysta z wodociągów. Znacznie gorzej przedstawia się poziom skanalizowania  Gminy – długość sieci wynosi 88,0 km i korzysta </w:t>
      </w:r>
      <w:r w:rsidRPr="005C66D8">
        <w:lastRenderedPageBreak/>
        <w:t xml:space="preserve">z niej zaledwie 36,7% mieszkańców. Obszar Gminy cechujące się rozproszoną zabudową, w związku z czym praktykuje się na nim budowę przydomowych oczyszczalni ścieków. </w:t>
      </w:r>
      <w:r w:rsidRPr="005C66D8">
        <w:rPr>
          <w:rFonts w:cs="Times New Roman"/>
        </w:rPr>
        <w:t>Gmina</w:t>
      </w:r>
      <w:r w:rsidR="00D07AB9">
        <w:rPr>
          <w:rFonts w:cs="Times New Roman"/>
        </w:rPr>
        <w:t xml:space="preserve"> </w:t>
      </w:r>
      <w:r w:rsidRPr="005C66D8">
        <w:rPr>
          <w:rFonts w:cs="Times New Roman"/>
        </w:rPr>
        <w:t>Obrowo</w:t>
      </w:r>
      <w:r w:rsidR="00D07AB9">
        <w:rPr>
          <w:rFonts w:cs="Times New Roman"/>
        </w:rPr>
        <w:t xml:space="preserve"> </w:t>
      </w:r>
      <w:r w:rsidRPr="005C66D8">
        <w:rPr>
          <w:rFonts w:cs="Times New Roman"/>
        </w:rPr>
        <w:t>posiada</w:t>
      </w:r>
      <w:r w:rsidR="00D07AB9">
        <w:rPr>
          <w:rFonts w:cs="Times New Roman"/>
        </w:rPr>
        <w:t xml:space="preserve"> </w:t>
      </w:r>
      <w:r w:rsidRPr="005C66D8">
        <w:rPr>
          <w:rFonts w:cs="Times New Roman"/>
        </w:rPr>
        <w:t>uregulowaną gospodarkę odpadami. Ich odbiorem z terenu Gminy zajmuje się MPO z Torunia. Ponadto na jej obszarze znajduje Punkt Selektywnej Zbiórki Odpadów, zlokalizowany w miejscowości Dobrzejewice, przy oczyszczalni ścieków. Na terenie Gminy nie funkcjonuje żadne składowisko deponujące odpa</w:t>
      </w:r>
      <w:r w:rsidR="009E0854">
        <w:rPr>
          <w:rFonts w:cs="Times New Roman"/>
        </w:rPr>
        <w:t xml:space="preserve">dy komunalne, ani przemysłowe. </w:t>
      </w:r>
      <w:r w:rsidRPr="005C66D8">
        <w:t xml:space="preserve"> </w:t>
      </w:r>
    </w:p>
    <w:p w:rsidR="00BC6D19" w:rsidRPr="005C66D8" w:rsidRDefault="00BC6D19" w:rsidP="005C66D8">
      <w:pPr>
        <w:sectPr w:rsidR="00BC6D19" w:rsidRPr="005C66D8">
          <w:pgSz w:w="11906" w:h="16838"/>
          <w:pgMar w:top="1417" w:right="1417" w:bottom="1417" w:left="1417" w:header="708" w:footer="708" w:gutter="0"/>
          <w:cols w:space="708"/>
          <w:docGrid w:linePitch="360"/>
        </w:sectPr>
      </w:pPr>
    </w:p>
    <w:p w:rsidR="00554CD7" w:rsidRDefault="00554CD7" w:rsidP="00554CD7">
      <w:pPr>
        <w:pStyle w:val="S1"/>
        <w:spacing w:before="2400"/>
        <w:ind w:left="0" w:firstLine="0"/>
        <w:rPr>
          <w:sz w:val="48"/>
        </w:rPr>
      </w:pPr>
      <w:bookmarkStart w:id="47" w:name="_Toc484687521"/>
      <w:bookmarkStart w:id="48" w:name="_Toc452467954"/>
      <w:r>
        <w:rPr>
          <w:sz w:val="48"/>
        </w:rPr>
        <w:lastRenderedPageBreak/>
        <w:t>Rozdział 3.</w:t>
      </w:r>
      <w:bookmarkEnd w:id="47"/>
    </w:p>
    <w:p w:rsidR="00554CD7" w:rsidRPr="00554CD7" w:rsidRDefault="00BC6D19" w:rsidP="00554CD7">
      <w:pPr>
        <w:pStyle w:val="S1"/>
        <w:spacing w:before="2400"/>
        <w:ind w:left="0" w:firstLine="0"/>
        <w:rPr>
          <w:rFonts w:ascii="Times New Roman" w:hAnsi="Times New Roman" w:cs="Times New Roman"/>
          <w:sz w:val="48"/>
          <w:lang w:eastAsia="pl-PL"/>
        </w:rPr>
      </w:pPr>
      <w:bookmarkStart w:id="49" w:name="_Toc484687522"/>
      <w:r w:rsidRPr="00BC6D19">
        <w:rPr>
          <w:sz w:val="48"/>
        </w:rPr>
        <w:t>Obszar zdegradowany gminy</w:t>
      </w:r>
      <w:r w:rsidRPr="00BC6D19">
        <w:rPr>
          <w:rStyle w:val="Odwoanieprzypisudolnego"/>
          <w:b w:val="0"/>
          <w:sz w:val="48"/>
          <w:szCs w:val="28"/>
        </w:rPr>
        <w:footnoteReference w:id="2"/>
      </w:r>
      <w:bookmarkEnd w:id="48"/>
      <w:bookmarkEnd w:id="49"/>
    </w:p>
    <w:p w:rsidR="0068284F" w:rsidRDefault="00554CD7" w:rsidP="00970102">
      <w:pPr>
        <w:pStyle w:val="Akapitzlist"/>
        <w:numPr>
          <w:ilvl w:val="1"/>
          <w:numId w:val="14"/>
        </w:numPr>
        <w:spacing w:before="1080"/>
        <w:ind w:left="720"/>
        <w:rPr>
          <w:b/>
          <w:color w:val="824BB0"/>
          <w:sz w:val="28"/>
        </w:rPr>
      </w:pPr>
      <w:r w:rsidRPr="003443E1">
        <w:rPr>
          <w:b/>
          <w:color w:val="824BB0"/>
          <w:sz w:val="28"/>
        </w:rPr>
        <w:t>Analiza wskaźnikowa pod kątem występowania problemów społecznych</w:t>
      </w:r>
    </w:p>
    <w:p w:rsidR="0068284F" w:rsidRDefault="00554CD7" w:rsidP="00970102">
      <w:pPr>
        <w:pStyle w:val="Akapitzlist"/>
        <w:numPr>
          <w:ilvl w:val="1"/>
          <w:numId w:val="14"/>
        </w:numPr>
        <w:spacing w:before="1080"/>
        <w:ind w:left="720"/>
        <w:rPr>
          <w:b/>
          <w:color w:val="824BB0"/>
          <w:sz w:val="28"/>
        </w:rPr>
      </w:pPr>
      <w:r w:rsidRPr="0068284F">
        <w:rPr>
          <w:b/>
          <w:color w:val="824BB0"/>
          <w:sz w:val="28"/>
        </w:rPr>
        <w:t xml:space="preserve">Analiza </w:t>
      </w:r>
      <w:r w:rsidR="00D47B4B">
        <w:rPr>
          <w:b/>
          <w:color w:val="824BB0"/>
          <w:sz w:val="28"/>
        </w:rPr>
        <w:t>miejscowości</w:t>
      </w:r>
      <w:r w:rsidRPr="0068284F">
        <w:rPr>
          <w:b/>
          <w:color w:val="824BB0"/>
          <w:sz w:val="28"/>
        </w:rPr>
        <w:t>, w których zdiagnozowano problemy społeczne, pod kątem występowania przestrzeni zdegradowanych lub niekorzystnych zjawisk w innych sferach</w:t>
      </w:r>
    </w:p>
    <w:p w:rsidR="00554CD7" w:rsidRPr="00A601E3" w:rsidRDefault="003443E1" w:rsidP="00554CD7">
      <w:pPr>
        <w:pStyle w:val="Akapitzlist"/>
        <w:numPr>
          <w:ilvl w:val="1"/>
          <w:numId w:val="14"/>
        </w:numPr>
        <w:spacing w:before="1080"/>
        <w:ind w:left="720"/>
        <w:rPr>
          <w:b/>
          <w:color w:val="824BB0"/>
          <w:sz w:val="28"/>
        </w:rPr>
      </w:pPr>
      <w:r w:rsidRPr="0068284F">
        <w:rPr>
          <w:b/>
          <w:color w:val="824BB0"/>
          <w:sz w:val="28"/>
        </w:rPr>
        <w:t xml:space="preserve">Obszar zdegradowany </w:t>
      </w:r>
      <w:r w:rsidR="0068284F">
        <w:rPr>
          <w:b/>
          <w:color w:val="824BB0"/>
          <w:sz w:val="28"/>
        </w:rPr>
        <w:t>–</w:t>
      </w:r>
      <w:r w:rsidRPr="0068284F">
        <w:rPr>
          <w:b/>
          <w:color w:val="824BB0"/>
          <w:sz w:val="28"/>
        </w:rPr>
        <w:t xml:space="preserve"> podsumowanie</w:t>
      </w:r>
      <w:r w:rsidR="0068284F">
        <w:rPr>
          <w:b/>
          <w:color w:val="824BB0"/>
          <w:sz w:val="28"/>
        </w:rPr>
        <w:t xml:space="preserve"> </w:t>
      </w:r>
      <w:r w:rsidRPr="0068284F">
        <w:rPr>
          <w:b/>
          <w:color w:val="824BB0"/>
          <w:sz w:val="28"/>
        </w:rPr>
        <w:t xml:space="preserve">analizy </w:t>
      </w:r>
    </w:p>
    <w:p w:rsidR="00BC6D19" w:rsidRPr="00BC6D19" w:rsidRDefault="00E10346" w:rsidP="00E10346">
      <w:pPr>
        <w:pStyle w:val="S1"/>
        <w:spacing w:before="2400" w:after="1080"/>
        <w:ind w:left="0" w:firstLine="0"/>
        <w:jc w:val="center"/>
        <w:rPr>
          <w:rFonts w:ascii="Times New Roman" w:hAnsi="Times New Roman" w:cs="Times New Roman"/>
          <w:sz w:val="48"/>
          <w:lang w:eastAsia="pl-PL"/>
        </w:rPr>
      </w:pPr>
      <w:bookmarkStart w:id="50" w:name="_Toc460828728"/>
      <w:bookmarkStart w:id="51" w:name="_Toc460829061"/>
      <w:bookmarkStart w:id="52" w:name="_Toc462662763"/>
      <w:bookmarkStart w:id="53" w:name="_Toc467743995"/>
      <w:bookmarkStart w:id="54" w:name="_Toc484687523"/>
      <w:r>
        <w:rPr>
          <w:noProof/>
          <w:lang w:eastAsia="pl-PL"/>
        </w:rPr>
        <w:lastRenderedPageBreak/>
        <w:drawing>
          <wp:inline distT="0" distB="0" distL="0" distR="0" wp14:anchorId="640BE274" wp14:editId="36FB559B">
            <wp:extent cx="3491123" cy="2552132"/>
            <wp:effectExtent l="0" t="0" r="0" b="635"/>
            <wp:docPr id="20756" name="Obraz 20756" descr="I:\!ogólnofirmowe\Standardy CI\NOWA IDENTYFIKACJA WIZUALNA\IKONY_wszystkie\JPG i PNG - do codziennego użytku\map\map_pur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ogólnofirmowe\Standardy CI\NOWA IDENTYFIKACJA WIZUALNA\IKONY_wszystkie\JPG i PNG - do codziennego użytku\map\map_purple.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26896"/>
                    <a:stretch/>
                  </pic:blipFill>
                  <pic:spPr bwMode="auto">
                    <a:xfrm>
                      <a:off x="0" y="0"/>
                      <a:ext cx="3491215" cy="2552199"/>
                    </a:xfrm>
                    <a:prstGeom prst="rect">
                      <a:avLst/>
                    </a:prstGeom>
                    <a:noFill/>
                    <a:ln>
                      <a:noFill/>
                    </a:ln>
                    <a:extLst>
                      <a:ext uri="{53640926-AAD7-44D8-BBD7-CCE9431645EC}">
                        <a14:shadowObscured xmlns:a14="http://schemas.microsoft.com/office/drawing/2010/main"/>
                      </a:ext>
                    </a:extLst>
                  </pic:spPr>
                </pic:pic>
              </a:graphicData>
            </a:graphic>
          </wp:inline>
        </w:drawing>
      </w:r>
      <w:bookmarkEnd w:id="50"/>
      <w:bookmarkEnd w:id="51"/>
      <w:bookmarkEnd w:id="52"/>
      <w:bookmarkEnd w:id="53"/>
      <w:bookmarkEnd w:id="54"/>
    </w:p>
    <w:p w:rsidR="00E02E11" w:rsidRPr="00BD2E93" w:rsidRDefault="00E02E11" w:rsidP="00BD2E93">
      <w:pPr>
        <w:sectPr w:rsidR="00E02E11" w:rsidRPr="00BD2E93">
          <w:pgSz w:w="11906" w:h="16838"/>
          <w:pgMar w:top="1417" w:right="1417" w:bottom="1417" w:left="1417" w:header="708" w:footer="708" w:gutter="0"/>
          <w:cols w:space="708"/>
          <w:docGrid w:linePitch="360"/>
        </w:sectPr>
      </w:pPr>
    </w:p>
    <w:p w:rsidR="00881B72" w:rsidRDefault="00881B72" w:rsidP="004D2A53">
      <w:pPr>
        <w:spacing w:after="120"/>
        <w:ind w:firstLine="567"/>
      </w:pPr>
      <w:r>
        <w:lastRenderedPageBreak/>
        <w:t>Obszarem zdegradowanym w gminie jest obszar, na którym zidentyfikowano występowanie stanu kryzysowego (czyli koncentracji negatywnych zjawisk w sferze społecznej</w:t>
      </w:r>
      <w:r w:rsidR="00F2113A">
        <w:t>,</w:t>
      </w:r>
      <w:r>
        <w:t xml:space="preserve"> gospodarczej, przestrzenno-funkcjonalnej i technicznej). Skalę negatywnych zjawisk odzwierciedlają mierniki rozwoju opisujące powyższe sfery, które wskazują na niski poziom rozwoju lub dokumentują silną dynamikę spadku poziomu rozwoju w odniesieniu do wartości dla całej gminy. Obszar zdegradowany może być podzielony na podobszary, w tym podobszary nie posiadające ze sobą wspólnych  granic</w:t>
      </w:r>
      <w:r>
        <w:rPr>
          <w:rStyle w:val="Odwoanieprzypisudolnego"/>
        </w:rPr>
        <w:footnoteReference w:id="3"/>
      </w:r>
      <w:r>
        <w:t>.</w:t>
      </w:r>
    </w:p>
    <w:p w:rsidR="001F23BD" w:rsidRDefault="001F23BD" w:rsidP="004D2A53">
      <w:pPr>
        <w:spacing w:after="120"/>
        <w:ind w:firstLine="709"/>
      </w:pPr>
      <w:r>
        <w:t xml:space="preserve">Obszar zdegradowany w </w:t>
      </w:r>
      <w:r w:rsidR="003777A8">
        <w:t>g</w:t>
      </w:r>
      <w:r>
        <w:t xml:space="preserve">minie </w:t>
      </w:r>
      <w:r w:rsidR="00527B1A">
        <w:t>Obrowo</w:t>
      </w:r>
      <w:r>
        <w:t xml:space="preserve"> został wyznaczony zgodnie z „Zasadami programowania przedsięwzięć rewitalizacyjnych w celu ubiegania się o środki finansowe w ramach Regionalnego Programu Operacyjnego Województwa Kujawsko-Pomorskiego na lata 2014-2020”. Delimitację obszaru zdegradowanego przeprowadzono w oparciu o wskaźniki określone na liście wskaźników stanu kryzysowego dla obszarów wiejskich.</w:t>
      </w:r>
    </w:p>
    <w:p w:rsidR="001F23BD" w:rsidRDefault="001F23BD" w:rsidP="003777A8">
      <w:pPr>
        <w:ind w:firstLine="708"/>
      </w:pPr>
      <w:r>
        <w:t xml:space="preserve">Obszar </w:t>
      </w:r>
      <w:r w:rsidR="003777A8">
        <w:t>g</w:t>
      </w:r>
      <w:r>
        <w:t xml:space="preserve">miny podzielono na </w:t>
      </w:r>
      <w:r w:rsidR="00154469" w:rsidRPr="00154469">
        <w:t>21</w:t>
      </w:r>
      <w:r>
        <w:t xml:space="preserve"> </w:t>
      </w:r>
      <w:r w:rsidR="00D47B4B">
        <w:t>miejscowości</w:t>
      </w:r>
      <w:r w:rsidR="00881B72">
        <w:t>,</w:t>
      </w:r>
      <w:r>
        <w:t xml:space="preserve"> dla których przeprowadzano diagnozę</w:t>
      </w:r>
      <w:r w:rsidR="006D2626">
        <w:t>,</w:t>
      </w:r>
      <w:r>
        <w:t xml:space="preserve"> mającą na celu identyfikację </w:t>
      </w:r>
      <w:r w:rsidR="005B156F">
        <w:t>występowania stanu kryzysowego: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6B20E9" w:rsidTr="003777A8">
        <w:trPr>
          <w:trHeight w:val="705"/>
        </w:trPr>
        <w:tc>
          <w:tcPr>
            <w:tcW w:w="4606" w:type="dxa"/>
          </w:tcPr>
          <w:p w:rsidR="003777A8" w:rsidRDefault="003777A8" w:rsidP="00970102">
            <w:pPr>
              <w:pStyle w:val="Akapitzlist"/>
              <w:numPr>
                <w:ilvl w:val="0"/>
                <w:numId w:val="13"/>
              </w:numPr>
              <w:spacing w:line="276" w:lineRule="auto"/>
            </w:pPr>
            <w:r>
              <w:t>Brzozówka</w:t>
            </w:r>
          </w:p>
          <w:p w:rsidR="003777A8" w:rsidRDefault="003777A8" w:rsidP="00970102">
            <w:pPr>
              <w:pStyle w:val="Akapitzlist"/>
              <w:numPr>
                <w:ilvl w:val="0"/>
                <w:numId w:val="13"/>
              </w:numPr>
              <w:spacing w:line="276" w:lineRule="auto"/>
            </w:pPr>
            <w:r>
              <w:t>Dobrzejewice</w:t>
            </w:r>
          </w:p>
          <w:p w:rsidR="003777A8" w:rsidRDefault="003777A8" w:rsidP="00970102">
            <w:pPr>
              <w:pStyle w:val="Akapitzlist"/>
              <w:numPr>
                <w:ilvl w:val="0"/>
                <w:numId w:val="13"/>
              </w:numPr>
              <w:spacing w:line="276" w:lineRule="auto"/>
            </w:pPr>
            <w:r>
              <w:t>Dzikowo</w:t>
            </w:r>
          </w:p>
          <w:p w:rsidR="003777A8" w:rsidRDefault="003777A8" w:rsidP="00970102">
            <w:pPr>
              <w:pStyle w:val="Akapitzlist"/>
              <w:numPr>
                <w:ilvl w:val="0"/>
                <w:numId w:val="13"/>
              </w:numPr>
              <w:spacing w:line="276" w:lineRule="auto"/>
            </w:pPr>
            <w:r>
              <w:t>Głogowo</w:t>
            </w:r>
          </w:p>
          <w:p w:rsidR="003777A8" w:rsidRDefault="003777A8" w:rsidP="00970102">
            <w:pPr>
              <w:pStyle w:val="Akapitzlist"/>
              <w:numPr>
                <w:ilvl w:val="0"/>
                <w:numId w:val="13"/>
              </w:numPr>
              <w:spacing w:line="276" w:lineRule="auto"/>
            </w:pPr>
            <w:r>
              <w:t>Kawęczyn</w:t>
            </w:r>
          </w:p>
          <w:p w:rsidR="003777A8" w:rsidRDefault="003777A8" w:rsidP="00970102">
            <w:pPr>
              <w:pStyle w:val="Akapitzlist"/>
              <w:numPr>
                <w:ilvl w:val="0"/>
                <w:numId w:val="13"/>
              </w:numPr>
              <w:spacing w:line="276" w:lineRule="auto"/>
            </w:pPr>
            <w:r>
              <w:t>Kazimierzewo</w:t>
            </w:r>
          </w:p>
          <w:p w:rsidR="003777A8" w:rsidRDefault="003777A8" w:rsidP="00970102">
            <w:pPr>
              <w:pStyle w:val="Akapitzlist"/>
              <w:numPr>
                <w:ilvl w:val="0"/>
                <w:numId w:val="13"/>
              </w:numPr>
              <w:spacing w:line="276" w:lineRule="auto"/>
            </w:pPr>
            <w:r>
              <w:t>Kuźniki</w:t>
            </w:r>
          </w:p>
          <w:p w:rsidR="003777A8" w:rsidRDefault="003777A8" w:rsidP="00970102">
            <w:pPr>
              <w:pStyle w:val="Akapitzlist"/>
              <w:numPr>
                <w:ilvl w:val="0"/>
                <w:numId w:val="13"/>
              </w:numPr>
              <w:spacing w:line="276" w:lineRule="auto"/>
            </w:pPr>
            <w:r>
              <w:t>Łążyn II</w:t>
            </w:r>
          </w:p>
          <w:p w:rsidR="003777A8" w:rsidRDefault="003777A8" w:rsidP="00970102">
            <w:pPr>
              <w:pStyle w:val="Akapitzlist"/>
              <w:numPr>
                <w:ilvl w:val="0"/>
                <w:numId w:val="13"/>
              </w:numPr>
              <w:spacing w:line="276" w:lineRule="auto"/>
            </w:pPr>
            <w:r>
              <w:t>Łążynek</w:t>
            </w:r>
          </w:p>
          <w:p w:rsidR="006B20E9" w:rsidRDefault="003777A8" w:rsidP="00970102">
            <w:pPr>
              <w:pStyle w:val="Akapitzlist"/>
              <w:numPr>
                <w:ilvl w:val="0"/>
                <w:numId w:val="13"/>
              </w:numPr>
              <w:spacing w:line="276" w:lineRule="auto"/>
            </w:pPr>
            <w:r>
              <w:t>Obory</w:t>
            </w:r>
          </w:p>
          <w:p w:rsidR="00154469" w:rsidRDefault="00154469" w:rsidP="00970102">
            <w:pPr>
              <w:pStyle w:val="Akapitzlist"/>
              <w:numPr>
                <w:ilvl w:val="0"/>
                <w:numId w:val="13"/>
              </w:numPr>
              <w:spacing w:line="276" w:lineRule="auto"/>
            </w:pPr>
            <w:r>
              <w:t>Obrowo</w:t>
            </w:r>
          </w:p>
        </w:tc>
        <w:tc>
          <w:tcPr>
            <w:tcW w:w="4606" w:type="dxa"/>
          </w:tcPr>
          <w:p w:rsidR="003777A8" w:rsidRDefault="003777A8" w:rsidP="00970102">
            <w:pPr>
              <w:pStyle w:val="Akapitzlist"/>
              <w:numPr>
                <w:ilvl w:val="0"/>
                <w:numId w:val="13"/>
              </w:numPr>
              <w:spacing w:line="276" w:lineRule="auto"/>
            </w:pPr>
            <w:r>
              <w:t>Osiek nad Wisłą</w:t>
            </w:r>
          </w:p>
          <w:p w:rsidR="003777A8" w:rsidRDefault="003777A8" w:rsidP="00970102">
            <w:pPr>
              <w:pStyle w:val="Akapitzlist"/>
              <w:numPr>
                <w:ilvl w:val="0"/>
                <w:numId w:val="13"/>
              </w:numPr>
              <w:spacing w:line="276" w:lineRule="auto"/>
            </w:pPr>
            <w:r>
              <w:t>Silno</w:t>
            </w:r>
          </w:p>
          <w:p w:rsidR="003777A8" w:rsidRDefault="003777A8" w:rsidP="00970102">
            <w:pPr>
              <w:pStyle w:val="Akapitzlist"/>
              <w:numPr>
                <w:ilvl w:val="0"/>
                <w:numId w:val="13"/>
              </w:numPr>
              <w:spacing w:line="276" w:lineRule="auto"/>
            </w:pPr>
            <w:r>
              <w:t>Sąsieczno</w:t>
            </w:r>
          </w:p>
          <w:p w:rsidR="003777A8" w:rsidRDefault="003777A8" w:rsidP="00970102">
            <w:pPr>
              <w:pStyle w:val="Akapitzlist"/>
              <w:numPr>
                <w:ilvl w:val="0"/>
                <w:numId w:val="13"/>
              </w:numPr>
              <w:spacing w:line="276" w:lineRule="auto"/>
            </w:pPr>
            <w:r>
              <w:t>Skrzypkowo</w:t>
            </w:r>
          </w:p>
          <w:p w:rsidR="003777A8" w:rsidRDefault="003777A8" w:rsidP="00970102">
            <w:pPr>
              <w:pStyle w:val="Akapitzlist"/>
              <w:numPr>
                <w:ilvl w:val="0"/>
                <w:numId w:val="13"/>
              </w:numPr>
              <w:spacing w:line="276" w:lineRule="auto"/>
            </w:pPr>
            <w:r>
              <w:t>Smogorzewiec</w:t>
            </w:r>
          </w:p>
          <w:p w:rsidR="003777A8" w:rsidRDefault="003777A8" w:rsidP="00970102">
            <w:pPr>
              <w:pStyle w:val="Akapitzlist"/>
              <w:numPr>
                <w:ilvl w:val="0"/>
                <w:numId w:val="13"/>
              </w:numPr>
              <w:spacing w:line="276" w:lineRule="auto"/>
            </w:pPr>
            <w:r>
              <w:t>Stajenczynki</w:t>
            </w:r>
          </w:p>
          <w:p w:rsidR="003777A8" w:rsidRDefault="003777A8" w:rsidP="00970102">
            <w:pPr>
              <w:pStyle w:val="Akapitzlist"/>
              <w:numPr>
                <w:ilvl w:val="0"/>
                <w:numId w:val="13"/>
              </w:numPr>
              <w:spacing w:line="276" w:lineRule="auto"/>
            </w:pPr>
            <w:r>
              <w:t>Szembekowo</w:t>
            </w:r>
          </w:p>
          <w:p w:rsidR="003777A8" w:rsidRDefault="003777A8" w:rsidP="00970102">
            <w:pPr>
              <w:pStyle w:val="Akapitzlist"/>
              <w:numPr>
                <w:ilvl w:val="0"/>
                <w:numId w:val="13"/>
              </w:numPr>
              <w:spacing w:line="276" w:lineRule="auto"/>
            </w:pPr>
            <w:r>
              <w:t>Zawały</w:t>
            </w:r>
          </w:p>
          <w:p w:rsidR="003777A8" w:rsidRDefault="003777A8" w:rsidP="00970102">
            <w:pPr>
              <w:pStyle w:val="Akapitzlist"/>
              <w:numPr>
                <w:ilvl w:val="0"/>
                <w:numId w:val="13"/>
              </w:numPr>
              <w:spacing w:line="276" w:lineRule="auto"/>
            </w:pPr>
            <w:r>
              <w:t>Zębowo</w:t>
            </w:r>
          </w:p>
          <w:p w:rsidR="006B20E9" w:rsidRDefault="003777A8" w:rsidP="00970102">
            <w:pPr>
              <w:pStyle w:val="Akapitzlist"/>
              <w:numPr>
                <w:ilvl w:val="0"/>
                <w:numId w:val="13"/>
              </w:numPr>
              <w:spacing w:line="276" w:lineRule="auto"/>
            </w:pPr>
            <w:r>
              <w:t>Zębówiec</w:t>
            </w:r>
          </w:p>
        </w:tc>
      </w:tr>
    </w:tbl>
    <w:p w:rsidR="005D7571" w:rsidRDefault="005D7571" w:rsidP="003777A8">
      <w:pPr>
        <w:spacing w:before="240"/>
        <w:ind w:firstLine="709"/>
      </w:pPr>
      <w:r>
        <w:t xml:space="preserve">Do obszarów zdegradowanych w </w:t>
      </w:r>
      <w:r w:rsidR="003777A8">
        <w:t>g</w:t>
      </w:r>
      <w:r>
        <w:t>minie zaliczono miejscowości spełniające jednocześnie następujące kryteria:</w:t>
      </w:r>
    </w:p>
    <w:p w:rsidR="005D7571" w:rsidRDefault="005D7571" w:rsidP="005D7571">
      <w:pPr>
        <w:pStyle w:val="Akapitzlist"/>
        <w:numPr>
          <w:ilvl w:val="0"/>
          <w:numId w:val="2"/>
        </w:numPr>
      </w:pPr>
      <w:r>
        <w:t xml:space="preserve">Na terenie </w:t>
      </w:r>
      <w:r w:rsidR="006D2626">
        <w:t>miejscowości</w:t>
      </w:r>
      <w:r>
        <w:t xml:space="preserve"> identyfikuje się co najmniej 2 problemy społeczne mierzone wskaźnikami określonymi na liście wskaźników stanu kryzysowego dla obszarów wiejskich; jednocześnie wskaźniki te przyjmują w </w:t>
      </w:r>
      <w:r w:rsidR="00152F12">
        <w:t>miejscowościach</w:t>
      </w:r>
      <w:r>
        <w:t xml:space="preserve"> wartości mniej korzystne niż średnia ich wartość dla </w:t>
      </w:r>
      <w:r w:rsidR="003777A8">
        <w:t>g</w:t>
      </w:r>
      <w:r>
        <w:t>miny</w:t>
      </w:r>
    </w:p>
    <w:p w:rsidR="005D7571" w:rsidRDefault="005D7571" w:rsidP="005D7571">
      <w:pPr>
        <w:pStyle w:val="Akapitzlist"/>
        <w:numPr>
          <w:ilvl w:val="0"/>
          <w:numId w:val="2"/>
        </w:numPr>
      </w:pPr>
      <w:r>
        <w:t xml:space="preserve">Na terenie </w:t>
      </w:r>
      <w:r w:rsidR="006D2626">
        <w:t>miejscowości</w:t>
      </w:r>
      <w:r>
        <w:t xml:space="preserve"> występują przestrzenie zdegradowane lub negatywne zjawiskach w przynajmniej jednej z następujących sfer: gospodarczej, środowiskowej, przestrzenno-funkcjonalnej i technicznej</w:t>
      </w:r>
    </w:p>
    <w:p w:rsidR="007A5CB3" w:rsidRPr="0074592B" w:rsidRDefault="007A5CB3" w:rsidP="00970102">
      <w:pPr>
        <w:pStyle w:val="S2"/>
        <w:numPr>
          <w:ilvl w:val="1"/>
          <w:numId w:val="52"/>
        </w:numPr>
      </w:pPr>
      <w:bookmarkStart w:id="55" w:name="_Toc450822656"/>
      <w:bookmarkStart w:id="56" w:name="_Toc451522206"/>
      <w:bookmarkStart w:id="57" w:name="_Toc452467955"/>
      <w:bookmarkStart w:id="58" w:name="_Toc484687524"/>
      <w:r w:rsidRPr="0074592B">
        <w:t>Analiza wskaźnikowa pod kątem występowania problemów społecznych</w:t>
      </w:r>
      <w:bookmarkEnd w:id="55"/>
      <w:bookmarkEnd w:id="56"/>
      <w:bookmarkEnd w:id="57"/>
      <w:bookmarkEnd w:id="58"/>
    </w:p>
    <w:p w:rsidR="003E6AA8" w:rsidRPr="003F3931" w:rsidRDefault="003E6AA8" w:rsidP="003E6AA8">
      <w:pPr>
        <w:ind w:firstLine="708"/>
      </w:pPr>
      <w:bookmarkStart w:id="59" w:name="_Toc452467956"/>
      <w:r w:rsidRPr="003F3931">
        <w:t>Punktem wyjścia do wyznaczenia obszarów zdegradowanych w gminie była analiza występowania problemów społecznych. W tym celu przeanalizowano następujące wskaźniki z listy wskaźników stanu kryzysowego dla obszarów wiejskich:</w:t>
      </w:r>
    </w:p>
    <w:p w:rsidR="003E6AA8" w:rsidRPr="00084EE5" w:rsidRDefault="003E6AA8" w:rsidP="00AB5165">
      <w:pPr>
        <w:pStyle w:val="Akapitzlist"/>
        <w:numPr>
          <w:ilvl w:val="0"/>
          <w:numId w:val="3"/>
        </w:numPr>
      </w:pPr>
      <w:r w:rsidRPr="00084EE5">
        <w:t>Udział ludności w wieku poprodukcyjnym w ludności ogółem na danym obszarze</w:t>
      </w:r>
    </w:p>
    <w:p w:rsidR="003E6AA8" w:rsidRPr="00084EE5" w:rsidRDefault="003E6AA8" w:rsidP="00AB5165">
      <w:pPr>
        <w:pStyle w:val="Akapitzlist"/>
        <w:numPr>
          <w:ilvl w:val="0"/>
          <w:numId w:val="3"/>
        </w:numPr>
      </w:pPr>
      <w:r w:rsidRPr="00084EE5">
        <w:t>Udział bezrobotnych w ludności w wieku produkcyjnym na danym obszarze</w:t>
      </w:r>
    </w:p>
    <w:p w:rsidR="003E6AA8" w:rsidRPr="00084EE5" w:rsidRDefault="003E6AA8" w:rsidP="00AB5165">
      <w:pPr>
        <w:pStyle w:val="Akapitzlist"/>
        <w:numPr>
          <w:ilvl w:val="0"/>
          <w:numId w:val="3"/>
        </w:numPr>
      </w:pPr>
      <w:r w:rsidRPr="00084EE5">
        <w:lastRenderedPageBreak/>
        <w:t>Stosunek osób bezrobotnych pozostających bez pracy 12 miesięcy i dłużej względem ludności w wieku produkcyjnym na danym obszarze</w:t>
      </w:r>
    </w:p>
    <w:p w:rsidR="003E6AA8" w:rsidRPr="00084EE5" w:rsidRDefault="003E6AA8" w:rsidP="00AB5165">
      <w:pPr>
        <w:pStyle w:val="Akapitzlist"/>
        <w:numPr>
          <w:ilvl w:val="0"/>
          <w:numId w:val="3"/>
        </w:numPr>
      </w:pPr>
      <w:r w:rsidRPr="00084EE5">
        <w:t>Udział bezrobotnych pozostających bez pracy pow. 24 mies. w ogóle bezrobotnych</w:t>
      </w:r>
    </w:p>
    <w:p w:rsidR="003E6AA8" w:rsidRPr="00084EE5" w:rsidRDefault="003E6AA8" w:rsidP="00AB5165">
      <w:pPr>
        <w:pStyle w:val="Akapitzlist"/>
        <w:numPr>
          <w:ilvl w:val="0"/>
          <w:numId w:val="3"/>
        </w:numPr>
      </w:pPr>
      <w:r w:rsidRPr="00084EE5">
        <w:t>Udział osób w gospodarstwach domowych korzystających ze środowiskowej pomocy społecznej w ludności ogółem na danym obszarze</w:t>
      </w:r>
    </w:p>
    <w:p w:rsidR="003E6AA8" w:rsidRPr="00084EE5" w:rsidRDefault="003E6AA8" w:rsidP="00AB5165">
      <w:pPr>
        <w:pStyle w:val="Akapitzlist"/>
        <w:numPr>
          <w:ilvl w:val="0"/>
          <w:numId w:val="3"/>
        </w:numPr>
      </w:pPr>
      <w:r w:rsidRPr="00084EE5">
        <w:t>Wskaźnik przestępstw kryminalnych (popełnianych na obszarze) na 1000 mieszkańców</w:t>
      </w:r>
    </w:p>
    <w:p w:rsidR="003E6AA8" w:rsidRPr="00084EE5" w:rsidRDefault="003E6AA8" w:rsidP="00AB5165">
      <w:pPr>
        <w:pStyle w:val="Akapitzlist"/>
        <w:numPr>
          <w:ilvl w:val="0"/>
          <w:numId w:val="3"/>
        </w:numPr>
      </w:pPr>
      <w:r w:rsidRPr="00084EE5">
        <w:t>Miejscowość należy do rejonu obsługi szkoły podstawowej o niskim poziomie kształcenia</w:t>
      </w:r>
    </w:p>
    <w:p w:rsidR="003E6AA8" w:rsidRDefault="003E6AA8" w:rsidP="002A074C">
      <w:pPr>
        <w:spacing w:after="120"/>
        <w:ind w:firstLine="709"/>
      </w:pPr>
      <w:r w:rsidRPr="003F3931">
        <w:t xml:space="preserve">Biorąc pod uwagę  liczbę ludności poszczególnych miejscowości, </w:t>
      </w:r>
      <w:r w:rsidRPr="00084EE5">
        <w:t>podzielono je na 5 grup</w:t>
      </w:r>
      <w:r w:rsidRPr="00084EE5">
        <w:rPr>
          <w:b/>
        </w:rPr>
        <w:t>: do 200 mieszkańców, od 200 do 400 mieszkańców, od 400 do 600 mieszkańców, od 600 do 800 mieszkańców i powyżej 800 mieszkańców</w:t>
      </w:r>
      <w:r w:rsidRPr="003F3931">
        <w:t xml:space="preserve">. Każdą z grup zbadano innym zestawem wskaźników. </w:t>
      </w:r>
    </w:p>
    <w:p w:rsidR="00152F12" w:rsidRPr="00152F12" w:rsidRDefault="00152F12" w:rsidP="00152F12">
      <w:pPr>
        <w:pStyle w:val="Mapa"/>
      </w:pPr>
      <w:bookmarkStart w:id="60" w:name="_Toc484689023"/>
      <w:r w:rsidRPr="00152F12">
        <w:t>Mapa</w:t>
      </w:r>
      <w:r>
        <w:t xml:space="preserve"> </w:t>
      </w:r>
      <w:r w:rsidR="00BE021D">
        <w:t>1</w:t>
      </w:r>
      <w:r>
        <w:t>.</w:t>
      </w:r>
      <w:r w:rsidRPr="00152F12">
        <w:t xml:space="preserve"> Podział miejscowości w gminie Obrowo wg liczby ludności</w:t>
      </w:r>
      <w:bookmarkEnd w:id="60"/>
    </w:p>
    <w:p w:rsidR="00152F12" w:rsidRDefault="00152F12" w:rsidP="00152F12">
      <w:pPr>
        <w:spacing w:after="120"/>
        <w:jc w:val="center"/>
      </w:pPr>
      <w:r>
        <w:rPr>
          <w:noProof/>
          <w:lang w:eastAsia="pl-PL"/>
        </w:rPr>
        <w:drawing>
          <wp:inline distT="0" distB="0" distL="0" distR="0" wp14:anchorId="3A651AD6" wp14:editId="53C35929">
            <wp:extent cx="4108862" cy="5084717"/>
            <wp:effectExtent l="0" t="0" r="6350" b="1905"/>
            <wp:docPr id="25" name="Obraz 25" descr="C:\Users\jasieniecka.monika\AppData\Local\Microsoft\Windows\Temporary Internet Files\Content.Outlook\3MQFJ131\Podział wg ludnoś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ieniecka.monika\AppData\Local\Microsoft\Windows\Temporary Internet Files\Content.Outlook\3MQFJ131\Podział wg ludnośc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14301" cy="5091448"/>
                    </a:xfrm>
                    <a:prstGeom prst="rect">
                      <a:avLst/>
                    </a:prstGeom>
                    <a:noFill/>
                    <a:ln>
                      <a:noFill/>
                    </a:ln>
                  </pic:spPr>
                </pic:pic>
              </a:graphicData>
            </a:graphic>
          </wp:inline>
        </w:drawing>
      </w:r>
    </w:p>
    <w:p w:rsidR="00152F12" w:rsidRPr="003F3931" w:rsidRDefault="00152F12" w:rsidP="00152F12">
      <w:pPr>
        <w:spacing w:after="240"/>
      </w:pPr>
      <w:r>
        <w:t xml:space="preserve">Źródło: </w:t>
      </w:r>
      <w:r w:rsidRPr="00152F12">
        <w:rPr>
          <w:i/>
        </w:rPr>
        <w:t>Opracowanie własne.</w:t>
      </w:r>
    </w:p>
    <w:p w:rsidR="00A77BAC" w:rsidRPr="00D16EE3" w:rsidRDefault="00A77BAC" w:rsidP="00D16EE3">
      <w:pPr>
        <w:pStyle w:val="S3"/>
      </w:pPr>
      <w:r w:rsidRPr="00D16EE3">
        <w:t xml:space="preserve">Analiza wskaźnikowa miejscowości o liczbie ludności do 200 mieszkańców </w:t>
      </w:r>
    </w:p>
    <w:p w:rsidR="003E6AA8" w:rsidRPr="003F3931" w:rsidRDefault="003E6AA8" w:rsidP="002A074C">
      <w:pPr>
        <w:spacing w:after="120"/>
        <w:ind w:firstLine="709"/>
      </w:pPr>
      <w:r w:rsidRPr="003F3931">
        <w:t xml:space="preserve">Miejscowości o liczbie ludności </w:t>
      </w:r>
      <w:r w:rsidRPr="003F3931">
        <w:rPr>
          <w:b/>
        </w:rPr>
        <w:t>do 200 mieszkańców</w:t>
      </w:r>
      <w:r w:rsidRPr="003F3931">
        <w:t xml:space="preserve"> zostały zbadane pod kątem występowania problemów społecznych poniższymi wskaźnikami:</w:t>
      </w:r>
    </w:p>
    <w:p w:rsidR="00B41105" w:rsidRPr="00B41105" w:rsidRDefault="00084EE5" w:rsidP="00970102">
      <w:pPr>
        <w:pStyle w:val="Akapitzlist"/>
        <w:numPr>
          <w:ilvl w:val="0"/>
          <w:numId w:val="16"/>
        </w:numPr>
      </w:pPr>
      <w:r w:rsidRPr="00B41105">
        <w:rPr>
          <w:b/>
        </w:rPr>
        <w:t>Wskaźnik 1:</w:t>
      </w:r>
      <w:r>
        <w:t xml:space="preserve"> </w:t>
      </w:r>
      <w:r w:rsidR="00B41105" w:rsidRPr="00B41105">
        <w:t>Udział bezrobotnych w ludności w wieku produkcyjnym na danym obszarze</w:t>
      </w:r>
    </w:p>
    <w:p w:rsidR="003E6AA8" w:rsidRPr="003F3931" w:rsidRDefault="00084EE5" w:rsidP="00970102">
      <w:pPr>
        <w:pStyle w:val="Akapitzlist"/>
        <w:numPr>
          <w:ilvl w:val="0"/>
          <w:numId w:val="16"/>
        </w:numPr>
        <w:spacing w:after="120"/>
        <w:ind w:left="714" w:hanging="357"/>
      </w:pPr>
      <w:r w:rsidRPr="00084EE5">
        <w:rPr>
          <w:b/>
        </w:rPr>
        <w:lastRenderedPageBreak/>
        <w:t>Wskaźnik 2:</w:t>
      </w:r>
      <w:r>
        <w:t xml:space="preserve"> </w:t>
      </w:r>
      <w:r w:rsidR="003E6AA8" w:rsidRPr="003F3931">
        <w:t>Miejscowość należy do rejonu obsługi szkoły podstawowej o niskim poziomie kształcenia</w:t>
      </w:r>
      <w:r w:rsidR="00821FBE">
        <w:t xml:space="preserve"> </w:t>
      </w:r>
    </w:p>
    <w:p w:rsidR="00911DC1" w:rsidRDefault="00911DC1" w:rsidP="00911DC1">
      <w:pPr>
        <w:pStyle w:val="Mapa"/>
      </w:pPr>
      <w:bookmarkStart w:id="61" w:name="_Toc484689024"/>
      <w:r w:rsidRPr="00152F12">
        <w:t>Mapa</w:t>
      </w:r>
      <w:r>
        <w:t xml:space="preserve"> </w:t>
      </w:r>
      <w:r w:rsidR="00BE021D">
        <w:t>2</w:t>
      </w:r>
      <w:r>
        <w:t>.</w:t>
      </w:r>
      <w:r w:rsidRPr="00152F12">
        <w:t xml:space="preserve"> </w:t>
      </w:r>
      <w:r w:rsidRPr="00911DC1">
        <w:t>Miejscowości o liczbie ludności do 200 mieszkańców</w:t>
      </w:r>
      <w:bookmarkEnd w:id="61"/>
    </w:p>
    <w:p w:rsidR="00911DC1" w:rsidRPr="00152F12" w:rsidRDefault="00911DC1" w:rsidP="00911DC1">
      <w:pPr>
        <w:pStyle w:val="Mapa"/>
        <w:jc w:val="center"/>
      </w:pPr>
      <w:bookmarkStart w:id="62" w:name="_Toc460827572"/>
      <w:bookmarkStart w:id="63" w:name="_Toc484689025"/>
      <w:r>
        <w:rPr>
          <w:noProof/>
          <w:lang w:eastAsia="pl-PL"/>
        </w:rPr>
        <w:drawing>
          <wp:inline distT="0" distB="0" distL="0" distR="0">
            <wp:extent cx="4725568" cy="5213268"/>
            <wp:effectExtent l="0" t="0" r="0" b="6985"/>
            <wp:docPr id="20645" name="Obraz 20645" descr="C:\Users\jasieniecka.monika\AppData\Local\Microsoft\Windows\Temporary Internet Files\Content.Outlook\3MQFJ131\do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ieniecka.monika\AppData\Local\Microsoft\Windows\Temporary Internet Files\Content.Outlook\3MQFJ131\do 20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35802" cy="5224558"/>
                    </a:xfrm>
                    <a:prstGeom prst="rect">
                      <a:avLst/>
                    </a:prstGeom>
                    <a:noFill/>
                    <a:ln>
                      <a:noFill/>
                    </a:ln>
                  </pic:spPr>
                </pic:pic>
              </a:graphicData>
            </a:graphic>
          </wp:inline>
        </w:drawing>
      </w:r>
      <w:bookmarkEnd w:id="62"/>
      <w:bookmarkEnd w:id="63"/>
    </w:p>
    <w:p w:rsidR="00911DC1" w:rsidRPr="003F3931" w:rsidRDefault="00911DC1" w:rsidP="00911DC1">
      <w:pPr>
        <w:spacing w:after="240"/>
      </w:pPr>
      <w:r>
        <w:t xml:space="preserve">Źródło: </w:t>
      </w:r>
      <w:r w:rsidRPr="00152F12">
        <w:rPr>
          <w:i/>
        </w:rPr>
        <w:t>Opracowanie własne.</w:t>
      </w:r>
    </w:p>
    <w:p w:rsidR="003E6AA8" w:rsidRPr="003F3931" w:rsidRDefault="003E6AA8" w:rsidP="002A074C">
      <w:pPr>
        <w:spacing w:before="120" w:after="120"/>
        <w:jc w:val="center"/>
        <w:rPr>
          <w:b/>
          <w:i/>
        </w:rPr>
      </w:pPr>
      <w:r w:rsidRPr="003F3931">
        <w:rPr>
          <w:b/>
          <w:i/>
        </w:rPr>
        <w:t>Wskaźnik</w:t>
      </w:r>
      <w:r w:rsidR="00084EE5">
        <w:rPr>
          <w:b/>
          <w:i/>
        </w:rPr>
        <w:t xml:space="preserve"> 1</w:t>
      </w:r>
      <w:r w:rsidRPr="003F3931">
        <w:rPr>
          <w:b/>
          <w:i/>
        </w:rPr>
        <w:t xml:space="preserve">: </w:t>
      </w:r>
      <w:r w:rsidR="00B41105" w:rsidRPr="00B41105">
        <w:rPr>
          <w:b/>
          <w:i/>
        </w:rPr>
        <w:t>Udział bezrobotnych w ludności w wieku produkcyjnym na danym obszarze</w:t>
      </w:r>
    </w:p>
    <w:p w:rsidR="003E6AA8" w:rsidRPr="003F3931" w:rsidRDefault="003E6AA8" w:rsidP="00C824A9">
      <w:pPr>
        <w:pStyle w:val="Tabela0"/>
        <w:jc w:val="both"/>
        <w:rPr>
          <w:vertAlign w:val="superscript"/>
        </w:rPr>
      </w:pPr>
      <w:bookmarkStart w:id="64" w:name="_Toc451342440"/>
      <w:bookmarkStart w:id="65" w:name="_Toc451522695"/>
      <w:bookmarkStart w:id="66" w:name="_Toc15369270"/>
      <w:r w:rsidRPr="003F3931">
        <w:t xml:space="preserve">Tabela </w:t>
      </w:r>
      <w:r w:rsidR="004B3920">
        <w:t>4</w:t>
      </w:r>
      <w:r w:rsidRPr="003F3931">
        <w:t xml:space="preserve">. </w:t>
      </w:r>
      <w:r w:rsidR="00B41105" w:rsidRPr="00B41105">
        <w:t>Udział bezrobotnych w ludności w wieku produkcyjnym</w:t>
      </w:r>
      <w:r w:rsidRPr="003F3931">
        <w:t xml:space="preserve"> w </w:t>
      </w:r>
      <w:bookmarkEnd w:id="64"/>
      <w:r w:rsidRPr="003F3931">
        <w:t>miejscowościach o liczbie ludności do 200 mieszkańców</w:t>
      </w:r>
      <w:bookmarkEnd w:id="65"/>
      <w:bookmarkEnd w:id="66"/>
    </w:p>
    <w:tbl>
      <w:tblPr>
        <w:tblW w:w="5273"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CellMar>
          <w:left w:w="70" w:type="dxa"/>
          <w:right w:w="70" w:type="dxa"/>
        </w:tblCellMar>
        <w:tblLook w:val="04A0" w:firstRow="1" w:lastRow="0" w:firstColumn="1" w:lastColumn="0" w:noHBand="0" w:noVBand="1"/>
      </w:tblPr>
      <w:tblGrid>
        <w:gridCol w:w="1978"/>
        <w:gridCol w:w="2143"/>
        <w:gridCol w:w="2143"/>
        <w:gridCol w:w="3293"/>
      </w:tblGrid>
      <w:tr w:rsidR="00B41105" w:rsidRPr="003F3931" w:rsidTr="00B41105">
        <w:trPr>
          <w:trHeight w:val="386"/>
        </w:trPr>
        <w:tc>
          <w:tcPr>
            <w:tcW w:w="1035" w:type="pct"/>
            <w:tcBorders>
              <w:right w:val="single" w:sz="2" w:space="0" w:color="FFFFFF" w:themeColor="background1"/>
            </w:tcBorders>
            <w:shd w:val="clear" w:color="auto" w:fill="824BB0"/>
            <w:vAlign w:val="center"/>
            <w:hideMark/>
          </w:tcPr>
          <w:p w:rsidR="00B41105" w:rsidRPr="003F3931" w:rsidRDefault="00B41105" w:rsidP="008F24F9">
            <w:pPr>
              <w:spacing w:before="40" w:after="40"/>
              <w:contextualSpacing/>
              <w:jc w:val="center"/>
              <w:rPr>
                <w:rFonts w:eastAsia="Times New Roman" w:cs="Times New Roman"/>
                <w:color w:val="FFFFFF"/>
                <w:sz w:val="20"/>
                <w:szCs w:val="20"/>
                <w:lang w:eastAsia="pl-PL"/>
              </w:rPr>
            </w:pPr>
            <w:r>
              <w:rPr>
                <w:rFonts w:eastAsia="Times New Roman" w:cs="Times New Roman"/>
                <w:color w:val="FFFFFF" w:themeColor="background1"/>
                <w:sz w:val="20"/>
                <w:szCs w:val="20"/>
                <w:lang w:eastAsia="pl-PL"/>
              </w:rPr>
              <w:t>Miejscowość</w:t>
            </w:r>
          </w:p>
        </w:tc>
        <w:tc>
          <w:tcPr>
            <w:tcW w:w="1121" w:type="pct"/>
            <w:tcBorders>
              <w:left w:val="single" w:sz="2" w:space="0" w:color="FFFFFF" w:themeColor="background1"/>
              <w:right w:val="single" w:sz="4" w:space="0" w:color="FFFFFF" w:themeColor="background1"/>
            </w:tcBorders>
            <w:shd w:val="clear" w:color="auto" w:fill="824BB0"/>
            <w:vAlign w:val="center"/>
          </w:tcPr>
          <w:p w:rsidR="00B41105" w:rsidRPr="003F3931" w:rsidRDefault="00B41105" w:rsidP="00B41105">
            <w:pPr>
              <w:spacing w:before="40" w:after="40"/>
              <w:jc w:val="center"/>
              <w:rPr>
                <w:sz w:val="20"/>
                <w:szCs w:val="20"/>
              </w:rPr>
            </w:pPr>
            <w:r w:rsidRPr="003F3931">
              <w:rPr>
                <w:rFonts w:eastAsia="Times New Roman" w:cs="Times New Roman"/>
                <w:color w:val="FFFFFF" w:themeColor="background1"/>
                <w:sz w:val="20"/>
                <w:szCs w:val="20"/>
                <w:lang w:eastAsia="pl-PL"/>
              </w:rPr>
              <w:t>Liczba bezrobotnych</w:t>
            </w:r>
          </w:p>
        </w:tc>
        <w:tc>
          <w:tcPr>
            <w:tcW w:w="1121" w:type="pct"/>
            <w:tcBorders>
              <w:left w:val="single" w:sz="4" w:space="0" w:color="FFFFFF" w:themeColor="background1"/>
              <w:right w:val="single" w:sz="4" w:space="0" w:color="FFFFFF" w:themeColor="background1"/>
            </w:tcBorders>
            <w:shd w:val="clear" w:color="auto" w:fill="824BB0"/>
            <w:vAlign w:val="center"/>
          </w:tcPr>
          <w:p w:rsidR="00B41105" w:rsidRPr="003F3931" w:rsidRDefault="00032720" w:rsidP="008F24F9">
            <w:pPr>
              <w:spacing w:before="40" w:after="40"/>
              <w:jc w:val="center"/>
              <w:rPr>
                <w:sz w:val="20"/>
                <w:szCs w:val="20"/>
              </w:rPr>
            </w:pPr>
            <w:r w:rsidRPr="00032720">
              <w:rPr>
                <w:color w:val="FFFFFF" w:themeColor="background1"/>
                <w:sz w:val="20"/>
                <w:szCs w:val="20"/>
              </w:rPr>
              <w:t>Ludność w wieku produkcyjnym</w:t>
            </w:r>
          </w:p>
        </w:tc>
        <w:tc>
          <w:tcPr>
            <w:tcW w:w="1723" w:type="pct"/>
            <w:tcBorders>
              <w:left w:val="single" w:sz="4" w:space="0" w:color="FFFFFF" w:themeColor="background1"/>
            </w:tcBorders>
            <w:shd w:val="clear" w:color="auto" w:fill="824BB0"/>
            <w:vAlign w:val="center"/>
          </w:tcPr>
          <w:p w:rsidR="00B41105" w:rsidRPr="003F3931" w:rsidRDefault="00B41105" w:rsidP="008F24F9">
            <w:pPr>
              <w:spacing w:before="40" w:after="40"/>
              <w:contextualSpacing/>
              <w:jc w:val="center"/>
              <w:rPr>
                <w:rFonts w:eastAsia="Times New Roman" w:cs="Times New Roman"/>
                <w:color w:val="FFFFFF" w:themeColor="background1"/>
                <w:sz w:val="20"/>
                <w:szCs w:val="20"/>
                <w:lang w:eastAsia="pl-PL"/>
              </w:rPr>
            </w:pPr>
            <w:r w:rsidRPr="00B41105">
              <w:rPr>
                <w:rFonts w:eastAsia="Times New Roman" w:cs="Times New Roman"/>
                <w:color w:val="FFFFFF" w:themeColor="background1"/>
                <w:sz w:val="20"/>
                <w:szCs w:val="20"/>
                <w:lang w:eastAsia="pl-PL"/>
              </w:rPr>
              <w:t>Udział bezrobotnych w ludności w wieku produkcyjnym</w:t>
            </w:r>
          </w:p>
        </w:tc>
      </w:tr>
      <w:tr w:rsidR="00B41105" w:rsidRPr="003F3931" w:rsidTr="00B41105">
        <w:trPr>
          <w:trHeight w:val="257"/>
        </w:trPr>
        <w:tc>
          <w:tcPr>
            <w:tcW w:w="1035" w:type="pct"/>
            <w:shd w:val="clear" w:color="auto" w:fill="auto"/>
            <w:vAlign w:val="center"/>
          </w:tcPr>
          <w:p w:rsidR="00B41105" w:rsidRPr="003F3931" w:rsidRDefault="00B41105" w:rsidP="008F24F9">
            <w:pPr>
              <w:spacing w:after="0"/>
              <w:rPr>
                <w:rFonts w:cs="Arial"/>
                <w:color w:val="000000"/>
                <w:sz w:val="20"/>
                <w:szCs w:val="20"/>
              </w:rPr>
            </w:pPr>
            <w:r w:rsidRPr="003F3931">
              <w:rPr>
                <w:rFonts w:cs="Arial"/>
                <w:color w:val="000000"/>
                <w:sz w:val="20"/>
                <w:szCs w:val="20"/>
              </w:rPr>
              <w:t>Kazimierzewo</w:t>
            </w:r>
          </w:p>
        </w:tc>
        <w:tc>
          <w:tcPr>
            <w:tcW w:w="1121" w:type="pct"/>
            <w:vAlign w:val="center"/>
          </w:tcPr>
          <w:p w:rsidR="00B41105" w:rsidRPr="003F3931" w:rsidRDefault="00B41105" w:rsidP="00B41105">
            <w:pPr>
              <w:spacing w:before="40" w:after="40"/>
              <w:jc w:val="right"/>
              <w:rPr>
                <w:color w:val="000000"/>
                <w:sz w:val="20"/>
                <w:szCs w:val="20"/>
              </w:rPr>
            </w:pPr>
            <w:r w:rsidRPr="003F3931">
              <w:rPr>
                <w:color w:val="000000"/>
                <w:sz w:val="20"/>
                <w:szCs w:val="20"/>
              </w:rPr>
              <w:t>4</w:t>
            </w:r>
          </w:p>
        </w:tc>
        <w:tc>
          <w:tcPr>
            <w:tcW w:w="1121" w:type="pct"/>
            <w:shd w:val="clear" w:color="auto" w:fill="auto"/>
            <w:vAlign w:val="center"/>
          </w:tcPr>
          <w:p w:rsidR="00B41105" w:rsidRPr="003F3931" w:rsidRDefault="00032720" w:rsidP="008F24F9">
            <w:pPr>
              <w:spacing w:before="40" w:after="40"/>
              <w:jc w:val="right"/>
              <w:rPr>
                <w:color w:val="000000"/>
                <w:sz w:val="20"/>
                <w:szCs w:val="20"/>
              </w:rPr>
            </w:pPr>
            <w:r>
              <w:rPr>
                <w:color w:val="000000"/>
                <w:sz w:val="20"/>
                <w:szCs w:val="20"/>
              </w:rPr>
              <w:t>42</w:t>
            </w:r>
          </w:p>
        </w:tc>
        <w:tc>
          <w:tcPr>
            <w:tcW w:w="1723" w:type="pct"/>
            <w:vAlign w:val="center"/>
          </w:tcPr>
          <w:p w:rsidR="00B41105" w:rsidRPr="003F3931" w:rsidRDefault="00032720" w:rsidP="008F24F9">
            <w:pPr>
              <w:spacing w:after="0"/>
              <w:jc w:val="right"/>
              <w:rPr>
                <w:rFonts w:cs="Arial"/>
                <w:sz w:val="20"/>
                <w:szCs w:val="20"/>
              </w:rPr>
            </w:pPr>
            <w:r>
              <w:rPr>
                <w:rFonts w:cs="Arial"/>
                <w:sz w:val="20"/>
                <w:szCs w:val="20"/>
              </w:rPr>
              <w:t>9,5%</w:t>
            </w:r>
          </w:p>
        </w:tc>
      </w:tr>
      <w:tr w:rsidR="00B41105" w:rsidRPr="003F3931" w:rsidTr="00B41105">
        <w:trPr>
          <w:trHeight w:val="266"/>
        </w:trPr>
        <w:tc>
          <w:tcPr>
            <w:tcW w:w="1035" w:type="pct"/>
            <w:shd w:val="clear" w:color="auto" w:fill="auto"/>
            <w:vAlign w:val="center"/>
          </w:tcPr>
          <w:p w:rsidR="00B41105" w:rsidRPr="003F3931" w:rsidRDefault="00B41105" w:rsidP="008F24F9">
            <w:pPr>
              <w:spacing w:after="0"/>
              <w:rPr>
                <w:rFonts w:cs="Arial"/>
                <w:color w:val="000000"/>
                <w:sz w:val="20"/>
                <w:szCs w:val="20"/>
              </w:rPr>
            </w:pPr>
            <w:r w:rsidRPr="003F3931">
              <w:rPr>
                <w:rFonts w:cs="Arial"/>
                <w:color w:val="000000"/>
                <w:sz w:val="20"/>
                <w:szCs w:val="20"/>
              </w:rPr>
              <w:t>Kuźniki</w:t>
            </w:r>
          </w:p>
        </w:tc>
        <w:tc>
          <w:tcPr>
            <w:tcW w:w="1121" w:type="pct"/>
            <w:vAlign w:val="center"/>
          </w:tcPr>
          <w:p w:rsidR="00B41105" w:rsidRPr="003F3931" w:rsidRDefault="00B41105" w:rsidP="00B41105">
            <w:pPr>
              <w:spacing w:before="40" w:after="40"/>
              <w:jc w:val="right"/>
              <w:rPr>
                <w:color w:val="000000"/>
                <w:sz w:val="20"/>
                <w:szCs w:val="20"/>
              </w:rPr>
            </w:pPr>
            <w:r w:rsidRPr="003F3931">
              <w:rPr>
                <w:color w:val="000000"/>
                <w:sz w:val="20"/>
                <w:szCs w:val="20"/>
              </w:rPr>
              <w:t>9</w:t>
            </w:r>
          </w:p>
        </w:tc>
        <w:tc>
          <w:tcPr>
            <w:tcW w:w="1121" w:type="pct"/>
            <w:shd w:val="clear" w:color="auto" w:fill="auto"/>
            <w:vAlign w:val="center"/>
          </w:tcPr>
          <w:p w:rsidR="00B41105" w:rsidRPr="003F3931" w:rsidRDefault="00032720" w:rsidP="008F24F9">
            <w:pPr>
              <w:spacing w:before="40" w:after="40"/>
              <w:jc w:val="right"/>
              <w:rPr>
                <w:color w:val="000000"/>
                <w:sz w:val="20"/>
                <w:szCs w:val="20"/>
              </w:rPr>
            </w:pPr>
            <w:r>
              <w:rPr>
                <w:color w:val="000000"/>
                <w:sz w:val="20"/>
                <w:szCs w:val="20"/>
              </w:rPr>
              <w:t>72</w:t>
            </w:r>
          </w:p>
        </w:tc>
        <w:tc>
          <w:tcPr>
            <w:tcW w:w="1723" w:type="pct"/>
            <w:vAlign w:val="center"/>
          </w:tcPr>
          <w:p w:rsidR="00B41105" w:rsidRPr="003F3931" w:rsidRDefault="00032720" w:rsidP="008F24F9">
            <w:pPr>
              <w:spacing w:after="0"/>
              <w:jc w:val="right"/>
              <w:rPr>
                <w:rFonts w:cs="Arial"/>
                <w:sz w:val="20"/>
                <w:szCs w:val="20"/>
              </w:rPr>
            </w:pPr>
            <w:r>
              <w:rPr>
                <w:rFonts w:cs="Arial"/>
                <w:sz w:val="20"/>
                <w:szCs w:val="20"/>
              </w:rPr>
              <w:t>12,5%</w:t>
            </w:r>
          </w:p>
        </w:tc>
      </w:tr>
      <w:tr w:rsidR="00B41105" w:rsidRPr="003F3931" w:rsidTr="00B41105">
        <w:trPr>
          <w:trHeight w:val="266"/>
        </w:trPr>
        <w:tc>
          <w:tcPr>
            <w:tcW w:w="1035" w:type="pct"/>
            <w:shd w:val="clear" w:color="auto" w:fill="auto"/>
            <w:vAlign w:val="center"/>
          </w:tcPr>
          <w:p w:rsidR="00B41105" w:rsidRPr="003F3931" w:rsidRDefault="00B41105" w:rsidP="008F24F9">
            <w:pPr>
              <w:spacing w:after="0"/>
              <w:rPr>
                <w:rFonts w:cs="Arial"/>
                <w:color w:val="000000"/>
                <w:sz w:val="20"/>
                <w:szCs w:val="20"/>
              </w:rPr>
            </w:pPr>
            <w:r w:rsidRPr="003F3931">
              <w:rPr>
                <w:rFonts w:cs="Arial"/>
                <w:color w:val="000000"/>
                <w:sz w:val="20"/>
                <w:szCs w:val="20"/>
              </w:rPr>
              <w:t>Smogorzewiec</w:t>
            </w:r>
          </w:p>
        </w:tc>
        <w:tc>
          <w:tcPr>
            <w:tcW w:w="1121" w:type="pct"/>
            <w:vAlign w:val="center"/>
          </w:tcPr>
          <w:p w:rsidR="00B41105" w:rsidRPr="003F3931" w:rsidRDefault="00B41105" w:rsidP="00B41105">
            <w:pPr>
              <w:spacing w:before="40" w:after="40"/>
              <w:jc w:val="right"/>
              <w:rPr>
                <w:color w:val="000000"/>
                <w:sz w:val="20"/>
                <w:szCs w:val="20"/>
              </w:rPr>
            </w:pPr>
            <w:r w:rsidRPr="003F3931">
              <w:rPr>
                <w:color w:val="000000"/>
                <w:sz w:val="20"/>
                <w:szCs w:val="20"/>
              </w:rPr>
              <w:t>5</w:t>
            </w:r>
          </w:p>
        </w:tc>
        <w:tc>
          <w:tcPr>
            <w:tcW w:w="1121" w:type="pct"/>
            <w:shd w:val="clear" w:color="auto" w:fill="auto"/>
            <w:vAlign w:val="center"/>
          </w:tcPr>
          <w:p w:rsidR="00B41105" w:rsidRPr="003F3931" w:rsidRDefault="00032720" w:rsidP="008F24F9">
            <w:pPr>
              <w:spacing w:before="40" w:after="40"/>
              <w:jc w:val="right"/>
              <w:rPr>
                <w:color w:val="000000"/>
                <w:sz w:val="20"/>
                <w:szCs w:val="20"/>
              </w:rPr>
            </w:pPr>
            <w:r>
              <w:rPr>
                <w:color w:val="000000"/>
                <w:sz w:val="20"/>
                <w:szCs w:val="20"/>
              </w:rPr>
              <w:t>75</w:t>
            </w:r>
          </w:p>
        </w:tc>
        <w:tc>
          <w:tcPr>
            <w:tcW w:w="1723" w:type="pct"/>
            <w:vAlign w:val="center"/>
          </w:tcPr>
          <w:p w:rsidR="00B41105" w:rsidRPr="003F3931" w:rsidRDefault="00032720" w:rsidP="008F24F9">
            <w:pPr>
              <w:spacing w:after="0"/>
              <w:jc w:val="right"/>
              <w:rPr>
                <w:rFonts w:cs="Arial"/>
                <w:sz w:val="20"/>
                <w:szCs w:val="20"/>
              </w:rPr>
            </w:pPr>
            <w:r>
              <w:rPr>
                <w:rFonts w:cs="Arial"/>
                <w:sz w:val="20"/>
                <w:szCs w:val="20"/>
              </w:rPr>
              <w:t>6,7%</w:t>
            </w:r>
          </w:p>
        </w:tc>
      </w:tr>
      <w:tr w:rsidR="00B41105" w:rsidRPr="003F3931" w:rsidTr="00B41105">
        <w:trPr>
          <w:trHeight w:val="315"/>
        </w:trPr>
        <w:tc>
          <w:tcPr>
            <w:tcW w:w="1035" w:type="pct"/>
            <w:shd w:val="clear" w:color="auto" w:fill="C30045"/>
            <w:vAlign w:val="center"/>
          </w:tcPr>
          <w:p w:rsidR="00B41105" w:rsidRPr="003F3931" w:rsidRDefault="00B41105" w:rsidP="008F24F9">
            <w:pPr>
              <w:spacing w:before="40" w:after="40"/>
              <w:contextualSpacing/>
              <w:jc w:val="center"/>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Gmina</w:t>
            </w:r>
          </w:p>
        </w:tc>
        <w:tc>
          <w:tcPr>
            <w:tcW w:w="1121" w:type="pct"/>
            <w:shd w:val="clear" w:color="auto" w:fill="C30045"/>
            <w:vAlign w:val="center"/>
          </w:tcPr>
          <w:p w:rsidR="00B41105" w:rsidRPr="003F3931" w:rsidRDefault="00B41105" w:rsidP="00B41105">
            <w:pPr>
              <w:spacing w:before="40" w:after="40"/>
              <w:jc w:val="right"/>
              <w:rPr>
                <w:color w:val="FFFFFF" w:themeColor="background1"/>
                <w:sz w:val="20"/>
                <w:szCs w:val="20"/>
              </w:rPr>
            </w:pPr>
            <w:r w:rsidRPr="003F3931">
              <w:rPr>
                <w:color w:val="FFFFFF" w:themeColor="background1"/>
                <w:sz w:val="20"/>
                <w:szCs w:val="20"/>
              </w:rPr>
              <w:t>721</w:t>
            </w:r>
          </w:p>
        </w:tc>
        <w:tc>
          <w:tcPr>
            <w:tcW w:w="1121" w:type="pct"/>
            <w:shd w:val="clear" w:color="auto" w:fill="C30045"/>
            <w:vAlign w:val="center"/>
          </w:tcPr>
          <w:p w:rsidR="00B41105" w:rsidRPr="003F3931" w:rsidRDefault="00032720" w:rsidP="008F24F9">
            <w:pPr>
              <w:spacing w:before="40" w:after="40"/>
              <w:jc w:val="right"/>
              <w:rPr>
                <w:color w:val="FFFFFF" w:themeColor="background1"/>
                <w:sz w:val="20"/>
                <w:szCs w:val="20"/>
              </w:rPr>
            </w:pPr>
            <w:r>
              <w:rPr>
                <w:color w:val="FFFFFF" w:themeColor="background1"/>
                <w:sz w:val="20"/>
                <w:szCs w:val="20"/>
              </w:rPr>
              <w:t>10.114</w:t>
            </w:r>
          </w:p>
        </w:tc>
        <w:tc>
          <w:tcPr>
            <w:tcW w:w="1723" w:type="pct"/>
            <w:shd w:val="clear" w:color="auto" w:fill="C30045"/>
            <w:vAlign w:val="center"/>
          </w:tcPr>
          <w:p w:rsidR="00B41105" w:rsidRPr="003F3931" w:rsidRDefault="00032720" w:rsidP="008F24F9">
            <w:pPr>
              <w:spacing w:after="0"/>
              <w:jc w:val="right"/>
              <w:rPr>
                <w:rFonts w:cs="Arial"/>
                <w:bCs/>
                <w:color w:val="FFFFFF" w:themeColor="background1"/>
                <w:sz w:val="20"/>
                <w:szCs w:val="20"/>
              </w:rPr>
            </w:pPr>
            <w:r>
              <w:rPr>
                <w:rFonts w:cs="Arial"/>
                <w:bCs/>
                <w:color w:val="FFFFFF" w:themeColor="background1"/>
                <w:sz w:val="20"/>
                <w:szCs w:val="20"/>
              </w:rPr>
              <w:t>7,1%</w:t>
            </w:r>
          </w:p>
        </w:tc>
      </w:tr>
    </w:tbl>
    <w:p w:rsidR="003E6AA8" w:rsidRPr="003F3931" w:rsidRDefault="003E6AA8" w:rsidP="003E6AA8">
      <w:pPr>
        <w:spacing w:before="120" w:after="120"/>
        <w:rPr>
          <w:i/>
          <w:sz w:val="20"/>
        </w:rPr>
      </w:pPr>
      <w:r w:rsidRPr="003F3931">
        <w:rPr>
          <w:sz w:val="20"/>
        </w:rPr>
        <w:t xml:space="preserve">Źródło: </w:t>
      </w:r>
      <w:r w:rsidRPr="003F3931">
        <w:rPr>
          <w:i/>
          <w:sz w:val="20"/>
        </w:rPr>
        <w:t>Opracowanie własne na podstawie danych Urzędu Gminy Obrowo.</w:t>
      </w:r>
    </w:p>
    <w:p w:rsidR="003E6AA8" w:rsidRPr="003F3931" w:rsidRDefault="003E6AA8" w:rsidP="002A074C">
      <w:pPr>
        <w:spacing w:before="120" w:after="120"/>
        <w:jc w:val="center"/>
        <w:rPr>
          <w:b/>
          <w:i/>
        </w:rPr>
      </w:pPr>
      <w:r w:rsidRPr="003F3931">
        <w:rPr>
          <w:b/>
          <w:i/>
        </w:rPr>
        <w:lastRenderedPageBreak/>
        <w:t>Wskaźnik</w:t>
      </w:r>
      <w:r w:rsidR="00DD29F5">
        <w:rPr>
          <w:b/>
          <w:i/>
        </w:rPr>
        <w:t xml:space="preserve"> 2</w:t>
      </w:r>
      <w:r w:rsidRPr="003F3931">
        <w:rPr>
          <w:b/>
          <w:i/>
        </w:rPr>
        <w:t>: Miejscowość należy do rejonu obsługi szkoły podstawowej o niskim poziomie kształcenia</w:t>
      </w:r>
    </w:p>
    <w:p w:rsidR="003E6AA8" w:rsidRPr="003F3931" w:rsidRDefault="003E6AA8" w:rsidP="00C824A9">
      <w:pPr>
        <w:pStyle w:val="Tabela0"/>
      </w:pPr>
      <w:bookmarkStart w:id="67" w:name="_Toc450914051"/>
      <w:bookmarkStart w:id="68" w:name="_Toc451522697"/>
      <w:bookmarkStart w:id="69" w:name="_Toc15369271"/>
      <w:r w:rsidRPr="003F3931">
        <w:t xml:space="preserve">Tabela </w:t>
      </w:r>
      <w:r w:rsidR="004B3920">
        <w:t>5</w:t>
      </w:r>
      <w:r w:rsidRPr="003F3931">
        <w:t>. Skuteczność kształcenia dzieci na poziomie podstawowym w miejscowościach o liczbie ludności do 200 mieszkańców</w:t>
      </w:r>
      <w:bookmarkEnd w:id="67"/>
      <w:bookmarkEnd w:id="68"/>
      <w:bookmarkEnd w:id="69"/>
    </w:p>
    <w:tbl>
      <w:tblPr>
        <w:tblW w:w="4962" w:type="pct"/>
        <w:tblInd w:w="70" w:type="dxa"/>
        <w:tblCellMar>
          <w:left w:w="70" w:type="dxa"/>
          <w:right w:w="70" w:type="dxa"/>
        </w:tblCellMar>
        <w:tblLook w:val="04A0" w:firstRow="1" w:lastRow="0" w:firstColumn="1" w:lastColumn="0" w:noHBand="0" w:noVBand="1"/>
      </w:tblPr>
      <w:tblGrid>
        <w:gridCol w:w="2090"/>
        <w:gridCol w:w="1253"/>
        <w:gridCol w:w="1208"/>
        <w:gridCol w:w="1631"/>
        <w:gridCol w:w="1635"/>
        <w:gridCol w:w="1166"/>
      </w:tblGrid>
      <w:tr w:rsidR="003E6AA8" w:rsidRPr="003F3931" w:rsidTr="003E6AA8">
        <w:trPr>
          <w:trHeight w:val="460"/>
        </w:trPr>
        <w:tc>
          <w:tcPr>
            <w:tcW w:w="1163" w:type="pct"/>
            <w:tcBorders>
              <w:top w:val="single" w:sz="8" w:space="0" w:color="FFFFFF" w:themeColor="background1"/>
              <w:left w:val="single" w:sz="8" w:space="0" w:color="7030A0"/>
              <w:right w:val="single" w:sz="8" w:space="0" w:color="FFFFFF" w:themeColor="background1"/>
            </w:tcBorders>
            <w:shd w:val="clear" w:color="000000" w:fill="824BB0"/>
            <w:vAlign w:val="center"/>
            <w:hideMark/>
          </w:tcPr>
          <w:p w:rsidR="003E6AA8" w:rsidRPr="003F3931" w:rsidRDefault="008F24F9" w:rsidP="008F24F9">
            <w:pPr>
              <w:spacing w:before="20" w:after="20"/>
              <w:contextualSpacing/>
              <w:jc w:val="center"/>
              <w:rPr>
                <w:rFonts w:eastAsia="Times New Roman" w:cs="Times New Roman"/>
                <w:color w:val="FFFFFF"/>
                <w:sz w:val="20"/>
                <w:szCs w:val="20"/>
                <w:lang w:eastAsia="pl-PL"/>
              </w:rPr>
            </w:pPr>
            <w:r>
              <w:rPr>
                <w:rFonts w:eastAsia="Times New Roman" w:cs="Times New Roman"/>
                <w:color w:val="FFFFFF" w:themeColor="background1"/>
                <w:sz w:val="20"/>
                <w:szCs w:val="20"/>
                <w:lang w:eastAsia="pl-PL"/>
              </w:rPr>
              <w:t>Miejscowość</w:t>
            </w:r>
          </w:p>
        </w:tc>
        <w:tc>
          <w:tcPr>
            <w:tcW w:w="697" w:type="pct"/>
            <w:tcBorders>
              <w:top w:val="single" w:sz="8" w:space="0" w:color="FFFFFF" w:themeColor="background1"/>
              <w:left w:val="single" w:sz="8" w:space="0" w:color="FFFFFF" w:themeColor="background1"/>
              <w:right w:val="single" w:sz="8" w:space="0" w:color="FFFFFF" w:themeColor="background1"/>
            </w:tcBorders>
            <w:shd w:val="clear" w:color="000000" w:fill="824BB0"/>
            <w:vAlign w:val="center"/>
          </w:tcPr>
          <w:p w:rsidR="003E6AA8" w:rsidRPr="003F3931" w:rsidRDefault="003E6AA8" w:rsidP="008F24F9">
            <w:pPr>
              <w:spacing w:before="20" w:after="20"/>
              <w:jc w:val="center"/>
              <w:rPr>
                <w:color w:val="FFFFFF"/>
                <w:sz w:val="20"/>
                <w:szCs w:val="20"/>
              </w:rPr>
            </w:pPr>
            <w:r w:rsidRPr="003F3931">
              <w:rPr>
                <w:color w:val="FFFFFF"/>
                <w:sz w:val="20"/>
                <w:szCs w:val="20"/>
              </w:rPr>
              <w:t>Rejon obsługi szkoły</w:t>
            </w:r>
          </w:p>
        </w:tc>
        <w:tc>
          <w:tcPr>
            <w:tcW w:w="672" w:type="pct"/>
            <w:tcBorders>
              <w:top w:val="single" w:sz="8" w:space="0" w:color="FFFFFF" w:themeColor="background1"/>
              <w:left w:val="single" w:sz="8" w:space="0" w:color="FFFFFF" w:themeColor="background1"/>
              <w:right w:val="single" w:sz="8" w:space="0" w:color="FFFFFF" w:themeColor="background1"/>
            </w:tcBorders>
            <w:shd w:val="clear" w:color="000000" w:fill="824BB0"/>
            <w:vAlign w:val="center"/>
          </w:tcPr>
          <w:p w:rsidR="003E6AA8" w:rsidRPr="003F3931" w:rsidRDefault="003E6AA8" w:rsidP="008F24F9">
            <w:pPr>
              <w:spacing w:before="20" w:after="20"/>
              <w:jc w:val="center"/>
              <w:rPr>
                <w:color w:val="FFFFFF"/>
                <w:sz w:val="20"/>
                <w:szCs w:val="20"/>
              </w:rPr>
            </w:pPr>
            <w:r w:rsidRPr="003F3931">
              <w:rPr>
                <w:color w:val="FFFFFF"/>
                <w:sz w:val="20"/>
                <w:szCs w:val="20"/>
              </w:rPr>
              <w:t>Rok szkolny 2012/2013</w:t>
            </w:r>
          </w:p>
        </w:tc>
        <w:tc>
          <w:tcPr>
            <w:tcW w:w="908" w:type="pct"/>
            <w:tcBorders>
              <w:top w:val="single" w:sz="8" w:space="0" w:color="FFFFFF" w:themeColor="background1"/>
              <w:left w:val="single" w:sz="8" w:space="0" w:color="FFFFFF" w:themeColor="background1"/>
              <w:right w:val="single" w:sz="8" w:space="0" w:color="FFFFFF" w:themeColor="background1"/>
            </w:tcBorders>
            <w:shd w:val="clear" w:color="000000" w:fill="824BB0"/>
            <w:vAlign w:val="center"/>
          </w:tcPr>
          <w:p w:rsidR="003E6AA8" w:rsidRPr="003F3931" w:rsidRDefault="003E6AA8" w:rsidP="008F24F9">
            <w:pPr>
              <w:spacing w:before="20" w:after="20"/>
              <w:jc w:val="center"/>
              <w:rPr>
                <w:color w:val="FFFFFF"/>
                <w:sz w:val="20"/>
                <w:szCs w:val="20"/>
              </w:rPr>
            </w:pPr>
            <w:r w:rsidRPr="003F3931">
              <w:rPr>
                <w:color w:val="FFFFFF"/>
                <w:sz w:val="20"/>
                <w:szCs w:val="20"/>
              </w:rPr>
              <w:t>Rok szkolny</w:t>
            </w:r>
          </w:p>
          <w:p w:rsidR="003E6AA8" w:rsidRPr="003F3931" w:rsidRDefault="003E6AA8" w:rsidP="008F24F9">
            <w:pPr>
              <w:spacing w:before="20" w:after="20"/>
              <w:jc w:val="center"/>
              <w:rPr>
                <w:color w:val="FFFFFF"/>
                <w:sz w:val="20"/>
                <w:szCs w:val="20"/>
              </w:rPr>
            </w:pPr>
            <w:r w:rsidRPr="003F3931">
              <w:rPr>
                <w:color w:val="FFFFFF"/>
                <w:sz w:val="20"/>
                <w:szCs w:val="20"/>
              </w:rPr>
              <w:t>2013/2014</w:t>
            </w:r>
          </w:p>
        </w:tc>
        <w:tc>
          <w:tcPr>
            <w:tcW w:w="910" w:type="pct"/>
            <w:tcBorders>
              <w:top w:val="single" w:sz="8" w:space="0" w:color="FFFFFF" w:themeColor="background1"/>
              <w:left w:val="single" w:sz="8" w:space="0" w:color="FFFFFF" w:themeColor="background1"/>
              <w:right w:val="single" w:sz="8" w:space="0" w:color="FFFFFF" w:themeColor="background1"/>
            </w:tcBorders>
            <w:shd w:val="clear" w:color="000000" w:fill="824BB0"/>
            <w:vAlign w:val="center"/>
          </w:tcPr>
          <w:p w:rsidR="003E6AA8" w:rsidRPr="003F3931" w:rsidRDefault="003E6AA8" w:rsidP="008F24F9">
            <w:pPr>
              <w:spacing w:before="20" w:after="20"/>
              <w:jc w:val="center"/>
              <w:rPr>
                <w:color w:val="FFFFFF"/>
                <w:sz w:val="20"/>
                <w:szCs w:val="20"/>
              </w:rPr>
            </w:pPr>
            <w:r w:rsidRPr="003F3931">
              <w:rPr>
                <w:color w:val="FFFFFF"/>
                <w:sz w:val="20"/>
                <w:szCs w:val="20"/>
              </w:rPr>
              <w:t>Rok szkolny</w:t>
            </w:r>
          </w:p>
          <w:p w:rsidR="003E6AA8" w:rsidRPr="003F3931" w:rsidRDefault="003E6AA8" w:rsidP="008F24F9">
            <w:pPr>
              <w:spacing w:before="20" w:after="20"/>
              <w:jc w:val="center"/>
              <w:rPr>
                <w:color w:val="FFFFFF"/>
                <w:sz w:val="20"/>
                <w:szCs w:val="20"/>
              </w:rPr>
            </w:pPr>
            <w:r w:rsidRPr="003F3931">
              <w:rPr>
                <w:color w:val="FFFFFF"/>
                <w:sz w:val="20"/>
                <w:szCs w:val="20"/>
              </w:rPr>
              <w:t>2014/2015</w:t>
            </w:r>
          </w:p>
        </w:tc>
        <w:tc>
          <w:tcPr>
            <w:tcW w:w="649" w:type="pct"/>
            <w:tcBorders>
              <w:top w:val="single" w:sz="8" w:space="0" w:color="FFFFFF"/>
              <w:left w:val="single" w:sz="8" w:space="0" w:color="FFFFFF" w:themeColor="background1"/>
              <w:bottom w:val="single" w:sz="8" w:space="0" w:color="FFFFFF"/>
              <w:right w:val="single" w:sz="8" w:space="0" w:color="7030A0"/>
            </w:tcBorders>
            <w:shd w:val="clear" w:color="000000" w:fill="824BB0"/>
            <w:vAlign w:val="center"/>
          </w:tcPr>
          <w:p w:rsidR="003E6AA8" w:rsidRPr="003F3931" w:rsidRDefault="003E6AA8" w:rsidP="008F24F9">
            <w:pPr>
              <w:spacing w:before="20" w:after="20"/>
              <w:contextualSpacing/>
              <w:jc w:val="center"/>
              <w:rPr>
                <w:rFonts w:eastAsia="Times New Roman" w:cs="Times New Roman"/>
                <w:color w:val="FFFFFF" w:themeColor="background1"/>
                <w:sz w:val="20"/>
                <w:lang w:eastAsia="pl-PL"/>
              </w:rPr>
            </w:pPr>
            <w:r w:rsidRPr="003F3931">
              <w:rPr>
                <w:rFonts w:eastAsia="Times New Roman" w:cs="Times New Roman"/>
                <w:color w:val="FFFFFF" w:themeColor="background1"/>
                <w:sz w:val="20"/>
                <w:lang w:eastAsia="pl-PL"/>
              </w:rPr>
              <w:t>Przeciętny wynik z 3 lat</w:t>
            </w:r>
          </w:p>
        </w:tc>
      </w:tr>
      <w:tr w:rsidR="003E6AA8" w:rsidRPr="003F3931" w:rsidTr="008F24F9">
        <w:trPr>
          <w:trHeight w:val="184"/>
        </w:trPr>
        <w:tc>
          <w:tcPr>
            <w:tcW w:w="1163" w:type="pct"/>
            <w:tcBorders>
              <w:left w:val="single" w:sz="8" w:space="0" w:color="824BB0"/>
              <w:bottom w:val="single" w:sz="8" w:space="0" w:color="824BB0"/>
              <w:right w:val="single" w:sz="8" w:space="0" w:color="7030A0"/>
            </w:tcBorders>
            <w:shd w:val="clear" w:color="auto" w:fill="auto"/>
            <w:vAlign w:val="center"/>
          </w:tcPr>
          <w:p w:rsidR="003E6AA8" w:rsidRPr="003F3931" w:rsidRDefault="003E6AA8" w:rsidP="008F24F9">
            <w:pPr>
              <w:spacing w:after="0"/>
              <w:rPr>
                <w:rFonts w:cs="Arial"/>
                <w:color w:val="000000"/>
                <w:sz w:val="20"/>
                <w:szCs w:val="20"/>
              </w:rPr>
            </w:pPr>
            <w:r w:rsidRPr="003F3931">
              <w:rPr>
                <w:rFonts w:cs="Arial"/>
                <w:color w:val="000000"/>
                <w:sz w:val="20"/>
                <w:szCs w:val="20"/>
              </w:rPr>
              <w:t>Kazimierzewo</w:t>
            </w:r>
          </w:p>
        </w:tc>
        <w:tc>
          <w:tcPr>
            <w:tcW w:w="697" w:type="pct"/>
            <w:tcBorders>
              <w:top w:val="single" w:sz="8" w:space="0" w:color="FFFFFF" w:themeColor="background1"/>
              <w:left w:val="single" w:sz="8" w:space="0" w:color="7030A0"/>
              <w:bottom w:val="single" w:sz="8" w:space="0" w:color="7030A0"/>
              <w:right w:val="single" w:sz="8" w:space="0" w:color="7030A0"/>
            </w:tcBorders>
            <w:vAlign w:val="center"/>
          </w:tcPr>
          <w:p w:rsidR="003E6AA8" w:rsidRPr="003F3931" w:rsidRDefault="003E6AA8" w:rsidP="008F24F9">
            <w:pPr>
              <w:spacing w:before="20" w:after="20"/>
              <w:jc w:val="center"/>
              <w:rPr>
                <w:color w:val="000000"/>
                <w:sz w:val="20"/>
                <w:szCs w:val="20"/>
              </w:rPr>
            </w:pPr>
            <w:r w:rsidRPr="003F3931">
              <w:rPr>
                <w:color w:val="000000"/>
                <w:sz w:val="20"/>
                <w:szCs w:val="20"/>
              </w:rPr>
              <w:t>SP Łążyn</w:t>
            </w:r>
          </w:p>
        </w:tc>
        <w:tc>
          <w:tcPr>
            <w:tcW w:w="672" w:type="pct"/>
            <w:tcBorders>
              <w:top w:val="single" w:sz="8" w:space="0" w:color="FFFFFF" w:themeColor="background1"/>
              <w:left w:val="single" w:sz="8" w:space="0" w:color="7030A0"/>
              <w:bottom w:val="single" w:sz="8" w:space="0" w:color="7030A0"/>
              <w:right w:val="single" w:sz="8" w:space="0" w:color="7030A0"/>
            </w:tcBorders>
            <w:shd w:val="clear" w:color="auto" w:fill="auto"/>
            <w:vAlign w:val="center"/>
          </w:tcPr>
          <w:p w:rsidR="003E6AA8" w:rsidRPr="003F3931" w:rsidRDefault="003E6AA8" w:rsidP="008F24F9">
            <w:pPr>
              <w:spacing w:before="20" w:after="20"/>
              <w:jc w:val="right"/>
              <w:rPr>
                <w:color w:val="000000"/>
                <w:sz w:val="20"/>
                <w:szCs w:val="20"/>
              </w:rPr>
            </w:pPr>
            <w:r w:rsidRPr="003F3931">
              <w:rPr>
                <w:color w:val="000000"/>
                <w:sz w:val="20"/>
                <w:szCs w:val="20"/>
              </w:rPr>
              <w:t>74%</w:t>
            </w:r>
          </w:p>
        </w:tc>
        <w:tc>
          <w:tcPr>
            <w:tcW w:w="908" w:type="pct"/>
            <w:tcBorders>
              <w:top w:val="nil"/>
              <w:left w:val="single" w:sz="8" w:space="0" w:color="7030A0"/>
              <w:bottom w:val="single" w:sz="8" w:space="0" w:color="824BB0"/>
              <w:right w:val="single" w:sz="8" w:space="0" w:color="824BB0"/>
            </w:tcBorders>
            <w:shd w:val="clear" w:color="auto" w:fill="auto"/>
            <w:vAlign w:val="center"/>
          </w:tcPr>
          <w:p w:rsidR="003E6AA8" w:rsidRPr="003F3931" w:rsidRDefault="003E6AA8" w:rsidP="008F24F9">
            <w:pPr>
              <w:spacing w:before="20" w:after="20"/>
              <w:jc w:val="right"/>
              <w:rPr>
                <w:color w:val="000000"/>
                <w:sz w:val="20"/>
                <w:szCs w:val="20"/>
              </w:rPr>
            </w:pPr>
            <w:r w:rsidRPr="003F3931">
              <w:rPr>
                <w:color w:val="000000"/>
                <w:sz w:val="20"/>
                <w:szCs w:val="20"/>
              </w:rPr>
              <w:t>61%</w:t>
            </w:r>
          </w:p>
        </w:tc>
        <w:tc>
          <w:tcPr>
            <w:tcW w:w="910" w:type="pct"/>
            <w:tcBorders>
              <w:top w:val="nil"/>
              <w:left w:val="nil"/>
              <w:bottom w:val="single" w:sz="8" w:space="0" w:color="824BB0"/>
              <w:right w:val="single" w:sz="8" w:space="0" w:color="824BB0"/>
            </w:tcBorders>
            <w:shd w:val="clear" w:color="auto" w:fill="auto"/>
            <w:vAlign w:val="center"/>
          </w:tcPr>
          <w:p w:rsidR="003E6AA8" w:rsidRPr="003F3931" w:rsidRDefault="003E6AA8" w:rsidP="008F24F9">
            <w:pPr>
              <w:spacing w:before="20" w:after="20"/>
              <w:jc w:val="right"/>
              <w:rPr>
                <w:color w:val="000000"/>
                <w:sz w:val="20"/>
                <w:szCs w:val="20"/>
              </w:rPr>
            </w:pPr>
            <w:r w:rsidRPr="003F3931">
              <w:rPr>
                <w:color w:val="000000"/>
                <w:sz w:val="20"/>
                <w:szCs w:val="20"/>
              </w:rPr>
              <w:t>69%</w:t>
            </w:r>
          </w:p>
        </w:tc>
        <w:tc>
          <w:tcPr>
            <w:tcW w:w="649" w:type="pct"/>
            <w:tcBorders>
              <w:top w:val="nil"/>
              <w:left w:val="nil"/>
              <w:bottom w:val="single" w:sz="8" w:space="0" w:color="824BB0"/>
              <w:right w:val="single" w:sz="8" w:space="0" w:color="824BB0"/>
            </w:tcBorders>
            <w:vAlign w:val="center"/>
          </w:tcPr>
          <w:p w:rsidR="003E6AA8" w:rsidRPr="003F3931" w:rsidRDefault="003E6AA8" w:rsidP="008F24F9">
            <w:pPr>
              <w:spacing w:after="0"/>
              <w:jc w:val="right"/>
              <w:rPr>
                <w:rFonts w:cs="Arial"/>
                <w:sz w:val="20"/>
                <w:szCs w:val="20"/>
              </w:rPr>
            </w:pPr>
            <w:r w:rsidRPr="003F3931">
              <w:rPr>
                <w:rFonts w:cs="Arial"/>
                <w:sz w:val="20"/>
                <w:szCs w:val="20"/>
              </w:rPr>
              <w:t>69%</w:t>
            </w:r>
          </w:p>
        </w:tc>
      </w:tr>
      <w:tr w:rsidR="003E6AA8" w:rsidRPr="003F3931" w:rsidTr="008F24F9">
        <w:trPr>
          <w:trHeight w:val="262"/>
        </w:trPr>
        <w:tc>
          <w:tcPr>
            <w:tcW w:w="1163" w:type="pct"/>
            <w:tcBorders>
              <w:top w:val="nil"/>
              <w:left w:val="single" w:sz="8" w:space="0" w:color="824BB0"/>
              <w:bottom w:val="single" w:sz="8" w:space="0" w:color="824BB0"/>
              <w:right w:val="single" w:sz="8" w:space="0" w:color="7030A0"/>
            </w:tcBorders>
            <w:shd w:val="clear" w:color="auto" w:fill="auto"/>
            <w:vAlign w:val="center"/>
          </w:tcPr>
          <w:p w:rsidR="003E6AA8" w:rsidRPr="003F3931" w:rsidRDefault="003E6AA8" w:rsidP="008F24F9">
            <w:pPr>
              <w:spacing w:after="0"/>
              <w:rPr>
                <w:rFonts w:cs="Arial"/>
                <w:color w:val="000000"/>
                <w:sz w:val="20"/>
                <w:szCs w:val="20"/>
              </w:rPr>
            </w:pPr>
            <w:r w:rsidRPr="003F3931">
              <w:rPr>
                <w:rFonts w:cs="Arial"/>
                <w:color w:val="000000"/>
                <w:sz w:val="20"/>
                <w:szCs w:val="20"/>
              </w:rPr>
              <w:t>Kuźniki</w:t>
            </w:r>
          </w:p>
        </w:tc>
        <w:tc>
          <w:tcPr>
            <w:tcW w:w="697" w:type="pct"/>
            <w:tcBorders>
              <w:top w:val="single" w:sz="8" w:space="0" w:color="7030A0"/>
              <w:left w:val="single" w:sz="8" w:space="0" w:color="7030A0"/>
              <w:bottom w:val="single" w:sz="8" w:space="0" w:color="7030A0"/>
              <w:right w:val="single" w:sz="8" w:space="0" w:color="7030A0"/>
            </w:tcBorders>
            <w:vAlign w:val="center"/>
          </w:tcPr>
          <w:p w:rsidR="003E6AA8" w:rsidRPr="003F3931" w:rsidRDefault="003E6AA8" w:rsidP="008F24F9">
            <w:pPr>
              <w:spacing w:before="20" w:after="20"/>
              <w:jc w:val="center"/>
              <w:rPr>
                <w:color w:val="000000"/>
                <w:sz w:val="20"/>
                <w:szCs w:val="20"/>
              </w:rPr>
            </w:pPr>
            <w:r w:rsidRPr="003F3931">
              <w:rPr>
                <w:color w:val="000000"/>
                <w:sz w:val="20"/>
                <w:szCs w:val="20"/>
              </w:rPr>
              <w:t>SP Łążyn</w:t>
            </w:r>
          </w:p>
        </w:tc>
        <w:tc>
          <w:tcPr>
            <w:tcW w:w="672" w:type="pct"/>
            <w:tcBorders>
              <w:top w:val="single" w:sz="8" w:space="0" w:color="7030A0"/>
              <w:left w:val="single" w:sz="8" w:space="0" w:color="7030A0"/>
              <w:bottom w:val="single" w:sz="8" w:space="0" w:color="7030A0"/>
              <w:right w:val="single" w:sz="8" w:space="0" w:color="7030A0"/>
            </w:tcBorders>
            <w:shd w:val="clear" w:color="auto" w:fill="auto"/>
            <w:vAlign w:val="center"/>
          </w:tcPr>
          <w:p w:rsidR="003E6AA8" w:rsidRPr="003F3931" w:rsidRDefault="003E6AA8" w:rsidP="008F24F9">
            <w:pPr>
              <w:spacing w:before="20" w:after="20"/>
              <w:jc w:val="right"/>
              <w:rPr>
                <w:color w:val="000000"/>
                <w:sz w:val="20"/>
                <w:szCs w:val="20"/>
              </w:rPr>
            </w:pPr>
            <w:r w:rsidRPr="003F3931">
              <w:rPr>
                <w:color w:val="000000"/>
                <w:sz w:val="20"/>
                <w:szCs w:val="20"/>
              </w:rPr>
              <w:t>74%</w:t>
            </w:r>
          </w:p>
        </w:tc>
        <w:tc>
          <w:tcPr>
            <w:tcW w:w="908" w:type="pct"/>
            <w:tcBorders>
              <w:top w:val="nil"/>
              <w:left w:val="single" w:sz="8" w:space="0" w:color="7030A0"/>
              <w:bottom w:val="single" w:sz="8" w:space="0" w:color="824BB0"/>
              <w:right w:val="single" w:sz="8" w:space="0" w:color="824BB0"/>
            </w:tcBorders>
            <w:shd w:val="clear" w:color="auto" w:fill="auto"/>
            <w:vAlign w:val="center"/>
          </w:tcPr>
          <w:p w:rsidR="003E6AA8" w:rsidRPr="003F3931" w:rsidRDefault="003E6AA8" w:rsidP="008F24F9">
            <w:pPr>
              <w:spacing w:before="20" w:after="20"/>
              <w:jc w:val="right"/>
              <w:rPr>
                <w:color w:val="000000"/>
                <w:sz w:val="20"/>
                <w:szCs w:val="20"/>
              </w:rPr>
            </w:pPr>
            <w:r w:rsidRPr="003F3931">
              <w:rPr>
                <w:color w:val="000000"/>
                <w:sz w:val="20"/>
                <w:szCs w:val="20"/>
              </w:rPr>
              <w:t>61%</w:t>
            </w:r>
          </w:p>
        </w:tc>
        <w:tc>
          <w:tcPr>
            <w:tcW w:w="910" w:type="pct"/>
            <w:tcBorders>
              <w:top w:val="nil"/>
              <w:left w:val="nil"/>
              <w:bottom w:val="single" w:sz="8" w:space="0" w:color="824BB0"/>
              <w:right w:val="single" w:sz="8" w:space="0" w:color="824BB0"/>
            </w:tcBorders>
            <w:shd w:val="clear" w:color="auto" w:fill="auto"/>
            <w:vAlign w:val="center"/>
          </w:tcPr>
          <w:p w:rsidR="003E6AA8" w:rsidRPr="003F3931" w:rsidRDefault="00CD424D" w:rsidP="008F24F9">
            <w:pPr>
              <w:spacing w:before="20" w:after="20"/>
              <w:jc w:val="right"/>
              <w:rPr>
                <w:color w:val="000000"/>
                <w:sz w:val="20"/>
                <w:szCs w:val="20"/>
              </w:rPr>
            </w:pPr>
            <w:r>
              <w:rPr>
                <w:color w:val="000000"/>
                <w:sz w:val="20"/>
                <w:szCs w:val="20"/>
              </w:rPr>
              <w:t>72</w:t>
            </w:r>
            <w:r w:rsidR="003E6AA8" w:rsidRPr="003F3931">
              <w:rPr>
                <w:color w:val="000000"/>
                <w:sz w:val="20"/>
                <w:szCs w:val="20"/>
              </w:rPr>
              <w:t>%</w:t>
            </w:r>
          </w:p>
        </w:tc>
        <w:tc>
          <w:tcPr>
            <w:tcW w:w="649" w:type="pct"/>
            <w:tcBorders>
              <w:top w:val="nil"/>
              <w:left w:val="nil"/>
              <w:bottom w:val="single" w:sz="8" w:space="0" w:color="824BB0"/>
              <w:right w:val="single" w:sz="8" w:space="0" w:color="824BB0"/>
            </w:tcBorders>
            <w:vAlign w:val="center"/>
          </w:tcPr>
          <w:p w:rsidR="003E6AA8" w:rsidRPr="003F3931" w:rsidRDefault="003E6AA8" w:rsidP="008F24F9">
            <w:pPr>
              <w:spacing w:after="0"/>
              <w:jc w:val="right"/>
              <w:rPr>
                <w:rFonts w:cs="Arial"/>
                <w:sz w:val="20"/>
                <w:szCs w:val="20"/>
              </w:rPr>
            </w:pPr>
            <w:r w:rsidRPr="003F3931">
              <w:rPr>
                <w:rFonts w:cs="Arial"/>
                <w:sz w:val="20"/>
                <w:szCs w:val="20"/>
              </w:rPr>
              <w:t>69%</w:t>
            </w:r>
          </w:p>
        </w:tc>
      </w:tr>
      <w:tr w:rsidR="003E6AA8" w:rsidRPr="003F3931" w:rsidTr="008F24F9">
        <w:trPr>
          <w:trHeight w:val="252"/>
        </w:trPr>
        <w:tc>
          <w:tcPr>
            <w:tcW w:w="1163" w:type="pct"/>
            <w:tcBorders>
              <w:top w:val="nil"/>
              <w:left w:val="single" w:sz="8" w:space="0" w:color="824BB0"/>
              <w:bottom w:val="single" w:sz="8" w:space="0" w:color="824BB0"/>
              <w:right w:val="single" w:sz="8" w:space="0" w:color="7030A0"/>
            </w:tcBorders>
            <w:shd w:val="clear" w:color="auto" w:fill="auto"/>
            <w:vAlign w:val="center"/>
          </w:tcPr>
          <w:p w:rsidR="003E6AA8" w:rsidRPr="003F3931" w:rsidRDefault="003E6AA8" w:rsidP="008F24F9">
            <w:pPr>
              <w:spacing w:after="0"/>
              <w:rPr>
                <w:rFonts w:cs="Arial"/>
                <w:color w:val="000000"/>
                <w:sz w:val="20"/>
                <w:szCs w:val="20"/>
              </w:rPr>
            </w:pPr>
            <w:r w:rsidRPr="003F3931">
              <w:rPr>
                <w:rFonts w:cs="Arial"/>
                <w:color w:val="000000"/>
                <w:sz w:val="20"/>
                <w:szCs w:val="20"/>
              </w:rPr>
              <w:t>Smogorzewiec</w:t>
            </w:r>
          </w:p>
        </w:tc>
        <w:tc>
          <w:tcPr>
            <w:tcW w:w="697" w:type="pct"/>
            <w:tcBorders>
              <w:top w:val="single" w:sz="8" w:space="0" w:color="7030A0"/>
              <w:left w:val="single" w:sz="8" w:space="0" w:color="7030A0"/>
              <w:bottom w:val="single" w:sz="8" w:space="0" w:color="7030A0"/>
              <w:right w:val="single" w:sz="8" w:space="0" w:color="7030A0"/>
            </w:tcBorders>
            <w:vAlign w:val="center"/>
          </w:tcPr>
          <w:p w:rsidR="003E6AA8" w:rsidRPr="003F3931" w:rsidRDefault="003E6AA8" w:rsidP="008F24F9">
            <w:pPr>
              <w:spacing w:before="20" w:after="20"/>
              <w:jc w:val="center"/>
              <w:rPr>
                <w:color w:val="000000"/>
                <w:sz w:val="20"/>
                <w:szCs w:val="20"/>
              </w:rPr>
            </w:pPr>
            <w:r w:rsidRPr="003F3931">
              <w:rPr>
                <w:color w:val="000000"/>
                <w:sz w:val="20"/>
                <w:szCs w:val="20"/>
              </w:rPr>
              <w:t>SP Osiek n/Wisłą</w:t>
            </w:r>
          </w:p>
        </w:tc>
        <w:tc>
          <w:tcPr>
            <w:tcW w:w="672" w:type="pct"/>
            <w:tcBorders>
              <w:top w:val="single" w:sz="8" w:space="0" w:color="7030A0"/>
              <w:left w:val="single" w:sz="8" w:space="0" w:color="7030A0"/>
              <w:bottom w:val="single" w:sz="8" w:space="0" w:color="7030A0"/>
              <w:right w:val="single" w:sz="8" w:space="0" w:color="7030A0"/>
            </w:tcBorders>
            <w:shd w:val="clear" w:color="auto" w:fill="auto"/>
            <w:vAlign w:val="center"/>
          </w:tcPr>
          <w:p w:rsidR="003E6AA8" w:rsidRPr="003F3931" w:rsidRDefault="003E6AA8" w:rsidP="008F24F9">
            <w:pPr>
              <w:spacing w:before="20" w:after="20"/>
              <w:jc w:val="right"/>
              <w:rPr>
                <w:color w:val="000000"/>
                <w:sz w:val="20"/>
                <w:szCs w:val="20"/>
              </w:rPr>
            </w:pPr>
            <w:r w:rsidRPr="003F3931">
              <w:rPr>
                <w:color w:val="000000"/>
                <w:sz w:val="20"/>
                <w:szCs w:val="20"/>
              </w:rPr>
              <w:t>61%</w:t>
            </w:r>
          </w:p>
        </w:tc>
        <w:tc>
          <w:tcPr>
            <w:tcW w:w="908" w:type="pct"/>
            <w:tcBorders>
              <w:top w:val="nil"/>
              <w:left w:val="single" w:sz="8" w:space="0" w:color="7030A0"/>
              <w:bottom w:val="single" w:sz="8" w:space="0" w:color="824BB0"/>
              <w:right w:val="single" w:sz="8" w:space="0" w:color="824BB0"/>
            </w:tcBorders>
            <w:shd w:val="clear" w:color="auto" w:fill="auto"/>
            <w:vAlign w:val="center"/>
          </w:tcPr>
          <w:p w:rsidR="003E6AA8" w:rsidRPr="003F3931" w:rsidRDefault="003E6AA8" w:rsidP="008F24F9">
            <w:pPr>
              <w:spacing w:before="20" w:after="20"/>
              <w:jc w:val="right"/>
              <w:rPr>
                <w:color w:val="000000"/>
                <w:sz w:val="20"/>
                <w:szCs w:val="20"/>
              </w:rPr>
            </w:pPr>
            <w:r w:rsidRPr="003F3931">
              <w:rPr>
                <w:color w:val="000000"/>
                <w:sz w:val="20"/>
                <w:szCs w:val="20"/>
              </w:rPr>
              <w:t>66%</w:t>
            </w:r>
          </w:p>
        </w:tc>
        <w:tc>
          <w:tcPr>
            <w:tcW w:w="910" w:type="pct"/>
            <w:tcBorders>
              <w:top w:val="nil"/>
              <w:left w:val="nil"/>
              <w:bottom w:val="single" w:sz="8" w:space="0" w:color="824BB0"/>
              <w:right w:val="single" w:sz="8" w:space="0" w:color="824BB0"/>
            </w:tcBorders>
            <w:shd w:val="clear" w:color="auto" w:fill="auto"/>
            <w:vAlign w:val="center"/>
          </w:tcPr>
          <w:p w:rsidR="003E6AA8" w:rsidRPr="003F3931" w:rsidRDefault="003E6AA8" w:rsidP="008F24F9">
            <w:pPr>
              <w:spacing w:before="20" w:after="20"/>
              <w:jc w:val="right"/>
              <w:rPr>
                <w:color w:val="000000"/>
                <w:sz w:val="20"/>
                <w:szCs w:val="20"/>
              </w:rPr>
            </w:pPr>
            <w:r w:rsidRPr="003F3931">
              <w:rPr>
                <w:color w:val="000000"/>
                <w:sz w:val="20"/>
                <w:szCs w:val="20"/>
              </w:rPr>
              <w:t>57%</w:t>
            </w:r>
          </w:p>
        </w:tc>
        <w:tc>
          <w:tcPr>
            <w:tcW w:w="649" w:type="pct"/>
            <w:tcBorders>
              <w:top w:val="nil"/>
              <w:left w:val="nil"/>
              <w:bottom w:val="single" w:sz="8" w:space="0" w:color="824BB0"/>
              <w:right w:val="single" w:sz="8" w:space="0" w:color="824BB0"/>
            </w:tcBorders>
            <w:vAlign w:val="center"/>
          </w:tcPr>
          <w:p w:rsidR="003E6AA8" w:rsidRPr="003F3931" w:rsidRDefault="003E6AA8" w:rsidP="008F24F9">
            <w:pPr>
              <w:spacing w:after="0"/>
              <w:jc w:val="right"/>
              <w:rPr>
                <w:rFonts w:cs="Arial"/>
                <w:sz w:val="20"/>
                <w:szCs w:val="20"/>
              </w:rPr>
            </w:pPr>
            <w:r w:rsidRPr="003F3931">
              <w:rPr>
                <w:rFonts w:cs="Arial"/>
                <w:sz w:val="20"/>
                <w:szCs w:val="20"/>
              </w:rPr>
              <w:t>61%</w:t>
            </w:r>
          </w:p>
        </w:tc>
      </w:tr>
      <w:tr w:rsidR="003E6AA8" w:rsidRPr="003F3931" w:rsidTr="008F24F9">
        <w:trPr>
          <w:trHeight w:val="315"/>
        </w:trPr>
        <w:tc>
          <w:tcPr>
            <w:tcW w:w="1163" w:type="pct"/>
            <w:tcBorders>
              <w:top w:val="nil"/>
              <w:left w:val="single" w:sz="8" w:space="0" w:color="824BB0"/>
              <w:bottom w:val="single" w:sz="4" w:space="0" w:color="824BB0"/>
              <w:right w:val="single" w:sz="8" w:space="0" w:color="7030A0"/>
            </w:tcBorders>
            <w:shd w:val="clear" w:color="auto" w:fill="C30045"/>
            <w:vAlign w:val="center"/>
            <w:hideMark/>
          </w:tcPr>
          <w:p w:rsidR="003E6AA8" w:rsidRPr="003F3931" w:rsidRDefault="003E6AA8" w:rsidP="008F24F9">
            <w:pPr>
              <w:spacing w:before="20" w:after="20"/>
              <w:contextualSpacing/>
              <w:jc w:val="center"/>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lang w:eastAsia="pl-PL"/>
              </w:rPr>
              <w:t>Przeciętny wynik w województwie</w:t>
            </w:r>
          </w:p>
        </w:tc>
        <w:tc>
          <w:tcPr>
            <w:tcW w:w="697" w:type="pct"/>
            <w:tcBorders>
              <w:top w:val="single" w:sz="8" w:space="0" w:color="7030A0"/>
              <w:left w:val="single" w:sz="8" w:space="0" w:color="7030A0"/>
              <w:bottom w:val="single" w:sz="4" w:space="0" w:color="824BB0"/>
              <w:right w:val="single" w:sz="8" w:space="0" w:color="7030A0"/>
            </w:tcBorders>
            <w:shd w:val="clear" w:color="auto" w:fill="C30045"/>
            <w:vAlign w:val="center"/>
          </w:tcPr>
          <w:p w:rsidR="003E6AA8" w:rsidRPr="003F3931" w:rsidRDefault="003E6AA8" w:rsidP="008F24F9">
            <w:pPr>
              <w:spacing w:before="20" w:after="20"/>
              <w:jc w:val="center"/>
              <w:rPr>
                <w:b/>
                <w:color w:val="FFFFFF" w:themeColor="background1"/>
                <w:sz w:val="20"/>
                <w:szCs w:val="20"/>
              </w:rPr>
            </w:pPr>
            <w:r w:rsidRPr="003F3931">
              <w:rPr>
                <w:b/>
                <w:color w:val="FFFFFF" w:themeColor="background1"/>
                <w:sz w:val="20"/>
                <w:szCs w:val="20"/>
              </w:rPr>
              <w:t>-</w:t>
            </w:r>
          </w:p>
        </w:tc>
        <w:tc>
          <w:tcPr>
            <w:tcW w:w="672" w:type="pct"/>
            <w:tcBorders>
              <w:top w:val="single" w:sz="8" w:space="0" w:color="7030A0"/>
              <w:left w:val="single" w:sz="8" w:space="0" w:color="7030A0"/>
              <w:bottom w:val="single" w:sz="4" w:space="0" w:color="824BB0"/>
              <w:right w:val="single" w:sz="8" w:space="0" w:color="7030A0"/>
            </w:tcBorders>
            <w:shd w:val="clear" w:color="auto" w:fill="C30045"/>
            <w:vAlign w:val="center"/>
          </w:tcPr>
          <w:p w:rsidR="003E6AA8" w:rsidRPr="003F3931" w:rsidRDefault="003E6AA8" w:rsidP="008F24F9">
            <w:pPr>
              <w:spacing w:before="20" w:after="20"/>
              <w:jc w:val="right"/>
              <w:rPr>
                <w:b/>
                <w:color w:val="FFFFFF" w:themeColor="background1"/>
                <w:sz w:val="20"/>
                <w:szCs w:val="20"/>
              </w:rPr>
            </w:pPr>
            <w:r w:rsidRPr="003F3931">
              <w:rPr>
                <w:b/>
                <w:color w:val="FFFFFF" w:themeColor="background1"/>
                <w:sz w:val="20"/>
                <w:szCs w:val="20"/>
              </w:rPr>
              <w:t>59%</w:t>
            </w:r>
          </w:p>
        </w:tc>
        <w:tc>
          <w:tcPr>
            <w:tcW w:w="908" w:type="pct"/>
            <w:tcBorders>
              <w:top w:val="nil"/>
              <w:left w:val="single" w:sz="8" w:space="0" w:color="7030A0"/>
              <w:bottom w:val="single" w:sz="4" w:space="0" w:color="824BB0"/>
              <w:right w:val="single" w:sz="8" w:space="0" w:color="824BB0"/>
            </w:tcBorders>
            <w:shd w:val="clear" w:color="auto" w:fill="C30045"/>
            <w:vAlign w:val="center"/>
          </w:tcPr>
          <w:p w:rsidR="003E6AA8" w:rsidRPr="003F3931" w:rsidRDefault="003E6AA8" w:rsidP="008F24F9">
            <w:pPr>
              <w:spacing w:before="20" w:after="20"/>
              <w:jc w:val="right"/>
              <w:rPr>
                <w:b/>
                <w:color w:val="FFFFFF" w:themeColor="background1"/>
                <w:sz w:val="20"/>
                <w:szCs w:val="20"/>
              </w:rPr>
            </w:pPr>
            <w:r w:rsidRPr="003F3931">
              <w:rPr>
                <w:b/>
                <w:color w:val="FFFFFF" w:themeColor="background1"/>
                <w:sz w:val="20"/>
                <w:szCs w:val="20"/>
              </w:rPr>
              <w:t>63%</w:t>
            </w:r>
          </w:p>
        </w:tc>
        <w:tc>
          <w:tcPr>
            <w:tcW w:w="910" w:type="pct"/>
            <w:tcBorders>
              <w:top w:val="nil"/>
              <w:left w:val="nil"/>
              <w:bottom w:val="single" w:sz="4" w:space="0" w:color="824BB0"/>
              <w:right w:val="single" w:sz="8" w:space="0" w:color="824BB0"/>
            </w:tcBorders>
            <w:shd w:val="clear" w:color="auto" w:fill="C30045"/>
            <w:vAlign w:val="center"/>
          </w:tcPr>
          <w:p w:rsidR="003E6AA8" w:rsidRPr="003F3931" w:rsidRDefault="003E6AA8" w:rsidP="008F24F9">
            <w:pPr>
              <w:spacing w:before="20" w:after="20"/>
              <w:jc w:val="right"/>
              <w:rPr>
                <w:b/>
                <w:color w:val="FFFFFF" w:themeColor="background1"/>
                <w:sz w:val="20"/>
                <w:szCs w:val="20"/>
              </w:rPr>
            </w:pPr>
            <w:r w:rsidRPr="003F3931">
              <w:rPr>
                <w:b/>
                <w:color w:val="FFFFFF" w:themeColor="background1"/>
                <w:sz w:val="20"/>
                <w:szCs w:val="20"/>
              </w:rPr>
              <w:t>64%</w:t>
            </w:r>
          </w:p>
        </w:tc>
        <w:tc>
          <w:tcPr>
            <w:tcW w:w="649" w:type="pct"/>
            <w:tcBorders>
              <w:top w:val="nil"/>
              <w:left w:val="nil"/>
              <w:bottom w:val="single" w:sz="4" w:space="0" w:color="824BB0"/>
              <w:right w:val="single" w:sz="8" w:space="0" w:color="824BB0"/>
            </w:tcBorders>
            <w:shd w:val="clear" w:color="auto" w:fill="C30045"/>
            <w:vAlign w:val="center"/>
          </w:tcPr>
          <w:p w:rsidR="003E6AA8" w:rsidRPr="003F3931" w:rsidRDefault="003E6AA8" w:rsidP="008F24F9">
            <w:pPr>
              <w:spacing w:before="20" w:after="20"/>
              <w:jc w:val="right"/>
              <w:rPr>
                <w:b/>
                <w:color w:val="FFFFFF" w:themeColor="background1"/>
                <w:sz w:val="20"/>
                <w:szCs w:val="20"/>
              </w:rPr>
            </w:pPr>
            <w:r w:rsidRPr="003F3931">
              <w:rPr>
                <w:b/>
                <w:color w:val="FFFFFF" w:themeColor="background1"/>
                <w:sz w:val="20"/>
                <w:szCs w:val="20"/>
              </w:rPr>
              <w:t>62%</w:t>
            </w:r>
          </w:p>
        </w:tc>
      </w:tr>
    </w:tbl>
    <w:p w:rsidR="003E6AA8" w:rsidRPr="003F3931" w:rsidRDefault="003E6AA8" w:rsidP="002A074C">
      <w:pPr>
        <w:spacing w:before="120" w:after="120"/>
        <w:rPr>
          <w:i/>
          <w:sz w:val="20"/>
        </w:rPr>
      </w:pPr>
      <w:r w:rsidRPr="003F3931">
        <w:rPr>
          <w:sz w:val="20"/>
        </w:rPr>
        <w:t xml:space="preserve">Źródło: </w:t>
      </w:r>
      <w:r w:rsidRPr="003F3931">
        <w:rPr>
          <w:i/>
          <w:sz w:val="20"/>
        </w:rPr>
        <w:t>Opracowanie własne na podstawie danych Urzędu Gminy Obrowo.</w:t>
      </w:r>
    </w:p>
    <w:p w:rsidR="00DD29F5" w:rsidRDefault="00DD29F5" w:rsidP="00DD29F5">
      <w:pPr>
        <w:spacing w:before="120" w:after="120"/>
        <w:ind w:firstLine="708"/>
      </w:pPr>
      <w:r>
        <w:t>Poniższa tabela zawiera zestawienie osiągniętych wartości badanych wskaźników. Wynika z niej, że w żadnej z miejscowości nie występują po dwa problemy społeczne.</w:t>
      </w:r>
    </w:p>
    <w:p w:rsidR="00DD29F5" w:rsidRPr="003F3931" w:rsidRDefault="00C824A9" w:rsidP="00C824A9">
      <w:pPr>
        <w:pStyle w:val="Tabela0"/>
        <w:rPr>
          <w:vertAlign w:val="superscript"/>
        </w:rPr>
      </w:pPr>
      <w:bookmarkStart w:id="70" w:name="_Toc15369272"/>
      <w:r>
        <w:t xml:space="preserve">Tabela </w:t>
      </w:r>
      <w:r w:rsidR="004B3920">
        <w:t>6</w:t>
      </w:r>
      <w:r w:rsidR="00DD29F5" w:rsidRPr="003F3931">
        <w:t>. Wskaźniki występowania stanu kryzysowego w sferze społecznej w miejscowościach o liczbie ludności do 200 mieszkańców</w:t>
      </w:r>
      <w:bookmarkEnd w:id="70"/>
    </w:p>
    <w:tbl>
      <w:tblPr>
        <w:tblW w:w="4999"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ayout w:type="fixed"/>
        <w:tblCellMar>
          <w:left w:w="70" w:type="dxa"/>
          <w:right w:w="70" w:type="dxa"/>
        </w:tblCellMar>
        <w:tblLook w:val="04A0" w:firstRow="1" w:lastRow="0" w:firstColumn="1" w:lastColumn="0" w:noHBand="0" w:noVBand="1"/>
      </w:tblPr>
      <w:tblGrid>
        <w:gridCol w:w="2018"/>
        <w:gridCol w:w="3349"/>
        <w:gridCol w:w="3693"/>
      </w:tblGrid>
      <w:tr w:rsidR="00ED7580" w:rsidRPr="003F3931" w:rsidTr="00ED7580">
        <w:trPr>
          <w:trHeight w:val="597"/>
        </w:trPr>
        <w:tc>
          <w:tcPr>
            <w:tcW w:w="1114" w:type="pct"/>
            <w:tcBorders>
              <w:top w:val="single" w:sz="4" w:space="0" w:color="824BB0"/>
              <w:left w:val="single" w:sz="4" w:space="0" w:color="824BB0"/>
              <w:bottom w:val="single" w:sz="4" w:space="0" w:color="824BB0"/>
              <w:right w:val="single" w:sz="4" w:space="0" w:color="FFFFFF" w:themeColor="background1"/>
            </w:tcBorders>
            <w:shd w:val="clear" w:color="auto" w:fill="824BB0"/>
            <w:noWrap/>
            <w:vAlign w:val="center"/>
            <w:hideMark/>
          </w:tcPr>
          <w:p w:rsidR="00ED7580" w:rsidRPr="003F3931" w:rsidRDefault="00ED7580" w:rsidP="008F24F9">
            <w:pPr>
              <w:spacing w:after="0"/>
              <w:jc w:val="center"/>
              <w:rPr>
                <w:rFonts w:eastAsia="Times New Roman" w:cs="Arial"/>
                <w:color w:val="FFFFFF" w:themeColor="background1"/>
                <w:sz w:val="20"/>
                <w:szCs w:val="20"/>
                <w:lang w:eastAsia="pl-PL"/>
              </w:rPr>
            </w:pPr>
            <w:r>
              <w:rPr>
                <w:rFonts w:eastAsia="Times New Roman" w:cs="Times New Roman"/>
                <w:color w:val="FFFFFF" w:themeColor="background1"/>
                <w:sz w:val="20"/>
                <w:szCs w:val="20"/>
                <w:lang w:eastAsia="pl-PL"/>
              </w:rPr>
              <w:t>Miejscowość</w:t>
            </w:r>
          </w:p>
        </w:tc>
        <w:tc>
          <w:tcPr>
            <w:tcW w:w="1848" w:type="pct"/>
            <w:tcBorders>
              <w:top w:val="single" w:sz="4" w:space="0" w:color="824BB0"/>
              <w:left w:val="single" w:sz="4" w:space="0" w:color="FFFFFF" w:themeColor="background1"/>
              <w:bottom w:val="single" w:sz="4" w:space="0" w:color="824BB0"/>
              <w:right w:val="single" w:sz="4" w:space="0" w:color="FFFFFF" w:themeColor="background1"/>
            </w:tcBorders>
            <w:shd w:val="clear" w:color="auto" w:fill="824BB0"/>
            <w:vAlign w:val="center"/>
          </w:tcPr>
          <w:p w:rsidR="00ED7580" w:rsidRPr="003F3931" w:rsidRDefault="00ED7580" w:rsidP="00CF0DC1">
            <w:pPr>
              <w:spacing w:before="40" w:after="40"/>
              <w:contextualSpacing/>
              <w:jc w:val="center"/>
              <w:rPr>
                <w:rFonts w:eastAsia="Times New Roman" w:cs="Times New Roman"/>
                <w:color w:val="FFFFFF" w:themeColor="background1"/>
                <w:sz w:val="20"/>
                <w:szCs w:val="20"/>
                <w:lang w:eastAsia="pl-PL"/>
              </w:rPr>
            </w:pPr>
            <w:r w:rsidRPr="00B41105">
              <w:rPr>
                <w:rFonts w:eastAsia="Times New Roman" w:cs="Times New Roman"/>
                <w:color w:val="FFFFFF" w:themeColor="background1"/>
                <w:sz w:val="20"/>
                <w:szCs w:val="20"/>
                <w:lang w:eastAsia="pl-PL"/>
              </w:rPr>
              <w:t>Udział bezrobotnych w ludności w wieku produkcyjnym</w:t>
            </w:r>
          </w:p>
        </w:tc>
        <w:tc>
          <w:tcPr>
            <w:tcW w:w="2038" w:type="pct"/>
            <w:tcBorders>
              <w:top w:val="single" w:sz="4" w:space="0" w:color="824BB0"/>
              <w:left w:val="single" w:sz="4" w:space="0" w:color="FFFFFF" w:themeColor="background1"/>
              <w:bottom w:val="single" w:sz="4" w:space="0" w:color="824BB0"/>
              <w:right w:val="single" w:sz="4" w:space="0" w:color="824BB0"/>
            </w:tcBorders>
            <w:shd w:val="clear" w:color="auto" w:fill="824BB0"/>
            <w:noWrap/>
            <w:vAlign w:val="center"/>
          </w:tcPr>
          <w:p w:rsidR="00ED7580" w:rsidRPr="003F3931" w:rsidRDefault="00ED7580" w:rsidP="008F24F9">
            <w:pPr>
              <w:spacing w:after="0"/>
              <w:jc w:val="center"/>
              <w:rPr>
                <w:rFonts w:eastAsia="Times New Roman" w:cs="Arial"/>
                <w:color w:val="FFFFFF" w:themeColor="background1"/>
                <w:sz w:val="20"/>
                <w:szCs w:val="20"/>
                <w:lang w:eastAsia="pl-PL"/>
              </w:rPr>
            </w:pPr>
            <w:r w:rsidRPr="003F3931">
              <w:rPr>
                <w:rFonts w:eastAsia="Times New Roman" w:cs="Arial"/>
                <w:color w:val="FFFFFF" w:themeColor="background1"/>
                <w:sz w:val="20"/>
                <w:szCs w:val="20"/>
                <w:lang w:eastAsia="pl-PL"/>
              </w:rPr>
              <w:t>Miejscowość należy do rejonu obsługi szkoły podstawowej o niskim poziomie kształcenia</w:t>
            </w:r>
          </w:p>
        </w:tc>
      </w:tr>
      <w:tr w:rsidR="00ED7580" w:rsidRPr="003F3931" w:rsidTr="00ED7580">
        <w:trPr>
          <w:trHeight w:val="316"/>
        </w:trPr>
        <w:tc>
          <w:tcPr>
            <w:tcW w:w="1114" w:type="pct"/>
            <w:tcBorders>
              <w:top w:val="single" w:sz="4" w:space="0" w:color="824BB0"/>
              <w:left w:val="single" w:sz="4" w:space="0" w:color="824BB0"/>
              <w:bottom w:val="single" w:sz="4" w:space="0" w:color="824BB0"/>
              <w:right w:val="single" w:sz="4" w:space="0" w:color="824BB0"/>
            </w:tcBorders>
            <w:vAlign w:val="center"/>
          </w:tcPr>
          <w:p w:rsidR="00ED7580" w:rsidRPr="003F3931" w:rsidRDefault="00ED7580" w:rsidP="008F24F9">
            <w:pPr>
              <w:spacing w:after="0"/>
              <w:rPr>
                <w:rFonts w:cs="Arial"/>
                <w:color w:val="000000"/>
                <w:sz w:val="20"/>
                <w:szCs w:val="20"/>
              </w:rPr>
            </w:pPr>
            <w:r w:rsidRPr="003F3931">
              <w:rPr>
                <w:rFonts w:cs="Arial"/>
                <w:color w:val="000000"/>
                <w:sz w:val="20"/>
                <w:szCs w:val="20"/>
              </w:rPr>
              <w:t>Kazimierzewo</w:t>
            </w:r>
          </w:p>
        </w:tc>
        <w:tc>
          <w:tcPr>
            <w:tcW w:w="1848" w:type="pct"/>
            <w:tcBorders>
              <w:top w:val="single" w:sz="4" w:space="0" w:color="824BB0"/>
              <w:left w:val="single" w:sz="4" w:space="0" w:color="824BB0"/>
              <w:bottom w:val="single" w:sz="4" w:space="0" w:color="824BB0"/>
              <w:right w:val="single" w:sz="4" w:space="0" w:color="824BB0"/>
            </w:tcBorders>
            <w:shd w:val="clear" w:color="auto" w:fill="C0A5D7"/>
            <w:vAlign w:val="center"/>
          </w:tcPr>
          <w:p w:rsidR="00ED7580" w:rsidRPr="003F3931" w:rsidRDefault="00ED7580" w:rsidP="00CF0DC1">
            <w:pPr>
              <w:spacing w:after="0"/>
              <w:jc w:val="right"/>
              <w:rPr>
                <w:rFonts w:cs="Arial"/>
                <w:sz w:val="20"/>
                <w:szCs w:val="20"/>
              </w:rPr>
            </w:pPr>
            <w:r>
              <w:rPr>
                <w:rFonts w:cs="Arial"/>
                <w:sz w:val="20"/>
                <w:szCs w:val="20"/>
              </w:rPr>
              <w:t>9,5%</w:t>
            </w:r>
          </w:p>
        </w:tc>
        <w:tc>
          <w:tcPr>
            <w:tcW w:w="2038"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ED7580" w:rsidRPr="003F3931" w:rsidRDefault="00ED7580" w:rsidP="008F24F9">
            <w:pPr>
              <w:spacing w:after="0"/>
              <w:ind w:left="360"/>
              <w:jc w:val="right"/>
              <w:rPr>
                <w:rFonts w:cs="Arial"/>
                <w:sz w:val="20"/>
                <w:szCs w:val="20"/>
              </w:rPr>
            </w:pPr>
            <w:r w:rsidRPr="003F3931">
              <w:rPr>
                <w:rFonts w:cs="Arial"/>
                <w:sz w:val="20"/>
                <w:szCs w:val="20"/>
              </w:rPr>
              <w:t>69%</w:t>
            </w:r>
          </w:p>
        </w:tc>
      </w:tr>
      <w:tr w:rsidR="00ED7580" w:rsidRPr="003F3931" w:rsidTr="00ED7580">
        <w:trPr>
          <w:trHeight w:val="278"/>
        </w:trPr>
        <w:tc>
          <w:tcPr>
            <w:tcW w:w="1114" w:type="pct"/>
            <w:tcBorders>
              <w:top w:val="single" w:sz="4" w:space="0" w:color="824BB0"/>
              <w:left w:val="single" w:sz="4" w:space="0" w:color="824BB0"/>
              <w:bottom w:val="single" w:sz="4" w:space="0" w:color="824BB0"/>
              <w:right w:val="single" w:sz="4" w:space="0" w:color="824BB0"/>
            </w:tcBorders>
            <w:vAlign w:val="center"/>
          </w:tcPr>
          <w:p w:rsidR="00ED7580" w:rsidRPr="003F3931" w:rsidRDefault="00ED7580" w:rsidP="008F24F9">
            <w:pPr>
              <w:spacing w:after="0"/>
              <w:rPr>
                <w:rFonts w:cs="Arial"/>
                <w:color w:val="000000"/>
                <w:sz w:val="20"/>
                <w:szCs w:val="20"/>
              </w:rPr>
            </w:pPr>
            <w:r w:rsidRPr="003F3931">
              <w:rPr>
                <w:rFonts w:cs="Arial"/>
                <w:color w:val="000000"/>
                <w:sz w:val="20"/>
                <w:szCs w:val="20"/>
              </w:rPr>
              <w:t>Kuźniki</w:t>
            </w:r>
          </w:p>
        </w:tc>
        <w:tc>
          <w:tcPr>
            <w:tcW w:w="1848" w:type="pct"/>
            <w:tcBorders>
              <w:top w:val="single" w:sz="4" w:space="0" w:color="824BB0"/>
              <w:left w:val="single" w:sz="4" w:space="0" w:color="824BB0"/>
              <w:bottom w:val="single" w:sz="4" w:space="0" w:color="824BB0"/>
              <w:right w:val="single" w:sz="4" w:space="0" w:color="824BB0"/>
            </w:tcBorders>
            <w:shd w:val="clear" w:color="auto" w:fill="C0A5D7"/>
            <w:vAlign w:val="center"/>
          </w:tcPr>
          <w:p w:rsidR="00ED7580" w:rsidRPr="003F3931" w:rsidRDefault="00ED7580" w:rsidP="00CF0DC1">
            <w:pPr>
              <w:spacing w:after="0"/>
              <w:jc w:val="right"/>
              <w:rPr>
                <w:rFonts w:cs="Arial"/>
                <w:sz w:val="20"/>
                <w:szCs w:val="20"/>
              </w:rPr>
            </w:pPr>
            <w:r>
              <w:rPr>
                <w:rFonts w:cs="Arial"/>
                <w:sz w:val="20"/>
                <w:szCs w:val="20"/>
              </w:rPr>
              <w:t>12,5%</w:t>
            </w:r>
          </w:p>
        </w:tc>
        <w:tc>
          <w:tcPr>
            <w:tcW w:w="2038"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ED7580" w:rsidRPr="003F3931" w:rsidRDefault="00ED7580" w:rsidP="008F24F9">
            <w:pPr>
              <w:spacing w:after="0"/>
              <w:ind w:left="360"/>
              <w:jc w:val="right"/>
              <w:rPr>
                <w:rFonts w:cs="Arial"/>
                <w:sz w:val="20"/>
                <w:szCs w:val="20"/>
              </w:rPr>
            </w:pPr>
            <w:r w:rsidRPr="003F3931">
              <w:rPr>
                <w:rFonts w:cs="Arial"/>
                <w:sz w:val="20"/>
                <w:szCs w:val="20"/>
              </w:rPr>
              <w:t>69%</w:t>
            </w:r>
          </w:p>
        </w:tc>
      </w:tr>
      <w:tr w:rsidR="00ED7580" w:rsidRPr="003F3931" w:rsidTr="00ED7580">
        <w:trPr>
          <w:trHeight w:val="278"/>
        </w:trPr>
        <w:tc>
          <w:tcPr>
            <w:tcW w:w="1114" w:type="pct"/>
            <w:tcBorders>
              <w:top w:val="single" w:sz="4" w:space="0" w:color="824BB0"/>
              <w:left w:val="single" w:sz="4" w:space="0" w:color="824BB0"/>
              <w:bottom w:val="single" w:sz="4" w:space="0" w:color="824BB0"/>
              <w:right w:val="single" w:sz="4" w:space="0" w:color="824BB0"/>
            </w:tcBorders>
            <w:vAlign w:val="center"/>
          </w:tcPr>
          <w:p w:rsidR="00ED7580" w:rsidRPr="003F3931" w:rsidRDefault="00ED7580" w:rsidP="008F24F9">
            <w:pPr>
              <w:spacing w:after="0"/>
              <w:rPr>
                <w:rFonts w:cs="Arial"/>
                <w:color w:val="000000"/>
                <w:sz w:val="20"/>
                <w:szCs w:val="20"/>
              </w:rPr>
            </w:pPr>
            <w:r w:rsidRPr="003F3931">
              <w:rPr>
                <w:rFonts w:cs="Arial"/>
                <w:color w:val="000000"/>
                <w:sz w:val="20"/>
                <w:szCs w:val="20"/>
              </w:rPr>
              <w:t>Smogorzewiec</w:t>
            </w:r>
          </w:p>
        </w:tc>
        <w:tc>
          <w:tcPr>
            <w:tcW w:w="1848" w:type="pct"/>
            <w:tcBorders>
              <w:top w:val="single" w:sz="4" w:space="0" w:color="824BB0"/>
              <w:left w:val="single" w:sz="4" w:space="0" w:color="824BB0"/>
              <w:bottom w:val="single" w:sz="4" w:space="0" w:color="824BB0"/>
              <w:right w:val="single" w:sz="4" w:space="0" w:color="824BB0"/>
            </w:tcBorders>
            <w:vAlign w:val="center"/>
          </w:tcPr>
          <w:p w:rsidR="00ED7580" w:rsidRPr="003F3931" w:rsidRDefault="00ED7580" w:rsidP="00CF0DC1">
            <w:pPr>
              <w:spacing w:after="0"/>
              <w:jc w:val="right"/>
              <w:rPr>
                <w:rFonts w:cs="Arial"/>
                <w:sz w:val="20"/>
                <w:szCs w:val="20"/>
              </w:rPr>
            </w:pPr>
            <w:r>
              <w:rPr>
                <w:rFonts w:cs="Arial"/>
                <w:sz w:val="20"/>
                <w:szCs w:val="20"/>
              </w:rPr>
              <w:t>6,7%</w:t>
            </w:r>
          </w:p>
        </w:tc>
        <w:tc>
          <w:tcPr>
            <w:tcW w:w="2038" w:type="pct"/>
            <w:tcBorders>
              <w:top w:val="single" w:sz="4" w:space="0" w:color="824BB0"/>
              <w:left w:val="single" w:sz="4" w:space="0" w:color="824BB0"/>
              <w:bottom w:val="single" w:sz="4" w:space="0" w:color="824BB0"/>
              <w:right w:val="single" w:sz="4" w:space="0" w:color="824BB0"/>
            </w:tcBorders>
            <w:shd w:val="clear" w:color="auto" w:fill="C0A5D7"/>
            <w:noWrap/>
            <w:vAlign w:val="bottom"/>
          </w:tcPr>
          <w:p w:rsidR="00ED7580" w:rsidRPr="003F3931" w:rsidRDefault="00ED7580" w:rsidP="008F24F9">
            <w:pPr>
              <w:spacing w:after="0"/>
              <w:ind w:left="360"/>
              <w:jc w:val="right"/>
              <w:rPr>
                <w:rFonts w:cs="Arial"/>
                <w:sz w:val="20"/>
                <w:szCs w:val="20"/>
              </w:rPr>
            </w:pPr>
            <w:r w:rsidRPr="003F3931">
              <w:rPr>
                <w:rFonts w:cs="Arial"/>
                <w:sz w:val="20"/>
                <w:szCs w:val="20"/>
              </w:rPr>
              <w:t>61%</w:t>
            </w:r>
          </w:p>
        </w:tc>
      </w:tr>
      <w:tr w:rsidR="00ED7580" w:rsidRPr="003F3931" w:rsidTr="00ED7580">
        <w:trPr>
          <w:trHeight w:val="274"/>
        </w:trPr>
        <w:tc>
          <w:tcPr>
            <w:tcW w:w="1114" w:type="pct"/>
            <w:tcBorders>
              <w:top w:val="single" w:sz="4" w:space="0" w:color="824BB0"/>
              <w:left w:val="single" w:sz="4" w:space="0" w:color="824BB0"/>
              <w:bottom w:val="single" w:sz="4" w:space="0" w:color="824BB0"/>
              <w:right w:val="single" w:sz="4" w:space="0" w:color="824BB0"/>
            </w:tcBorders>
            <w:vAlign w:val="center"/>
            <w:hideMark/>
          </w:tcPr>
          <w:p w:rsidR="00ED7580" w:rsidRPr="003F3931" w:rsidRDefault="00ED7580" w:rsidP="008F24F9">
            <w:pPr>
              <w:spacing w:after="0"/>
              <w:rPr>
                <w:rFonts w:eastAsia="Times New Roman" w:cs="Arial"/>
                <w:color w:val="000000"/>
                <w:sz w:val="20"/>
                <w:szCs w:val="20"/>
                <w:lang w:eastAsia="pl-PL"/>
              </w:rPr>
            </w:pPr>
            <w:r w:rsidRPr="003F3931">
              <w:rPr>
                <w:rFonts w:eastAsia="Times New Roman" w:cs="Arial"/>
                <w:color w:val="000000"/>
                <w:sz w:val="20"/>
                <w:szCs w:val="20"/>
                <w:lang w:eastAsia="pl-PL"/>
              </w:rPr>
              <w:t>Średnia dla Gminy</w:t>
            </w:r>
          </w:p>
        </w:tc>
        <w:tc>
          <w:tcPr>
            <w:tcW w:w="1848" w:type="pct"/>
            <w:tcBorders>
              <w:top w:val="single" w:sz="4" w:space="0" w:color="824BB0"/>
              <w:left w:val="single" w:sz="4" w:space="0" w:color="824BB0"/>
              <w:bottom w:val="single" w:sz="4" w:space="0" w:color="824BB0"/>
              <w:right w:val="single" w:sz="4" w:space="0" w:color="824BB0"/>
            </w:tcBorders>
            <w:shd w:val="clear" w:color="auto" w:fill="C30045"/>
            <w:vAlign w:val="center"/>
          </w:tcPr>
          <w:p w:rsidR="00ED7580" w:rsidRPr="003F3931" w:rsidRDefault="00ED7580" w:rsidP="00CF0DC1">
            <w:pPr>
              <w:spacing w:after="0"/>
              <w:jc w:val="right"/>
              <w:rPr>
                <w:rFonts w:cs="Arial"/>
                <w:bCs/>
                <w:color w:val="FFFFFF" w:themeColor="background1"/>
                <w:sz w:val="20"/>
                <w:szCs w:val="20"/>
              </w:rPr>
            </w:pPr>
            <w:r>
              <w:rPr>
                <w:rFonts w:cs="Arial"/>
                <w:bCs/>
                <w:color w:val="FFFFFF" w:themeColor="background1"/>
                <w:sz w:val="20"/>
                <w:szCs w:val="20"/>
              </w:rPr>
              <w:t>7,1%</w:t>
            </w:r>
          </w:p>
        </w:tc>
        <w:tc>
          <w:tcPr>
            <w:tcW w:w="2038" w:type="pct"/>
            <w:tcBorders>
              <w:top w:val="single" w:sz="4" w:space="0" w:color="824BB0"/>
              <w:left w:val="single" w:sz="4" w:space="0" w:color="824BB0"/>
              <w:bottom w:val="single" w:sz="4" w:space="0" w:color="824BB0"/>
              <w:right w:val="single" w:sz="4" w:space="0" w:color="824BB0"/>
            </w:tcBorders>
            <w:shd w:val="clear" w:color="auto" w:fill="C30045"/>
            <w:noWrap/>
            <w:vAlign w:val="bottom"/>
          </w:tcPr>
          <w:p w:rsidR="00ED7580" w:rsidRPr="003F3931" w:rsidRDefault="00ED7580" w:rsidP="008F24F9">
            <w:pPr>
              <w:spacing w:after="0"/>
              <w:ind w:left="360"/>
              <w:jc w:val="right"/>
              <w:rPr>
                <w:bCs/>
                <w:color w:val="FFFFFF"/>
                <w:sz w:val="20"/>
                <w:szCs w:val="20"/>
              </w:rPr>
            </w:pPr>
            <w:r w:rsidRPr="003F3931">
              <w:rPr>
                <w:bCs/>
                <w:color w:val="FFFFFF"/>
                <w:sz w:val="20"/>
                <w:szCs w:val="20"/>
              </w:rPr>
              <w:t>62%</w:t>
            </w:r>
          </w:p>
        </w:tc>
      </w:tr>
    </w:tbl>
    <w:p w:rsidR="00DD29F5" w:rsidRPr="003E6AA8" w:rsidRDefault="00DD29F5" w:rsidP="00DD29F5">
      <w:pPr>
        <w:spacing w:before="120"/>
        <w:rPr>
          <w:sz w:val="20"/>
        </w:rPr>
      </w:pPr>
      <w:r w:rsidRPr="003E6AA8">
        <w:rPr>
          <w:sz w:val="20"/>
        </w:rPr>
        <w:t xml:space="preserve">Źródło: </w:t>
      </w:r>
      <w:r w:rsidRPr="003E6AA8">
        <w:rPr>
          <w:i/>
          <w:sz w:val="20"/>
        </w:rPr>
        <w:t>Opracowanie własne.</w:t>
      </w:r>
      <w:r w:rsidRPr="003E6AA8">
        <w:rPr>
          <w:sz w:val="20"/>
        </w:rPr>
        <w:t xml:space="preserve"> </w:t>
      </w:r>
    </w:p>
    <w:p w:rsidR="00A77BAC" w:rsidRDefault="00A77BAC" w:rsidP="00D16EE3">
      <w:pPr>
        <w:pStyle w:val="S3"/>
      </w:pPr>
      <w:r>
        <w:t xml:space="preserve">Analiza wskaźnikowa miejscowości o liczbie ludności od 200 do 400 mieszkańców </w:t>
      </w:r>
    </w:p>
    <w:p w:rsidR="003E6AA8" w:rsidRPr="003F3931" w:rsidRDefault="003E6AA8" w:rsidP="003E6AA8">
      <w:pPr>
        <w:spacing w:after="120"/>
        <w:ind w:firstLine="708"/>
      </w:pPr>
      <w:r w:rsidRPr="003F3931">
        <w:t xml:space="preserve">Miejscowości o liczbie ludności </w:t>
      </w:r>
      <w:r w:rsidRPr="003F3931">
        <w:rPr>
          <w:b/>
        </w:rPr>
        <w:t>od 200 do 400 mieszkańców</w:t>
      </w:r>
      <w:r w:rsidRPr="003F3931">
        <w:t xml:space="preserve"> zostały zbadane pod kątem występowania problemów społecznych poniższymi wskaźnikami:</w:t>
      </w:r>
    </w:p>
    <w:p w:rsidR="003E6AA8" w:rsidRPr="003F3931" w:rsidRDefault="00DD29F5" w:rsidP="00970102">
      <w:pPr>
        <w:pStyle w:val="Akapitzlist"/>
        <w:numPr>
          <w:ilvl w:val="0"/>
          <w:numId w:val="17"/>
        </w:numPr>
        <w:spacing w:after="120"/>
      </w:pPr>
      <w:r w:rsidRPr="00DD29F5">
        <w:rPr>
          <w:b/>
        </w:rPr>
        <w:t>Wskaźnik 1:</w:t>
      </w:r>
      <w:r>
        <w:t xml:space="preserve"> </w:t>
      </w:r>
      <w:r w:rsidR="003E6AA8" w:rsidRPr="003F3931">
        <w:t>Stosunek osób bezrobotnych pozostających bez pracy 12 miesięcy i dłużej względem ludności w wieku produkcyjnym</w:t>
      </w:r>
    </w:p>
    <w:p w:rsidR="003E6AA8" w:rsidRPr="003F3931" w:rsidRDefault="00DD29F5" w:rsidP="00970102">
      <w:pPr>
        <w:pStyle w:val="Akapitzlist"/>
        <w:numPr>
          <w:ilvl w:val="0"/>
          <w:numId w:val="17"/>
        </w:numPr>
        <w:spacing w:after="120"/>
      </w:pPr>
      <w:r w:rsidRPr="00DD29F5">
        <w:rPr>
          <w:b/>
        </w:rPr>
        <w:t>Wskaźnik 2:</w:t>
      </w:r>
      <w:r>
        <w:t xml:space="preserve"> </w:t>
      </w:r>
      <w:r w:rsidR="003E6AA8" w:rsidRPr="003F3931">
        <w:t>Miejscowość należy do rejonu obsługi szkoły podstawowej o niskim poziomie kształcenia</w:t>
      </w:r>
    </w:p>
    <w:p w:rsidR="00E54080" w:rsidRDefault="00E54080" w:rsidP="003E6AA8">
      <w:pPr>
        <w:spacing w:before="240" w:after="240"/>
        <w:jc w:val="center"/>
        <w:rPr>
          <w:b/>
          <w:i/>
        </w:rPr>
      </w:pPr>
    </w:p>
    <w:p w:rsidR="00E54080" w:rsidRDefault="00E54080" w:rsidP="003E6AA8">
      <w:pPr>
        <w:spacing w:before="240" w:after="240"/>
        <w:jc w:val="center"/>
        <w:rPr>
          <w:b/>
          <w:i/>
        </w:rPr>
      </w:pPr>
    </w:p>
    <w:p w:rsidR="00E54080" w:rsidRDefault="00E54080" w:rsidP="003E6AA8">
      <w:pPr>
        <w:spacing w:before="240" w:after="240"/>
        <w:jc w:val="center"/>
        <w:rPr>
          <w:b/>
          <w:i/>
        </w:rPr>
      </w:pPr>
    </w:p>
    <w:p w:rsidR="00E54080" w:rsidRDefault="00E54080" w:rsidP="003E6AA8">
      <w:pPr>
        <w:spacing w:before="240" w:after="240"/>
        <w:jc w:val="center"/>
        <w:rPr>
          <w:b/>
          <w:i/>
        </w:rPr>
      </w:pPr>
    </w:p>
    <w:p w:rsidR="00E54080" w:rsidRDefault="00E54080" w:rsidP="003E6AA8">
      <w:pPr>
        <w:spacing w:before="240" w:after="240"/>
        <w:jc w:val="center"/>
        <w:rPr>
          <w:b/>
          <w:i/>
        </w:rPr>
      </w:pPr>
    </w:p>
    <w:p w:rsidR="00E54080" w:rsidRDefault="00E54080" w:rsidP="003E6AA8">
      <w:pPr>
        <w:spacing w:before="240" w:after="240"/>
        <w:jc w:val="center"/>
        <w:rPr>
          <w:b/>
          <w:i/>
        </w:rPr>
      </w:pPr>
    </w:p>
    <w:p w:rsidR="00E54080" w:rsidRDefault="00E54080" w:rsidP="003E6AA8">
      <w:pPr>
        <w:spacing w:before="240" w:after="240"/>
        <w:jc w:val="center"/>
        <w:rPr>
          <w:b/>
          <w:i/>
        </w:rPr>
      </w:pPr>
    </w:p>
    <w:p w:rsidR="00E54080" w:rsidRDefault="00E54080" w:rsidP="00E54080">
      <w:pPr>
        <w:pStyle w:val="Mapa"/>
      </w:pPr>
      <w:bookmarkStart w:id="71" w:name="_Toc484689026"/>
      <w:r w:rsidRPr="00152F12">
        <w:lastRenderedPageBreak/>
        <w:t>Mapa</w:t>
      </w:r>
      <w:r>
        <w:t xml:space="preserve"> </w:t>
      </w:r>
      <w:r w:rsidR="00BE021D">
        <w:t>3</w:t>
      </w:r>
      <w:r>
        <w:t>.</w:t>
      </w:r>
      <w:r w:rsidRPr="00152F12">
        <w:t xml:space="preserve"> </w:t>
      </w:r>
      <w:r w:rsidRPr="00911DC1">
        <w:t>M</w:t>
      </w:r>
      <w:r>
        <w:t xml:space="preserve">iejscowości o liczbie ludności </w:t>
      </w:r>
      <w:r w:rsidRPr="00911DC1">
        <w:t>o</w:t>
      </w:r>
      <w:r>
        <w:t>d</w:t>
      </w:r>
      <w:r w:rsidRPr="00911DC1">
        <w:t xml:space="preserve"> 200</w:t>
      </w:r>
      <w:r>
        <w:t xml:space="preserve"> do 400</w:t>
      </w:r>
      <w:r w:rsidRPr="00911DC1">
        <w:t xml:space="preserve"> mieszkańców</w:t>
      </w:r>
      <w:bookmarkEnd w:id="71"/>
    </w:p>
    <w:p w:rsidR="00E54080" w:rsidRDefault="00E54080" w:rsidP="00E54080">
      <w:pPr>
        <w:spacing w:before="120" w:after="0"/>
        <w:jc w:val="center"/>
        <w:rPr>
          <w:b/>
          <w:i/>
        </w:rPr>
      </w:pPr>
      <w:r>
        <w:rPr>
          <w:b/>
          <w:i/>
          <w:noProof/>
          <w:lang w:eastAsia="pl-PL"/>
        </w:rPr>
        <w:drawing>
          <wp:inline distT="0" distB="0" distL="0" distR="0">
            <wp:extent cx="4294994" cy="4738255"/>
            <wp:effectExtent l="0" t="0" r="0" b="5715"/>
            <wp:docPr id="20646" name="Obraz 20646" descr="C:\Users\jasieniecka.monika\AppData\Local\Microsoft\Windows\Temporary Internet Files\Content.Outlook\3MQFJ131\do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ieniecka.monika\AppData\Local\Microsoft\Windows\Temporary Internet Files\Content.Outlook\3MQFJ131\do 4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00777" cy="4744635"/>
                    </a:xfrm>
                    <a:prstGeom prst="rect">
                      <a:avLst/>
                    </a:prstGeom>
                    <a:noFill/>
                    <a:ln>
                      <a:noFill/>
                    </a:ln>
                  </pic:spPr>
                </pic:pic>
              </a:graphicData>
            </a:graphic>
          </wp:inline>
        </w:drawing>
      </w:r>
    </w:p>
    <w:p w:rsidR="00E54080" w:rsidRPr="003F3931" w:rsidRDefault="00E54080" w:rsidP="00E54080">
      <w:pPr>
        <w:spacing w:after="240"/>
      </w:pPr>
      <w:r>
        <w:t xml:space="preserve">Źródło: </w:t>
      </w:r>
      <w:r w:rsidRPr="00152F12">
        <w:rPr>
          <w:i/>
        </w:rPr>
        <w:t>Opracowanie własne.</w:t>
      </w:r>
    </w:p>
    <w:p w:rsidR="003E6AA8" w:rsidRPr="003F3931" w:rsidRDefault="003E6AA8" w:rsidP="003E6AA8">
      <w:pPr>
        <w:spacing w:before="240" w:after="240"/>
        <w:jc w:val="center"/>
        <w:rPr>
          <w:b/>
          <w:i/>
        </w:rPr>
      </w:pPr>
      <w:r w:rsidRPr="003F3931">
        <w:rPr>
          <w:b/>
          <w:i/>
        </w:rPr>
        <w:t>Wskaźnik</w:t>
      </w:r>
      <w:r w:rsidR="00DD29F5">
        <w:rPr>
          <w:b/>
          <w:i/>
        </w:rPr>
        <w:t xml:space="preserve"> 1</w:t>
      </w:r>
      <w:r w:rsidRPr="003F3931">
        <w:rPr>
          <w:b/>
          <w:i/>
        </w:rPr>
        <w:t>: Stosunek osób bezrobotnych pozostających bez pracy 12 miesięcy i dłużej względem ludności w wieku produkcyjnym</w:t>
      </w:r>
    </w:p>
    <w:p w:rsidR="003E6AA8" w:rsidRPr="003F3931" w:rsidRDefault="003E6AA8" w:rsidP="00C824A9">
      <w:pPr>
        <w:pStyle w:val="Tabela0"/>
        <w:rPr>
          <w:vertAlign w:val="superscript"/>
        </w:rPr>
      </w:pPr>
      <w:bookmarkStart w:id="72" w:name="_Toc451522694"/>
      <w:bookmarkStart w:id="73" w:name="_Toc15369273"/>
      <w:r w:rsidRPr="003F3931">
        <w:t>Tabela</w:t>
      </w:r>
      <w:r w:rsidR="00C824A9">
        <w:t xml:space="preserve"> </w:t>
      </w:r>
      <w:r w:rsidR="004B3920">
        <w:t>7</w:t>
      </w:r>
      <w:r w:rsidRPr="003F3931">
        <w:t>. Stosunek osób bezrobotnych pozostających bez pracy 12 miesięcy i dłużej względem ludności w wieku produkcyjnym w miejscowościach o liczbie ludności od 200 do 400 mieszkańców</w:t>
      </w:r>
      <w:bookmarkEnd w:id="72"/>
      <w:bookmarkEnd w:id="73"/>
      <w:r w:rsidRPr="003F3931">
        <w:t xml:space="preserve"> </w:t>
      </w:r>
    </w:p>
    <w:tbl>
      <w:tblPr>
        <w:tblW w:w="5000" w:type="pct"/>
        <w:tblCellMar>
          <w:left w:w="70" w:type="dxa"/>
          <w:right w:w="70" w:type="dxa"/>
        </w:tblCellMar>
        <w:tblLook w:val="04A0" w:firstRow="1" w:lastRow="0" w:firstColumn="1" w:lastColumn="0" w:noHBand="0" w:noVBand="1"/>
      </w:tblPr>
      <w:tblGrid>
        <w:gridCol w:w="1976"/>
        <w:gridCol w:w="1854"/>
        <w:gridCol w:w="2229"/>
        <w:gridCol w:w="2993"/>
      </w:tblGrid>
      <w:tr w:rsidR="003E6AA8" w:rsidRPr="003F3931" w:rsidTr="003E6AA8">
        <w:trPr>
          <w:trHeight w:val="386"/>
        </w:trPr>
        <w:tc>
          <w:tcPr>
            <w:tcW w:w="1092" w:type="pct"/>
            <w:tcBorders>
              <w:top w:val="single" w:sz="8" w:space="0" w:color="FFFFFF"/>
              <w:left w:val="single" w:sz="8" w:space="0" w:color="824BB0"/>
              <w:bottom w:val="single" w:sz="8" w:space="0" w:color="FFFFFF"/>
              <w:right w:val="single" w:sz="8" w:space="0" w:color="FFFFFF"/>
            </w:tcBorders>
            <w:shd w:val="clear" w:color="000000" w:fill="824BB0"/>
            <w:vAlign w:val="center"/>
            <w:hideMark/>
          </w:tcPr>
          <w:p w:rsidR="003E6AA8" w:rsidRPr="003F3931" w:rsidRDefault="008F24F9" w:rsidP="00A601E3">
            <w:pPr>
              <w:spacing w:after="0"/>
              <w:contextualSpacing/>
              <w:jc w:val="center"/>
              <w:rPr>
                <w:rFonts w:eastAsia="Times New Roman" w:cs="Times New Roman"/>
                <w:color w:val="FFFFFF"/>
                <w:sz w:val="20"/>
                <w:szCs w:val="20"/>
                <w:lang w:eastAsia="pl-PL"/>
              </w:rPr>
            </w:pPr>
            <w:r>
              <w:rPr>
                <w:rFonts w:eastAsia="Times New Roman" w:cs="Times New Roman"/>
                <w:color w:val="FFFFFF" w:themeColor="background1"/>
                <w:sz w:val="20"/>
                <w:szCs w:val="20"/>
                <w:lang w:eastAsia="pl-PL"/>
              </w:rPr>
              <w:t>Miejscowość</w:t>
            </w:r>
          </w:p>
        </w:tc>
        <w:tc>
          <w:tcPr>
            <w:tcW w:w="1024" w:type="pct"/>
            <w:tcBorders>
              <w:top w:val="single" w:sz="8" w:space="0" w:color="FFFFFF"/>
              <w:left w:val="nil"/>
              <w:bottom w:val="single" w:sz="8" w:space="0" w:color="FFFFFF"/>
              <w:right w:val="single" w:sz="8" w:space="0" w:color="FFFFFF"/>
            </w:tcBorders>
            <w:shd w:val="clear" w:color="000000" w:fill="824BB0"/>
            <w:vAlign w:val="center"/>
            <w:hideMark/>
          </w:tcPr>
          <w:p w:rsidR="003E6AA8" w:rsidRPr="003F3931" w:rsidRDefault="003E6AA8" w:rsidP="00A601E3">
            <w:pPr>
              <w:spacing w:after="0"/>
              <w:jc w:val="center"/>
            </w:pPr>
            <w:r w:rsidRPr="003F3931">
              <w:rPr>
                <w:rFonts w:eastAsia="Times New Roman" w:cs="Times New Roman"/>
                <w:color w:val="FFFFFF" w:themeColor="background1"/>
                <w:sz w:val="20"/>
                <w:lang w:eastAsia="pl-PL"/>
              </w:rPr>
              <w:t>Ludność w wieku produkcyjnym</w:t>
            </w:r>
          </w:p>
        </w:tc>
        <w:tc>
          <w:tcPr>
            <w:tcW w:w="1231" w:type="pct"/>
            <w:tcBorders>
              <w:top w:val="single" w:sz="8" w:space="0" w:color="FFFFFF"/>
              <w:left w:val="nil"/>
              <w:bottom w:val="single" w:sz="8" w:space="0" w:color="FFFFFF"/>
              <w:right w:val="single" w:sz="8" w:space="0" w:color="FFFFFF" w:themeColor="background1"/>
            </w:tcBorders>
            <w:shd w:val="clear" w:color="000000" w:fill="824BB0"/>
            <w:vAlign w:val="center"/>
            <w:hideMark/>
          </w:tcPr>
          <w:p w:rsidR="003E6AA8" w:rsidRPr="003F3931" w:rsidRDefault="003E6AA8" w:rsidP="00A601E3">
            <w:pPr>
              <w:spacing w:after="0"/>
              <w:jc w:val="center"/>
            </w:pPr>
            <w:r w:rsidRPr="003F3931">
              <w:rPr>
                <w:rFonts w:eastAsia="Times New Roman" w:cs="Times New Roman"/>
                <w:color w:val="FFFFFF" w:themeColor="background1"/>
                <w:sz w:val="20"/>
                <w:lang w:eastAsia="pl-PL"/>
              </w:rPr>
              <w:t>Liczba osób bezrobotnych pozostających bez pracy 12 miesięcy i dłużej</w:t>
            </w:r>
          </w:p>
        </w:tc>
        <w:tc>
          <w:tcPr>
            <w:tcW w:w="1653" w:type="pct"/>
            <w:tcBorders>
              <w:top w:val="single" w:sz="8" w:space="0" w:color="FFFFFF"/>
              <w:left w:val="single" w:sz="8" w:space="0" w:color="FFFFFF" w:themeColor="background1"/>
              <w:bottom w:val="single" w:sz="8" w:space="0" w:color="FFFFFF"/>
              <w:right w:val="single" w:sz="8" w:space="0" w:color="824BB0"/>
            </w:tcBorders>
            <w:shd w:val="clear" w:color="000000" w:fill="824BB0"/>
            <w:vAlign w:val="center"/>
          </w:tcPr>
          <w:p w:rsidR="003E6AA8" w:rsidRPr="003F3931" w:rsidRDefault="003E6AA8" w:rsidP="00A601E3">
            <w:pPr>
              <w:spacing w:after="0"/>
              <w:contextualSpacing/>
              <w:jc w:val="center"/>
              <w:rPr>
                <w:rFonts w:eastAsia="Times New Roman" w:cs="Times New Roman"/>
                <w:color w:val="FFFFFF" w:themeColor="background1"/>
                <w:sz w:val="20"/>
                <w:lang w:eastAsia="pl-PL"/>
              </w:rPr>
            </w:pPr>
            <w:r w:rsidRPr="003F3931">
              <w:rPr>
                <w:rFonts w:eastAsia="Times New Roman" w:cs="Times New Roman"/>
                <w:color w:val="FFFFFF" w:themeColor="background1"/>
                <w:sz w:val="20"/>
                <w:lang w:eastAsia="pl-PL"/>
              </w:rPr>
              <w:t>Stosunek osób bezrobotnych pozostających bez pracy 12 miesięcy i dłużej względem ludności w wieku produkcyjnym</w:t>
            </w:r>
          </w:p>
        </w:tc>
      </w:tr>
      <w:tr w:rsidR="003E6AA8" w:rsidRPr="003F3931" w:rsidTr="00A601E3">
        <w:trPr>
          <w:trHeight w:val="190"/>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A601E3">
            <w:pPr>
              <w:spacing w:after="0"/>
              <w:rPr>
                <w:rFonts w:cs="Arial"/>
                <w:color w:val="000000"/>
                <w:sz w:val="20"/>
                <w:szCs w:val="20"/>
              </w:rPr>
            </w:pPr>
            <w:r w:rsidRPr="003F3931">
              <w:rPr>
                <w:rFonts w:cs="Arial"/>
                <w:color w:val="000000"/>
                <w:sz w:val="20"/>
                <w:szCs w:val="20"/>
              </w:rPr>
              <w:t>Zębówiec</w:t>
            </w:r>
          </w:p>
        </w:tc>
        <w:tc>
          <w:tcPr>
            <w:tcW w:w="1024"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157</w:t>
            </w:r>
          </w:p>
        </w:tc>
        <w:tc>
          <w:tcPr>
            <w:tcW w:w="1231"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3</w:t>
            </w:r>
          </w:p>
        </w:tc>
        <w:tc>
          <w:tcPr>
            <w:tcW w:w="1653" w:type="pct"/>
            <w:tcBorders>
              <w:top w:val="nil"/>
              <w:left w:val="nil"/>
              <w:bottom w:val="single" w:sz="8" w:space="0" w:color="824BB0"/>
              <w:right w:val="single" w:sz="8" w:space="0" w:color="824BB0"/>
            </w:tcBorders>
            <w:vAlign w:val="center"/>
          </w:tcPr>
          <w:p w:rsidR="003E6AA8" w:rsidRPr="003F3931" w:rsidRDefault="003E6AA8" w:rsidP="00A601E3">
            <w:pPr>
              <w:spacing w:after="0"/>
              <w:jc w:val="right"/>
              <w:rPr>
                <w:rFonts w:cs="Arial"/>
                <w:sz w:val="20"/>
                <w:szCs w:val="20"/>
              </w:rPr>
            </w:pPr>
            <w:r w:rsidRPr="003F3931">
              <w:rPr>
                <w:rFonts w:cs="Arial"/>
                <w:sz w:val="20"/>
                <w:szCs w:val="20"/>
              </w:rPr>
              <w:t>1,9%</w:t>
            </w:r>
          </w:p>
        </w:tc>
      </w:tr>
      <w:tr w:rsidR="003E6AA8" w:rsidRPr="003F3931" w:rsidTr="008F24F9">
        <w:trPr>
          <w:trHeight w:val="263"/>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A601E3">
            <w:pPr>
              <w:spacing w:after="0"/>
              <w:rPr>
                <w:rFonts w:cs="Arial"/>
                <w:color w:val="000000"/>
                <w:sz w:val="20"/>
                <w:szCs w:val="20"/>
              </w:rPr>
            </w:pPr>
            <w:r w:rsidRPr="003F3931">
              <w:rPr>
                <w:rFonts w:cs="Arial"/>
                <w:color w:val="000000"/>
                <w:sz w:val="20"/>
                <w:szCs w:val="20"/>
              </w:rPr>
              <w:t>Obory</w:t>
            </w:r>
          </w:p>
        </w:tc>
        <w:tc>
          <w:tcPr>
            <w:tcW w:w="1024"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167</w:t>
            </w:r>
          </w:p>
        </w:tc>
        <w:tc>
          <w:tcPr>
            <w:tcW w:w="1231"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3</w:t>
            </w:r>
          </w:p>
        </w:tc>
        <w:tc>
          <w:tcPr>
            <w:tcW w:w="1653" w:type="pct"/>
            <w:tcBorders>
              <w:top w:val="nil"/>
              <w:left w:val="nil"/>
              <w:bottom w:val="single" w:sz="8" w:space="0" w:color="824BB0"/>
              <w:right w:val="single" w:sz="8" w:space="0" w:color="824BB0"/>
            </w:tcBorders>
            <w:vAlign w:val="center"/>
          </w:tcPr>
          <w:p w:rsidR="003E6AA8" w:rsidRPr="003F3931" w:rsidRDefault="008F24F9" w:rsidP="00A601E3">
            <w:pPr>
              <w:spacing w:after="0"/>
              <w:jc w:val="right"/>
              <w:rPr>
                <w:rFonts w:cs="Arial"/>
                <w:sz w:val="20"/>
                <w:szCs w:val="20"/>
              </w:rPr>
            </w:pPr>
            <w:r>
              <w:rPr>
                <w:rFonts w:cs="Arial"/>
                <w:sz w:val="20"/>
                <w:szCs w:val="20"/>
              </w:rPr>
              <w:t>1,8</w:t>
            </w:r>
            <w:r w:rsidR="003E6AA8" w:rsidRPr="003F3931">
              <w:rPr>
                <w:rFonts w:cs="Arial"/>
                <w:sz w:val="20"/>
                <w:szCs w:val="20"/>
              </w:rPr>
              <w:t>%</w:t>
            </w:r>
          </w:p>
        </w:tc>
      </w:tr>
      <w:tr w:rsidR="003E6AA8" w:rsidRPr="003F3931" w:rsidTr="008F24F9">
        <w:trPr>
          <w:trHeight w:val="266"/>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A601E3">
            <w:pPr>
              <w:spacing w:after="0"/>
              <w:rPr>
                <w:rFonts w:cs="Arial"/>
                <w:color w:val="000000"/>
                <w:sz w:val="20"/>
                <w:szCs w:val="20"/>
              </w:rPr>
            </w:pPr>
            <w:r w:rsidRPr="003F3931">
              <w:rPr>
                <w:rFonts w:cs="Arial"/>
                <w:color w:val="000000"/>
                <w:sz w:val="20"/>
                <w:szCs w:val="20"/>
              </w:rPr>
              <w:t>Skrzypkowo</w:t>
            </w:r>
          </w:p>
        </w:tc>
        <w:tc>
          <w:tcPr>
            <w:tcW w:w="1024"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187</w:t>
            </w:r>
          </w:p>
        </w:tc>
        <w:tc>
          <w:tcPr>
            <w:tcW w:w="1231"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18</w:t>
            </w:r>
          </w:p>
        </w:tc>
        <w:tc>
          <w:tcPr>
            <w:tcW w:w="1653" w:type="pct"/>
            <w:tcBorders>
              <w:top w:val="nil"/>
              <w:left w:val="nil"/>
              <w:bottom w:val="single" w:sz="8" w:space="0" w:color="824BB0"/>
              <w:right w:val="single" w:sz="8" w:space="0" w:color="824BB0"/>
            </w:tcBorders>
            <w:vAlign w:val="center"/>
          </w:tcPr>
          <w:p w:rsidR="003E6AA8" w:rsidRPr="003F3931" w:rsidRDefault="008F24F9" w:rsidP="00A601E3">
            <w:pPr>
              <w:spacing w:after="0"/>
              <w:jc w:val="right"/>
              <w:rPr>
                <w:rFonts w:cs="Arial"/>
                <w:sz w:val="20"/>
                <w:szCs w:val="20"/>
              </w:rPr>
            </w:pPr>
            <w:r>
              <w:rPr>
                <w:rFonts w:cs="Arial"/>
                <w:sz w:val="20"/>
                <w:szCs w:val="20"/>
              </w:rPr>
              <w:t>9,6</w:t>
            </w:r>
            <w:r w:rsidR="003E6AA8" w:rsidRPr="003F3931">
              <w:rPr>
                <w:rFonts w:cs="Arial"/>
                <w:sz w:val="20"/>
                <w:szCs w:val="20"/>
              </w:rPr>
              <w:t>%</w:t>
            </w:r>
          </w:p>
        </w:tc>
      </w:tr>
      <w:tr w:rsidR="003E6AA8" w:rsidRPr="003F3931" w:rsidTr="008F24F9">
        <w:trPr>
          <w:trHeight w:val="266"/>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A601E3">
            <w:pPr>
              <w:spacing w:after="0"/>
              <w:rPr>
                <w:rFonts w:cs="Arial"/>
                <w:sz w:val="20"/>
                <w:szCs w:val="20"/>
              </w:rPr>
            </w:pPr>
            <w:r w:rsidRPr="003F3931">
              <w:rPr>
                <w:rFonts w:cs="Arial"/>
                <w:sz w:val="20"/>
                <w:szCs w:val="20"/>
              </w:rPr>
              <w:t>Stajenczynki</w:t>
            </w:r>
          </w:p>
        </w:tc>
        <w:tc>
          <w:tcPr>
            <w:tcW w:w="1024"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252</w:t>
            </w:r>
          </w:p>
        </w:tc>
        <w:tc>
          <w:tcPr>
            <w:tcW w:w="1231"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6</w:t>
            </w:r>
          </w:p>
        </w:tc>
        <w:tc>
          <w:tcPr>
            <w:tcW w:w="1653" w:type="pct"/>
            <w:tcBorders>
              <w:top w:val="nil"/>
              <w:left w:val="nil"/>
              <w:bottom w:val="single" w:sz="8" w:space="0" w:color="824BB0"/>
              <w:right w:val="single" w:sz="8" w:space="0" w:color="824BB0"/>
            </w:tcBorders>
            <w:vAlign w:val="center"/>
          </w:tcPr>
          <w:p w:rsidR="003E6AA8" w:rsidRPr="003F3931" w:rsidRDefault="008F24F9" w:rsidP="00A601E3">
            <w:pPr>
              <w:spacing w:after="0"/>
              <w:jc w:val="right"/>
              <w:rPr>
                <w:rFonts w:cs="Arial"/>
                <w:sz w:val="20"/>
                <w:szCs w:val="20"/>
              </w:rPr>
            </w:pPr>
            <w:r>
              <w:rPr>
                <w:rFonts w:cs="Arial"/>
                <w:sz w:val="20"/>
                <w:szCs w:val="20"/>
              </w:rPr>
              <w:t>2,4</w:t>
            </w:r>
            <w:r w:rsidR="003E6AA8" w:rsidRPr="003F3931">
              <w:rPr>
                <w:rFonts w:cs="Arial"/>
                <w:sz w:val="20"/>
                <w:szCs w:val="20"/>
              </w:rPr>
              <w:t>%</w:t>
            </w:r>
          </w:p>
        </w:tc>
      </w:tr>
      <w:tr w:rsidR="003E6AA8" w:rsidRPr="003F3931" w:rsidTr="008F24F9">
        <w:trPr>
          <w:trHeight w:val="266"/>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A601E3">
            <w:pPr>
              <w:spacing w:after="0"/>
              <w:rPr>
                <w:rFonts w:cs="Arial"/>
                <w:color w:val="000000"/>
                <w:sz w:val="20"/>
                <w:szCs w:val="20"/>
              </w:rPr>
            </w:pPr>
            <w:r w:rsidRPr="003F3931">
              <w:rPr>
                <w:rFonts w:cs="Arial"/>
                <w:color w:val="000000"/>
                <w:sz w:val="20"/>
                <w:szCs w:val="20"/>
              </w:rPr>
              <w:t>Łążynek</w:t>
            </w:r>
          </w:p>
        </w:tc>
        <w:tc>
          <w:tcPr>
            <w:tcW w:w="1024"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209</w:t>
            </w:r>
          </w:p>
        </w:tc>
        <w:tc>
          <w:tcPr>
            <w:tcW w:w="1231"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1</w:t>
            </w:r>
          </w:p>
        </w:tc>
        <w:tc>
          <w:tcPr>
            <w:tcW w:w="1653" w:type="pct"/>
            <w:tcBorders>
              <w:top w:val="nil"/>
              <w:left w:val="nil"/>
              <w:bottom w:val="single" w:sz="8" w:space="0" w:color="824BB0"/>
              <w:right w:val="single" w:sz="8" w:space="0" w:color="824BB0"/>
            </w:tcBorders>
            <w:vAlign w:val="center"/>
          </w:tcPr>
          <w:p w:rsidR="003E6AA8" w:rsidRPr="003F3931" w:rsidRDefault="008F24F9" w:rsidP="00A601E3">
            <w:pPr>
              <w:spacing w:after="0"/>
              <w:jc w:val="right"/>
              <w:rPr>
                <w:rFonts w:cs="Arial"/>
                <w:sz w:val="20"/>
                <w:szCs w:val="20"/>
              </w:rPr>
            </w:pPr>
            <w:r>
              <w:rPr>
                <w:rFonts w:cs="Arial"/>
                <w:sz w:val="20"/>
                <w:szCs w:val="20"/>
              </w:rPr>
              <w:t>0,5</w:t>
            </w:r>
            <w:r w:rsidR="003E6AA8" w:rsidRPr="003F3931">
              <w:rPr>
                <w:rFonts w:cs="Arial"/>
                <w:sz w:val="20"/>
                <w:szCs w:val="20"/>
              </w:rPr>
              <w:t>%</w:t>
            </w:r>
          </w:p>
        </w:tc>
      </w:tr>
      <w:tr w:rsidR="003E6AA8" w:rsidRPr="003F3931" w:rsidTr="008F24F9">
        <w:trPr>
          <w:trHeight w:val="266"/>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A601E3">
            <w:pPr>
              <w:spacing w:after="0"/>
              <w:rPr>
                <w:rFonts w:cs="Arial"/>
                <w:color w:val="000000"/>
                <w:sz w:val="20"/>
                <w:szCs w:val="20"/>
              </w:rPr>
            </w:pPr>
            <w:r w:rsidRPr="003F3931">
              <w:rPr>
                <w:rFonts w:cs="Arial"/>
                <w:color w:val="000000"/>
                <w:sz w:val="20"/>
                <w:szCs w:val="20"/>
              </w:rPr>
              <w:t>Sąsieczno</w:t>
            </w:r>
          </w:p>
        </w:tc>
        <w:tc>
          <w:tcPr>
            <w:tcW w:w="1024"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220</w:t>
            </w:r>
          </w:p>
        </w:tc>
        <w:tc>
          <w:tcPr>
            <w:tcW w:w="1231" w:type="pct"/>
            <w:tcBorders>
              <w:top w:val="nil"/>
              <w:left w:val="nil"/>
              <w:bottom w:val="single" w:sz="8" w:space="0" w:color="824BB0"/>
              <w:right w:val="single" w:sz="8" w:space="0" w:color="824BB0"/>
            </w:tcBorders>
            <w:shd w:val="clear" w:color="auto" w:fill="auto"/>
            <w:vAlign w:val="center"/>
          </w:tcPr>
          <w:p w:rsidR="003E6AA8" w:rsidRPr="003F3931" w:rsidRDefault="003E6AA8" w:rsidP="00A601E3">
            <w:pPr>
              <w:spacing w:after="0"/>
              <w:jc w:val="right"/>
              <w:rPr>
                <w:sz w:val="20"/>
                <w:szCs w:val="20"/>
              </w:rPr>
            </w:pPr>
            <w:r w:rsidRPr="003F3931">
              <w:rPr>
                <w:sz w:val="20"/>
                <w:szCs w:val="20"/>
              </w:rPr>
              <w:t>16</w:t>
            </w:r>
          </w:p>
        </w:tc>
        <w:tc>
          <w:tcPr>
            <w:tcW w:w="1653" w:type="pct"/>
            <w:tcBorders>
              <w:top w:val="nil"/>
              <w:left w:val="nil"/>
              <w:bottom w:val="single" w:sz="8" w:space="0" w:color="824BB0"/>
              <w:right w:val="single" w:sz="8" w:space="0" w:color="824BB0"/>
            </w:tcBorders>
            <w:vAlign w:val="center"/>
          </w:tcPr>
          <w:p w:rsidR="003E6AA8" w:rsidRPr="003F3931" w:rsidRDefault="008F24F9" w:rsidP="00A601E3">
            <w:pPr>
              <w:spacing w:after="0"/>
              <w:jc w:val="right"/>
              <w:rPr>
                <w:rFonts w:cs="Arial"/>
                <w:sz w:val="20"/>
                <w:szCs w:val="20"/>
              </w:rPr>
            </w:pPr>
            <w:r>
              <w:rPr>
                <w:rFonts w:cs="Arial"/>
                <w:sz w:val="20"/>
                <w:szCs w:val="20"/>
              </w:rPr>
              <w:t>7,3</w:t>
            </w:r>
            <w:r w:rsidR="003E6AA8" w:rsidRPr="003F3931">
              <w:rPr>
                <w:rFonts w:cs="Arial"/>
                <w:sz w:val="20"/>
                <w:szCs w:val="20"/>
              </w:rPr>
              <w:t>%</w:t>
            </w:r>
          </w:p>
        </w:tc>
      </w:tr>
      <w:tr w:rsidR="003E6AA8" w:rsidRPr="003F3931" w:rsidTr="008F24F9">
        <w:trPr>
          <w:trHeight w:val="315"/>
        </w:trPr>
        <w:tc>
          <w:tcPr>
            <w:tcW w:w="1092" w:type="pct"/>
            <w:tcBorders>
              <w:top w:val="single" w:sz="4" w:space="0" w:color="824BB0"/>
              <w:left w:val="single" w:sz="8" w:space="0" w:color="824BB0"/>
              <w:bottom w:val="single" w:sz="4" w:space="0" w:color="824BB0"/>
              <w:right w:val="single" w:sz="8" w:space="0" w:color="824BB0"/>
            </w:tcBorders>
            <w:shd w:val="clear" w:color="auto" w:fill="C30045"/>
            <w:vAlign w:val="center"/>
          </w:tcPr>
          <w:p w:rsidR="003E6AA8" w:rsidRPr="003F3931" w:rsidRDefault="003E6AA8" w:rsidP="00A601E3">
            <w:pPr>
              <w:spacing w:after="0"/>
              <w:contextualSpacing/>
              <w:jc w:val="center"/>
              <w:rPr>
                <w:rFonts w:eastAsia="Times New Roman" w:cs="Times New Roman"/>
                <w:b/>
                <w:color w:val="FFFFFF" w:themeColor="background1"/>
                <w:sz w:val="20"/>
                <w:lang w:eastAsia="pl-PL"/>
              </w:rPr>
            </w:pPr>
            <w:r w:rsidRPr="003F3931">
              <w:rPr>
                <w:rFonts w:eastAsia="Times New Roman" w:cs="Times New Roman"/>
                <w:b/>
                <w:color w:val="FFFFFF" w:themeColor="background1"/>
                <w:sz w:val="20"/>
                <w:lang w:eastAsia="pl-PL"/>
              </w:rPr>
              <w:t>Gmina</w:t>
            </w:r>
          </w:p>
        </w:tc>
        <w:tc>
          <w:tcPr>
            <w:tcW w:w="1024"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3E6AA8" w:rsidP="00A601E3">
            <w:pPr>
              <w:spacing w:after="0"/>
              <w:jc w:val="right"/>
              <w:rPr>
                <w:b/>
                <w:color w:val="FFFFFF" w:themeColor="background1"/>
                <w:sz w:val="20"/>
                <w:szCs w:val="20"/>
              </w:rPr>
            </w:pPr>
            <w:r w:rsidRPr="003F3931">
              <w:rPr>
                <w:b/>
                <w:color w:val="FFFFFF" w:themeColor="background1"/>
                <w:sz w:val="20"/>
                <w:szCs w:val="20"/>
              </w:rPr>
              <w:t>10 114</w:t>
            </w:r>
          </w:p>
        </w:tc>
        <w:tc>
          <w:tcPr>
            <w:tcW w:w="1231"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3E6AA8" w:rsidP="00A601E3">
            <w:pPr>
              <w:spacing w:after="0"/>
              <w:contextualSpacing/>
              <w:jc w:val="right"/>
              <w:rPr>
                <w:rFonts w:eastAsia="Times New Roman" w:cs="Times New Roman"/>
                <w:b/>
                <w:color w:val="FFFFFF" w:themeColor="background1"/>
                <w:sz w:val="20"/>
                <w:lang w:eastAsia="pl-PL"/>
              </w:rPr>
            </w:pPr>
            <w:r w:rsidRPr="003F3931">
              <w:rPr>
                <w:rFonts w:eastAsia="Times New Roman" w:cs="Times New Roman"/>
                <w:b/>
                <w:color w:val="FFFFFF" w:themeColor="background1"/>
                <w:sz w:val="20"/>
                <w:lang w:eastAsia="pl-PL"/>
              </w:rPr>
              <w:t>243</w:t>
            </w:r>
          </w:p>
        </w:tc>
        <w:tc>
          <w:tcPr>
            <w:tcW w:w="1653"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8F24F9" w:rsidP="00A601E3">
            <w:pPr>
              <w:spacing w:after="0"/>
              <w:jc w:val="right"/>
              <w:rPr>
                <w:rFonts w:cs="Arial"/>
                <w:bCs/>
                <w:color w:val="FFFFFF" w:themeColor="background1"/>
                <w:sz w:val="20"/>
                <w:szCs w:val="20"/>
              </w:rPr>
            </w:pPr>
            <w:r>
              <w:rPr>
                <w:rFonts w:cs="Arial"/>
                <w:bCs/>
                <w:color w:val="FFFFFF" w:themeColor="background1"/>
                <w:sz w:val="20"/>
                <w:szCs w:val="20"/>
              </w:rPr>
              <w:t>2,4</w:t>
            </w:r>
            <w:r w:rsidR="003E6AA8" w:rsidRPr="003F3931">
              <w:rPr>
                <w:rFonts w:cs="Arial"/>
                <w:bCs/>
                <w:color w:val="FFFFFF" w:themeColor="background1"/>
                <w:sz w:val="20"/>
                <w:szCs w:val="20"/>
              </w:rPr>
              <w:t>%</w:t>
            </w:r>
          </w:p>
        </w:tc>
      </w:tr>
    </w:tbl>
    <w:p w:rsidR="003E6AA8" w:rsidRDefault="003E6AA8" w:rsidP="003E6AA8">
      <w:pPr>
        <w:spacing w:before="120" w:after="120"/>
        <w:rPr>
          <w:i/>
          <w:sz w:val="20"/>
        </w:rPr>
      </w:pPr>
      <w:r w:rsidRPr="003F3931">
        <w:rPr>
          <w:sz w:val="20"/>
        </w:rPr>
        <w:t xml:space="preserve">Źródło: </w:t>
      </w:r>
      <w:r w:rsidRPr="003F3931">
        <w:rPr>
          <w:i/>
          <w:sz w:val="20"/>
        </w:rPr>
        <w:t>Opracowanie własne na podstawie danych Urzędu Gminy Obrowo.</w:t>
      </w:r>
    </w:p>
    <w:p w:rsidR="003E6AA8" w:rsidRPr="003F3931" w:rsidRDefault="003E6AA8" w:rsidP="003E6AA8">
      <w:pPr>
        <w:spacing w:before="240"/>
        <w:jc w:val="center"/>
        <w:rPr>
          <w:b/>
          <w:i/>
        </w:rPr>
      </w:pPr>
      <w:r w:rsidRPr="003F3931">
        <w:rPr>
          <w:b/>
          <w:i/>
        </w:rPr>
        <w:lastRenderedPageBreak/>
        <w:t>Wskaźnik</w:t>
      </w:r>
      <w:r w:rsidR="008F24F9">
        <w:rPr>
          <w:b/>
          <w:i/>
        </w:rPr>
        <w:t xml:space="preserve"> 2</w:t>
      </w:r>
      <w:r w:rsidRPr="003F3931">
        <w:rPr>
          <w:b/>
          <w:i/>
        </w:rPr>
        <w:t>: Miejscowość należy do rejonu obsługi szkoły podstawowej o niskim poziomie kształcenia</w:t>
      </w:r>
    </w:p>
    <w:p w:rsidR="003E6AA8" w:rsidRPr="003F3931" w:rsidRDefault="00C824A9" w:rsidP="00C824A9">
      <w:pPr>
        <w:pStyle w:val="Tabela0"/>
        <w:jc w:val="both"/>
      </w:pPr>
      <w:bookmarkStart w:id="74" w:name="_Toc15369274"/>
      <w:r>
        <w:t xml:space="preserve">Tabela </w:t>
      </w:r>
      <w:r w:rsidR="004B3920">
        <w:t>8</w:t>
      </w:r>
      <w:r w:rsidR="003E6AA8" w:rsidRPr="003F3931">
        <w:t>. Skuteczność kształcenia dzieci na poziomie podstawowym w miejscowościach o liczbie ludności od 200 do 400 mieszkańców</w:t>
      </w:r>
      <w:bookmarkEnd w:id="74"/>
    </w:p>
    <w:tbl>
      <w:tblPr>
        <w:tblW w:w="4962" w:type="pct"/>
        <w:tblInd w:w="70" w:type="dxa"/>
        <w:tblCellMar>
          <w:left w:w="70" w:type="dxa"/>
          <w:right w:w="70" w:type="dxa"/>
        </w:tblCellMar>
        <w:tblLook w:val="04A0" w:firstRow="1" w:lastRow="0" w:firstColumn="1" w:lastColumn="0" w:noHBand="0" w:noVBand="1"/>
      </w:tblPr>
      <w:tblGrid>
        <w:gridCol w:w="1812"/>
        <w:gridCol w:w="1532"/>
        <w:gridCol w:w="1207"/>
        <w:gridCol w:w="1631"/>
        <w:gridCol w:w="1635"/>
        <w:gridCol w:w="1166"/>
      </w:tblGrid>
      <w:tr w:rsidR="003E6AA8" w:rsidRPr="00A702AB" w:rsidTr="00A702AB">
        <w:trPr>
          <w:trHeight w:val="460"/>
        </w:trPr>
        <w:tc>
          <w:tcPr>
            <w:tcW w:w="1008" w:type="pct"/>
            <w:tcBorders>
              <w:top w:val="single" w:sz="8" w:space="0" w:color="FFFFFF" w:themeColor="background1"/>
              <w:left w:val="single" w:sz="8" w:space="0" w:color="7030A0"/>
              <w:right w:val="single" w:sz="8" w:space="0" w:color="FFFFFF" w:themeColor="background1"/>
            </w:tcBorders>
            <w:shd w:val="clear" w:color="000000" w:fill="824BB0"/>
            <w:vAlign w:val="center"/>
            <w:hideMark/>
          </w:tcPr>
          <w:p w:rsidR="003E6AA8" w:rsidRPr="00A702AB" w:rsidRDefault="008F24F9" w:rsidP="008F24F9">
            <w:pPr>
              <w:spacing w:before="20" w:after="20"/>
              <w:contextualSpacing/>
              <w:jc w:val="center"/>
              <w:rPr>
                <w:rFonts w:eastAsia="Times New Roman" w:cs="Times New Roman"/>
                <w:color w:val="FFFFFF"/>
                <w:sz w:val="20"/>
                <w:szCs w:val="20"/>
                <w:lang w:eastAsia="pl-PL"/>
              </w:rPr>
            </w:pPr>
            <w:r>
              <w:rPr>
                <w:rFonts w:eastAsia="Times New Roman" w:cs="Times New Roman"/>
                <w:color w:val="FFFFFF" w:themeColor="background1"/>
                <w:sz w:val="20"/>
                <w:szCs w:val="20"/>
                <w:lang w:eastAsia="pl-PL"/>
              </w:rPr>
              <w:t>Miejscowość</w:t>
            </w:r>
          </w:p>
        </w:tc>
        <w:tc>
          <w:tcPr>
            <w:tcW w:w="853" w:type="pct"/>
            <w:tcBorders>
              <w:top w:val="single" w:sz="8" w:space="0" w:color="FFFFFF" w:themeColor="background1"/>
              <w:left w:val="single" w:sz="8" w:space="0" w:color="FFFFFF" w:themeColor="background1"/>
              <w:right w:val="single" w:sz="8" w:space="0" w:color="FFFFFF" w:themeColor="background1"/>
            </w:tcBorders>
            <w:shd w:val="clear" w:color="000000" w:fill="824BB0"/>
            <w:vAlign w:val="center"/>
          </w:tcPr>
          <w:p w:rsidR="003E6AA8" w:rsidRPr="00A702AB" w:rsidRDefault="003E6AA8" w:rsidP="008F24F9">
            <w:pPr>
              <w:spacing w:before="20" w:after="20"/>
              <w:jc w:val="center"/>
              <w:rPr>
                <w:color w:val="FFFFFF"/>
                <w:sz w:val="20"/>
                <w:szCs w:val="20"/>
              </w:rPr>
            </w:pPr>
            <w:r w:rsidRPr="00A702AB">
              <w:rPr>
                <w:color w:val="FFFFFF"/>
                <w:sz w:val="20"/>
                <w:szCs w:val="20"/>
              </w:rPr>
              <w:t>Rejon obsługi szkoły</w:t>
            </w:r>
          </w:p>
        </w:tc>
        <w:tc>
          <w:tcPr>
            <w:tcW w:w="672" w:type="pct"/>
            <w:tcBorders>
              <w:top w:val="single" w:sz="8" w:space="0" w:color="FFFFFF" w:themeColor="background1"/>
              <w:left w:val="single" w:sz="8" w:space="0" w:color="FFFFFF" w:themeColor="background1"/>
              <w:right w:val="single" w:sz="8" w:space="0" w:color="FFFFFF" w:themeColor="background1"/>
            </w:tcBorders>
            <w:shd w:val="clear" w:color="000000" w:fill="824BB0"/>
            <w:vAlign w:val="center"/>
          </w:tcPr>
          <w:p w:rsidR="003E6AA8" w:rsidRPr="00A702AB" w:rsidRDefault="003E6AA8" w:rsidP="008F24F9">
            <w:pPr>
              <w:spacing w:before="20" w:after="20"/>
              <w:jc w:val="center"/>
              <w:rPr>
                <w:color w:val="FFFFFF"/>
                <w:sz w:val="20"/>
                <w:szCs w:val="20"/>
              </w:rPr>
            </w:pPr>
            <w:r w:rsidRPr="00A702AB">
              <w:rPr>
                <w:color w:val="FFFFFF"/>
                <w:sz w:val="20"/>
                <w:szCs w:val="20"/>
              </w:rPr>
              <w:t>Rok szkolny 2012/2013</w:t>
            </w:r>
          </w:p>
        </w:tc>
        <w:tc>
          <w:tcPr>
            <w:tcW w:w="908" w:type="pct"/>
            <w:tcBorders>
              <w:top w:val="single" w:sz="8" w:space="0" w:color="FFFFFF" w:themeColor="background1"/>
              <w:left w:val="single" w:sz="8" w:space="0" w:color="FFFFFF" w:themeColor="background1"/>
              <w:right w:val="single" w:sz="8" w:space="0" w:color="FFFFFF" w:themeColor="background1"/>
            </w:tcBorders>
            <w:shd w:val="clear" w:color="000000" w:fill="824BB0"/>
            <w:vAlign w:val="center"/>
          </w:tcPr>
          <w:p w:rsidR="003E6AA8" w:rsidRPr="00A702AB" w:rsidRDefault="003E6AA8" w:rsidP="008F24F9">
            <w:pPr>
              <w:spacing w:before="20" w:after="20"/>
              <w:jc w:val="center"/>
              <w:rPr>
                <w:color w:val="FFFFFF"/>
                <w:sz w:val="20"/>
                <w:szCs w:val="20"/>
              </w:rPr>
            </w:pPr>
            <w:r w:rsidRPr="00A702AB">
              <w:rPr>
                <w:color w:val="FFFFFF"/>
                <w:sz w:val="20"/>
                <w:szCs w:val="20"/>
              </w:rPr>
              <w:t>Rok szkolny</w:t>
            </w:r>
          </w:p>
          <w:p w:rsidR="003E6AA8" w:rsidRPr="00A702AB" w:rsidRDefault="003E6AA8" w:rsidP="008F24F9">
            <w:pPr>
              <w:spacing w:before="20" w:after="20"/>
              <w:jc w:val="center"/>
              <w:rPr>
                <w:color w:val="FFFFFF"/>
                <w:sz w:val="20"/>
                <w:szCs w:val="20"/>
              </w:rPr>
            </w:pPr>
            <w:r w:rsidRPr="00A702AB">
              <w:rPr>
                <w:color w:val="FFFFFF"/>
                <w:sz w:val="20"/>
                <w:szCs w:val="20"/>
              </w:rPr>
              <w:t>2013/2014</w:t>
            </w:r>
          </w:p>
        </w:tc>
        <w:tc>
          <w:tcPr>
            <w:tcW w:w="910" w:type="pct"/>
            <w:tcBorders>
              <w:top w:val="single" w:sz="8" w:space="0" w:color="FFFFFF" w:themeColor="background1"/>
              <w:left w:val="single" w:sz="8" w:space="0" w:color="FFFFFF" w:themeColor="background1"/>
              <w:right w:val="single" w:sz="8" w:space="0" w:color="FFFFFF" w:themeColor="background1"/>
            </w:tcBorders>
            <w:shd w:val="clear" w:color="000000" w:fill="824BB0"/>
            <w:vAlign w:val="center"/>
          </w:tcPr>
          <w:p w:rsidR="003E6AA8" w:rsidRPr="00A702AB" w:rsidRDefault="003E6AA8" w:rsidP="008F24F9">
            <w:pPr>
              <w:spacing w:before="20" w:after="20"/>
              <w:jc w:val="center"/>
              <w:rPr>
                <w:color w:val="FFFFFF"/>
                <w:sz w:val="20"/>
                <w:szCs w:val="20"/>
              </w:rPr>
            </w:pPr>
            <w:r w:rsidRPr="00A702AB">
              <w:rPr>
                <w:color w:val="FFFFFF"/>
                <w:sz w:val="20"/>
                <w:szCs w:val="20"/>
              </w:rPr>
              <w:t>Rok szkolny</w:t>
            </w:r>
          </w:p>
          <w:p w:rsidR="003E6AA8" w:rsidRPr="00A702AB" w:rsidRDefault="003E6AA8" w:rsidP="008F24F9">
            <w:pPr>
              <w:spacing w:before="20" w:after="20"/>
              <w:jc w:val="center"/>
              <w:rPr>
                <w:color w:val="FFFFFF"/>
                <w:sz w:val="20"/>
                <w:szCs w:val="20"/>
              </w:rPr>
            </w:pPr>
            <w:r w:rsidRPr="00A702AB">
              <w:rPr>
                <w:color w:val="FFFFFF"/>
                <w:sz w:val="20"/>
                <w:szCs w:val="20"/>
              </w:rPr>
              <w:t>2014/2015</w:t>
            </w:r>
          </w:p>
        </w:tc>
        <w:tc>
          <w:tcPr>
            <w:tcW w:w="649" w:type="pct"/>
            <w:tcBorders>
              <w:top w:val="single" w:sz="8" w:space="0" w:color="FFFFFF"/>
              <w:left w:val="single" w:sz="8" w:space="0" w:color="FFFFFF" w:themeColor="background1"/>
              <w:bottom w:val="single" w:sz="8" w:space="0" w:color="FFFFFF"/>
              <w:right w:val="single" w:sz="8" w:space="0" w:color="7030A0"/>
            </w:tcBorders>
            <w:shd w:val="clear" w:color="000000" w:fill="824BB0"/>
            <w:vAlign w:val="center"/>
          </w:tcPr>
          <w:p w:rsidR="003E6AA8" w:rsidRPr="00A702AB" w:rsidRDefault="003E6AA8" w:rsidP="008F24F9">
            <w:pPr>
              <w:spacing w:before="20" w:after="20"/>
              <w:contextualSpacing/>
              <w:jc w:val="center"/>
              <w:rPr>
                <w:rFonts w:eastAsia="Times New Roman" w:cs="Times New Roman"/>
                <w:color w:val="FFFFFF" w:themeColor="background1"/>
                <w:sz w:val="20"/>
                <w:szCs w:val="20"/>
                <w:lang w:eastAsia="pl-PL"/>
              </w:rPr>
            </w:pPr>
            <w:r w:rsidRPr="00A702AB">
              <w:rPr>
                <w:rFonts w:eastAsia="Times New Roman" w:cs="Times New Roman"/>
                <w:color w:val="FFFFFF" w:themeColor="background1"/>
                <w:sz w:val="20"/>
                <w:szCs w:val="20"/>
                <w:lang w:eastAsia="pl-PL"/>
              </w:rPr>
              <w:t>Przeciętny wynik z 3 lat</w:t>
            </w:r>
          </w:p>
        </w:tc>
      </w:tr>
      <w:tr w:rsidR="003E6AA8" w:rsidRPr="00A702AB" w:rsidTr="008F24F9">
        <w:trPr>
          <w:trHeight w:val="184"/>
        </w:trPr>
        <w:tc>
          <w:tcPr>
            <w:tcW w:w="1008" w:type="pct"/>
            <w:tcBorders>
              <w:left w:val="single" w:sz="8" w:space="0" w:color="824BB0"/>
              <w:bottom w:val="single" w:sz="8" w:space="0" w:color="824BB0"/>
              <w:right w:val="single" w:sz="8" w:space="0" w:color="7030A0"/>
            </w:tcBorders>
            <w:shd w:val="clear" w:color="auto" w:fill="auto"/>
            <w:vAlign w:val="center"/>
          </w:tcPr>
          <w:p w:rsidR="003E6AA8" w:rsidRPr="00A702AB" w:rsidRDefault="003E6AA8" w:rsidP="008F24F9">
            <w:pPr>
              <w:spacing w:after="0"/>
              <w:jc w:val="center"/>
              <w:rPr>
                <w:rFonts w:cs="Arial"/>
                <w:color w:val="000000"/>
                <w:sz w:val="20"/>
                <w:szCs w:val="20"/>
              </w:rPr>
            </w:pPr>
            <w:r w:rsidRPr="00A702AB">
              <w:rPr>
                <w:rFonts w:cs="Arial"/>
                <w:color w:val="000000"/>
                <w:sz w:val="20"/>
                <w:szCs w:val="20"/>
              </w:rPr>
              <w:t>Zębówiec</w:t>
            </w:r>
          </w:p>
        </w:tc>
        <w:tc>
          <w:tcPr>
            <w:tcW w:w="853" w:type="pct"/>
            <w:tcBorders>
              <w:top w:val="single" w:sz="8" w:space="0" w:color="FFFFFF" w:themeColor="background1"/>
              <w:left w:val="single" w:sz="8" w:space="0" w:color="7030A0"/>
              <w:bottom w:val="single" w:sz="8" w:space="0" w:color="7030A0"/>
              <w:right w:val="single" w:sz="8" w:space="0" w:color="7030A0"/>
            </w:tcBorders>
            <w:vAlign w:val="center"/>
          </w:tcPr>
          <w:p w:rsidR="003E6AA8" w:rsidRPr="00A702AB" w:rsidRDefault="003E6AA8" w:rsidP="008F24F9">
            <w:pPr>
              <w:spacing w:before="20" w:after="20"/>
              <w:jc w:val="center"/>
              <w:rPr>
                <w:color w:val="000000"/>
                <w:sz w:val="20"/>
                <w:szCs w:val="20"/>
              </w:rPr>
            </w:pPr>
            <w:r w:rsidRPr="00A702AB">
              <w:rPr>
                <w:color w:val="000000"/>
                <w:sz w:val="20"/>
                <w:szCs w:val="20"/>
              </w:rPr>
              <w:t>SP Obrowo</w:t>
            </w:r>
          </w:p>
        </w:tc>
        <w:tc>
          <w:tcPr>
            <w:tcW w:w="672" w:type="pct"/>
            <w:tcBorders>
              <w:top w:val="single" w:sz="8" w:space="0" w:color="FFFFFF" w:themeColor="background1"/>
              <w:left w:val="single" w:sz="8" w:space="0" w:color="7030A0"/>
              <w:bottom w:val="single" w:sz="8" w:space="0" w:color="7030A0"/>
              <w:right w:val="single" w:sz="8" w:space="0" w:color="7030A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57%</w:t>
            </w:r>
          </w:p>
        </w:tc>
        <w:tc>
          <w:tcPr>
            <w:tcW w:w="908" w:type="pct"/>
            <w:tcBorders>
              <w:top w:val="nil"/>
              <w:left w:val="single" w:sz="8" w:space="0" w:color="7030A0"/>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63%</w:t>
            </w:r>
          </w:p>
        </w:tc>
        <w:tc>
          <w:tcPr>
            <w:tcW w:w="910" w:type="pct"/>
            <w:tcBorders>
              <w:top w:val="nil"/>
              <w:left w:val="nil"/>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64%</w:t>
            </w:r>
          </w:p>
        </w:tc>
        <w:tc>
          <w:tcPr>
            <w:tcW w:w="649" w:type="pct"/>
            <w:tcBorders>
              <w:top w:val="nil"/>
              <w:left w:val="nil"/>
              <w:bottom w:val="single" w:sz="8" w:space="0" w:color="824BB0"/>
              <w:right w:val="single" w:sz="8" w:space="0" w:color="824BB0"/>
            </w:tcBorders>
            <w:vAlign w:val="center"/>
          </w:tcPr>
          <w:p w:rsidR="003E6AA8" w:rsidRPr="00A702AB" w:rsidRDefault="003E6AA8" w:rsidP="008F24F9">
            <w:pPr>
              <w:spacing w:after="0"/>
              <w:jc w:val="right"/>
              <w:rPr>
                <w:rFonts w:cs="Arial"/>
                <w:color w:val="000000"/>
                <w:sz w:val="20"/>
                <w:szCs w:val="20"/>
              </w:rPr>
            </w:pPr>
            <w:r w:rsidRPr="00A702AB">
              <w:rPr>
                <w:rFonts w:cs="Arial"/>
                <w:color w:val="000000"/>
                <w:sz w:val="20"/>
                <w:szCs w:val="20"/>
              </w:rPr>
              <w:t>61%</w:t>
            </w:r>
          </w:p>
        </w:tc>
      </w:tr>
      <w:tr w:rsidR="003E6AA8" w:rsidRPr="00A702AB" w:rsidTr="008F24F9">
        <w:trPr>
          <w:trHeight w:val="262"/>
        </w:trPr>
        <w:tc>
          <w:tcPr>
            <w:tcW w:w="1008" w:type="pct"/>
            <w:tcBorders>
              <w:top w:val="nil"/>
              <w:left w:val="single" w:sz="8" w:space="0" w:color="824BB0"/>
              <w:bottom w:val="single" w:sz="8" w:space="0" w:color="824BB0"/>
              <w:right w:val="single" w:sz="8" w:space="0" w:color="7030A0"/>
            </w:tcBorders>
            <w:shd w:val="clear" w:color="auto" w:fill="auto"/>
            <w:vAlign w:val="center"/>
          </w:tcPr>
          <w:p w:rsidR="003E6AA8" w:rsidRPr="00A702AB" w:rsidRDefault="003E6AA8" w:rsidP="008F24F9">
            <w:pPr>
              <w:spacing w:after="0"/>
              <w:jc w:val="center"/>
              <w:rPr>
                <w:rFonts w:cs="Arial"/>
                <w:color w:val="000000"/>
                <w:sz w:val="20"/>
                <w:szCs w:val="20"/>
              </w:rPr>
            </w:pPr>
            <w:r w:rsidRPr="00A702AB">
              <w:rPr>
                <w:rFonts w:cs="Arial"/>
                <w:color w:val="000000"/>
                <w:sz w:val="20"/>
                <w:szCs w:val="20"/>
              </w:rPr>
              <w:t>Obory</w:t>
            </w:r>
          </w:p>
        </w:tc>
        <w:tc>
          <w:tcPr>
            <w:tcW w:w="853" w:type="pct"/>
            <w:tcBorders>
              <w:top w:val="single" w:sz="8" w:space="0" w:color="7030A0"/>
              <w:left w:val="single" w:sz="8" w:space="0" w:color="7030A0"/>
              <w:bottom w:val="single" w:sz="8" w:space="0" w:color="7030A0"/>
              <w:right w:val="single" w:sz="8" w:space="0" w:color="7030A0"/>
            </w:tcBorders>
            <w:vAlign w:val="center"/>
          </w:tcPr>
          <w:p w:rsidR="003E6AA8" w:rsidRPr="00A702AB" w:rsidRDefault="003E6AA8" w:rsidP="008F24F9">
            <w:pPr>
              <w:spacing w:before="20" w:after="20"/>
              <w:jc w:val="center"/>
              <w:rPr>
                <w:color w:val="000000"/>
                <w:sz w:val="20"/>
                <w:szCs w:val="20"/>
              </w:rPr>
            </w:pPr>
            <w:r w:rsidRPr="00A702AB">
              <w:rPr>
                <w:color w:val="000000"/>
                <w:sz w:val="20"/>
                <w:szCs w:val="20"/>
              </w:rPr>
              <w:t>SP Dobrzejewice</w:t>
            </w:r>
          </w:p>
        </w:tc>
        <w:tc>
          <w:tcPr>
            <w:tcW w:w="672" w:type="pct"/>
            <w:tcBorders>
              <w:top w:val="single" w:sz="8" w:space="0" w:color="7030A0"/>
              <w:left w:val="single" w:sz="8" w:space="0" w:color="7030A0"/>
              <w:bottom w:val="single" w:sz="8" w:space="0" w:color="7030A0"/>
              <w:right w:val="single" w:sz="8" w:space="0" w:color="7030A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63%</w:t>
            </w:r>
          </w:p>
        </w:tc>
        <w:tc>
          <w:tcPr>
            <w:tcW w:w="908" w:type="pct"/>
            <w:tcBorders>
              <w:top w:val="nil"/>
              <w:left w:val="single" w:sz="8" w:space="0" w:color="7030A0"/>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65%</w:t>
            </w:r>
          </w:p>
        </w:tc>
        <w:tc>
          <w:tcPr>
            <w:tcW w:w="910" w:type="pct"/>
            <w:tcBorders>
              <w:top w:val="nil"/>
              <w:left w:val="nil"/>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76%</w:t>
            </w:r>
          </w:p>
        </w:tc>
        <w:tc>
          <w:tcPr>
            <w:tcW w:w="649" w:type="pct"/>
            <w:tcBorders>
              <w:top w:val="nil"/>
              <w:left w:val="nil"/>
              <w:bottom w:val="single" w:sz="8" w:space="0" w:color="824BB0"/>
              <w:right w:val="single" w:sz="8" w:space="0" w:color="824BB0"/>
            </w:tcBorders>
            <w:vAlign w:val="center"/>
          </w:tcPr>
          <w:p w:rsidR="003E6AA8" w:rsidRPr="00A702AB" w:rsidRDefault="003E6AA8" w:rsidP="008F24F9">
            <w:pPr>
              <w:spacing w:after="0"/>
              <w:jc w:val="right"/>
              <w:rPr>
                <w:rFonts w:cs="Arial"/>
                <w:color w:val="000000"/>
                <w:sz w:val="20"/>
                <w:szCs w:val="20"/>
              </w:rPr>
            </w:pPr>
            <w:r w:rsidRPr="00A702AB">
              <w:rPr>
                <w:rFonts w:cs="Arial"/>
                <w:color w:val="000000"/>
                <w:sz w:val="20"/>
                <w:szCs w:val="20"/>
              </w:rPr>
              <w:t>68%</w:t>
            </w:r>
          </w:p>
        </w:tc>
      </w:tr>
      <w:tr w:rsidR="003E6AA8" w:rsidRPr="00A702AB" w:rsidTr="008F24F9">
        <w:trPr>
          <w:trHeight w:val="252"/>
        </w:trPr>
        <w:tc>
          <w:tcPr>
            <w:tcW w:w="1008" w:type="pct"/>
            <w:tcBorders>
              <w:top w:val="nil"/>
              <w:left w:val="single" w:sz="8" w:space="0" w:color="824BB0"/>
              <w:bottom w:val="single" w:sz="8" w:space="0" w:color="824BB0"/>
              <w:right w:val="single" w:sz="8" w:space="0" w:color="7030A0"/>
            </w:tcBorders>
            <w:shd w:val="clear" w:color="auto" w:fill="auto"/>
            <w:vAlign w:val="center"/>
          </w:tcPr>
          <w:p w:rsidR="003E6AA8" w:rsidRPr="00A702AB" w:rsidRDefault="003E6AA8" w:rsidP="008F24F9">
            <w:pPr>
              <w:spacing w:after="0"/>
              <w:jc w:val="center"/>
              <w:rPr>
                <w:rFonts w:cs="Arial"/>
                <w:color w:val="000000"/>
                <w:sz w:val="20"/>
                <w:szCs w:val="20"/>
              </w:rPr>
            </w:pPr>
            <w:r w:rsidRPr="00A702AB">
              <w:rPr>
                <w:rFonts w:cs="Arial"/>
                <w:color w:val="000000"/>
                <w:sz w:val="20"/>
                <w:szCs w:val="20"/>
              </w:rPr>
              <w:t>Skrzypkowo</w:t>
            </w:r>
          </w:p>
        </w:tc>
        <w:tc>
          <w:tcPr>
            <w:tcW w:w="853" w:type="pct"/>
            <w:tcBorders>
              <w:top w:val="single" w:sz="8" w:space="0" w:color="7030A0"/>
              <w:left w:val="single" w:sz="8" w:space="0" w:color="7030A0"/>
              <w:bottom w:val="single" w:sz="8" w:space="0" w:color="7030A0"/>
              <w:right w:val="single" w:sz="8" w:space="0" w:color="7030A0"/>
            </w:tcBorders>
            <w:vAlign w:val="center"/>
          </w:tcPr>
          <w:p w:rsidR="003E6AA8" w:rsidRPr="00A702AB" w:rsidRDefault="003E6AA8" w:rsidP="008F24F9">
            <w:pPr>
              <w:spacing w:before="20" w:after="20"/>
              <w:jc w:val="center"/>
              <w:rPr>
                <w:color w:val="000000"/>
                <w:sz w:val="20"/>
                <w:szCs w:val="20"/>
              </w:rPr>
            </w:pPr>
            <w:r w:rsidRPr="00A702AB">
              <w:rPr>
                <w:color w:val="000000"/>
                <w:sz w:val="20"/>
                <w:szCs w:val="20"/>
              </w:rPr>
              <w:t>SP Obrowo</w:t>
            </w:r>
          </w:p>
        </w:tc>
        <w:tc>
          <w:tcPr>
            <w:tcW w:w="672" w:type="pct"/>
            <w:tcBorders>
              <w:top w:val="single" w:sz="8" w:space="0" w:color="7030A0"/>
              <w:left w:val="single" w:sz="8" w:space="0" w:color="7030A0"/>
              <w:bottom w:val="single" w:sz="8" w:space="0" w:color="7030A0"/>
              <w:right w:val="single" w:sz="8" w:space="0" w:color="7030A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57%</w:t>
            </w:r>
          </w:p>
        </w:tc>
        <w:tc>
          <w:tcPr>
            <w:tcW w:w="908" w:type="pct"/>
            <w:tcBorders>
              <w:top w:val="nil"/>
              <w:left w:val="single" w:sz="8" w:space="0" w:color="7030A0"/>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63%</w:t>
            </w:r>
          </w:p>
        </w:tc>
        <w:tc>
          <w:tcPr>
            <w:tcW w:w="910" w:type="pct"/>
            <w:tcBorders>
              <w:top w:val="nil"/>
              <w:left w:val="nil"/>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64%</w:t>
            </w:r>
          </w:p>
        </w:tc>
        <w:tc>
          <w:tcPr>
            <w:tcW w:w="649" w:type="pct"/>
            <w:tcBorders>
              <w:top w:val="nil"/>
              <w:left w:val="nil"/>
              <w:bottom w:val="single" w:sz="8" w:space="0" w:color="824BB0"/>
              <w:right w:val="single" w:sz="8" w:space="0" w:color="824BB0"/>
            </w:tcBorders>
            <w:vAlign w:val="center"/>
          </w:tcPr>
          <w:p w:rsidR="003E6AA8" w:rsidRPr="00A702AB" w:rsidRDefault="003E6AA8" w:rsidP="008F24F9">
            <w:pPr>
              <w:spacing w:after="0"/>
              <w:jc w:val="right"/>
              <w:rPr>
                <w:rFonts w:cs="Arial"/>
                <w:color w:val="000000"/>
                <w:sz w:val="20"/>
                <w:szCs w:val="20"/>
              </w:rPr>
            </w:pPr>
            <w:r w:rsidRPr="00A702AB">
              <w:rPr>
                <w:rFonts w:cs="Arial"/>
                <w:color w:val="000000"/>
                <w:sz w:val="20"/>
                <w:szCs w:val="20"/>
              </w:rPr>
              <w:t>61%</w:t>
            </w:r>
          </w:p>
        </w:tc>
      </w:tr>
      <w:tr w:rsidR="003E6AA8" w:rsidRPr="00A702AB" w:rsidTr="008F24F9">
        <w:trPr>
          <w:trHeight w:val="252"/>
        </w:trPr>
        <w:tc>
          <w:tcPr>
            <w:tcW w:w="1008" w:type="pct"/>
            <w:tcBorders>
              <w:top w:val="nil"/>
              <w:left w:val="single" w:sz="8" w:space="0" w:color="824BB0"/>
              <w:bottom w:val="single" w:sz="8" w:space="0" w:color="824BB0"/>
              <w:right w:val="single" w:sz="8" w:space="0" w:color="7030A0"/>
            </w:tcBorders>
            <w:shd w:val="clear" w:color="auto" w:fill="auto"/>
            <w:vAlign w:val="center"/>
          </w:tcPr>
          <w:p w:rsidR="003E6AA8" w:rsidRPr="00A702AB" w:rsidRDefault="003E6AA8" w:rsidP="008F24F9">
            <w:pPr>
              <w:spacing w:after="0"/>
              <w:jc w:val="center"/>
              <w:rPr>
                <w:rFonts w:cs="Arial"/>
                <w:sz w:val="20"/>
                <w:szCs w:val="20"/>
              </w:rPr>
            </w:pPr>
            <w:r w:rsidRPr="00A702AB">
              <w:rPr>
                <w:rFonts w:cs="Arial"/>
                <w:sz w:val="20"/>
                <w:szCs w:val="20"/>
              </w:rPr>
              <w:t>Stajenczynki</w:t>
            </w:r>
          </w:p>
        </w:tc>
        <w:tc>
          <w:tcPr>
            <w:tcW w:w="853" w:type="pct"/>
            <w:tcBorders>
              <w:top w:val="single" w:sz="8" w:space="0" w:color="7030A0"/>
              <w:left w:val="single" w:sz="8" w:space="0" w:color="7030A0"/>
              <w:bottom w:val="single" w:sz="8" w:space="0" w:color="7030A0"/>
              <w:right w:val="single" w:sz="8" w:space="0" w:color="7030A0"/>
            </w:tcBorders>
            <w:vAlign w:val="center"/>
          </w:tcPr>
          <w:p w:rsidR="003E6AA8" w:rsidRPr="00A702AB" w:rsidRDefault="003E6AA8" w:rsidP="008F24F9">
            <w:pPr>
              <w:spacing w:before="20" w:after="20"/>
              <w:jc w:val="center"/>
              <w:rPr>
                <w:color w:val="000000"/>
                <w:sz w:val="20"/>
                <w:szCs w:val="20"/>
              </w:rPr>
            </w:pPr>
            <w:r w:rsidRPr="00A702AB">
              <w:rPr>
                <w:color w:val="000000"/>
                <w:sz w:val="20"/>
                <w:szCs w:val="20"/>
              </w:rPr>
              <w:t>SP Osiek n/Wisłą</w:t>
            </w:r>
          </w:p>
        </w:tc>
        <w:tc>
          <w:tcPr>
            <w:tcW w:w="672" w:type="pct"/>
            <w:tcBorders>
              <w:top w:val="single" w:sz="8" w:space="0" w:color="7030A0"/>
              <w:left w:val="single" w:sz="8" w:space="0" w:color="7030A0"/>
              <w:bottom w:val="single" w:sz="8" w:space="0" w:color="7030A0"/>
              <w:right w:val="single" w:sz="8" w:space="0" w:color="7030A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61%</w:t>
            </w:r>
          </w:p>
        </w:tc>
        <w:tc>
          <w:tcPr>
            <w:tcW w:w="908" w:type="pct"/>
            <w:tcBorders>
              <w:top w:val="nil"/>
              <w:left w:val="single" w:sz="8" w:space="0" w:color="7030A0"/>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66%</w:t>
            </w:r>
          </w:p>
        </w:tc>
        <w:tc>
          <w:tcPr>
            <w:tcW w:w="910" w:type="pct"/>
            <w:tcBorders>
              <w:top w:val="nil"/>
              <w:left w:val="nil"/>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57%</w:t>
            </w:r>
          </w:p>
        </w:tc>
        <w:tc>
          <w:tcPr>
            <w:tcW w:w="649" w:type="pct"/>
            <w:tcBorders>
              <w:top w:val="nil"/>
              <w:left w:val="nil"/>
              <w:bottom w:val="single" w:sz="8" w:space="0" w:color="824BB0"/>
              <w:right w:val="single" w:sz="8" w:space="0" w:color="824BB0"/>
            </w:tcBorders>
            <w:vAlign w:val="center"/>
          </w:tcPr>
          <w:p w:rsidR="003E6AA8" w:rsidRPr="00A702AB" w:rsidRDefault="00836387" w:rsidP="008F24F9">
            <w:pPr>
              <w:spacing w:after="0"/>
              <w:jc w:val="right"/>
              <w:rPr>
                <w:rFonts w:cs="Arial"/>
                <w:color w:val="000000"/>
                <w:sz w:val="20"/>
                <w:szCs w:val="20"/>
              </w:rPr>
            </w:pPr>
            <w:r>
              <w:rPr>
                <w:rFonts w:cs="Arial"/>
                <w:color w:val="000000"/>
                <w:sz w:val="20"/>
                <w:szCs w:val="20"/>
              </w:rPr>
              <w:t>61</w:t>
            </w:r>
            <w:r w:rsidR="003E6AA8" w:rsidRPr="00A702AB">
              <w:rPr>
                <w:rFonts w:cs="Arial"/>
                <w:color w:val="000000"/>
                <w:sz w:val="20"/>
                <w:szCs w:val="20"/>
              </w:rPr>
              <w:t>%</w:t>
            </w:r>
          </w:p>
        </w:tc>
      </w:tr>
      <w:tr w:rsidR="003E6AA8" w:rsidRPr="00A702AB" w:rsidTr="008F24F9">
        <w:trPr>
          <w:trHeight w:val="252"/>
        </w:trPr>
        <w:tc>
          <w:tcPr>
            <w:tcW w:w="1008" w:type="pct"/>
            <w:tcBorders>
              <w:top w:val="nil"/>
              <w:left w:val="single" w:sz="8" w:space="0" w:color="824BB0"/>
              <w:bottom w:val="single" w:sz="8" w:space="0" w:color="824BB0"/>
              <w:right w:val="single" w:sz="8" w:space="0" w:color="7030A0"/>
            </w:tcBorders>
            <w:shd w:val="clear" w:color="auto" w:fill="auto"/>
            <w:vAlign w:val="center"/>
          </w:tcPr>
          <w:p w:rsidR="003E6AA8" w:rsidRPr="00A702AB" w:rsidRDefault="003E6AA8" w:rsidP="008F24F9">
            <w:pPr>
              <w:spacing w:after="0"/>
              <w:jc w:val="center"/>
              <w:rPr>
                <w:rFonts w:cs="Arial"/>
                <w:color w:val="000000"/>
                <w:sz w:val="20"/>
                <w:szCs w:val="20"/>
              </w:rPr>
            </w:pPr>
            <w:r w:rsidRPr="00A702AB">
              <w:rPr>
                <w:rFonts w:cs="Arial"/>
                <w:color w:val="000000"/>
                <w:sz w:val="20"/>
                <w:szCs w:val="20"/>
              </w:rPr>
              <w:t>Łążynek</w:t>
            </w:r>
          </w:p>
        </w:tc>
        <w:tc>
          <w:tcPr>
            <w:tcW w:w="853" w:type="pct"/>
            <w:tcBorders>
              <w:top w:val="single" w:sz="8" w:space="0" w:color="7030A0"/>
              <w:left w:val="single" w:sz="8" w:space="0" w:color="7030A0"/>
              <w:bottom w:val="single" w:sz="8" w:space="0" w:color="7030A0"/>
              <w:right w:val="single" w:sz="8" w:space="0" w:color="7030A0"/>
            </w:tcBorders>
            <w:vAlign w:val="center"/>
          </w:tcPr>
          <w:p w:rsidR="003E6AA8" w:rsidRPr="00A702AB" w:rsidRDefault="003E6AA8" w:rsidP="008F24F9">
            <w:pPr>
              <w:spacing w:before="20" w:after="20"/>
              <w:jc w:val="center"/>
              <w:rPr>
                <w:color w:val="000000"/>
                <w:sz w:val="20"/>
                <w:szCs w:val="20"/>
              </w:rPr>
            </w:pPr>
            <w:r w:rsidRPr="00A702AB">
              <w:rPr>
                <w:color w:val="000000"/>
                <w:sz w:val="20"/>
                <w:szCs w:val="20"/>
              </w:rPr>
              <w:t>SP Dobrzejewice</w:t>
            </w:r>
          </w:p>
        </w:tc>
        <w:tc>
          <w:tcPr>
            <w:tcW w:w="672" w:type="pct"/>
            <w:tcBorders>
              <w:top w:val="single" w:sz="8" w:space="0" w:color="7030A0"/>
              <w:left w:val="single" w:sz="8" w:space="0" w:color="7030A0"/>
              <w:bottom w:val="single" w:sz="8" w:space="0" w:color="7030A0"/>
              <w:right w:val="single" w:sz="8" w:space="0" w:color="7030A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63%</w:t>
            </w:r>
          </w:p>
        </w:tc>
        <w:tc>
          <w:tcPr>
            <w:tcW w:w="908" w:type="pct"/>
            <w:tcBorders>
              <w:top w:val="nil"/>
              <w:left w:val="single" w:sz="8" w:space="0" w:color="7030A0"/>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65%</w:t>
            </w:r>
          </w:p>
        </w:tc>
        <w:tc>
          <w:tcPr>
            <w:tcW w:w="910" w:type="pct"/>
            <w:tcBorders>
              <w:top w:val="nil"/>
              <w:left w:val="nil"/>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76%</w:t>
            </w:r>
          </w:p>
        </w:tc>
        <w:tc>
          <w:tcPr>
            <w:tcW w:w="649" w:type="pct"/>
            <w:tcBorders>
              <w:top w:val="nil"/>
              <w:left w:val="nil"/>
              <w:bottom w:val="single" w:sz="8" w:space="0" w:color="824BB0"/>
              <w:right w:val="single" w:sz="8" w:space="0" w:color="824BB0"/>
            </w:tcBorders>
            <w:vAlign w:val="center"/>
          </w:tcPr>
          <w:p w:rsidR="003E6AA8" w:rsidRPr="00A702AB" w:rsidRDefault="003E6AA8" w:rsidP="008F24F9">
            <w:pPr>
              <w:spacing w:after="0"/>
              <w:jc w:val="right"/>
              <w:rPr>
                <w:rFonts w:cs="Arial"/>
                <w:color w:val="000000"/>
                <w:sz w:val="20"/>
                <w:szCs w:val="20"/>
              </w:rPr>
            </w:pPr>
            <w:r w:rsidRPr="00A702AB">
              <w:rPr>
                <w:rFonts w:cs="Arial"/>
                <w:color w:val="000000"/>
                <w:sz w:val="20"/>
                <w:szCs w:val="20"/>
              </w:rPr>
              <w:t>61%</w:t>
            </w:r>
          </w:p>
        </w:tc>
      </w:tr>
      <w:tr w:rsidR="003E6AA8" w:rsidRPr="00A702AB" w:rsidTr="008F24F9">
        <w:trPr>
          <w:trHeight w:val="252"/>
        </w:trPr>
        <w:tc>
          <w:tcPr>
            <w:tcW w:w="1008" w:type="pct"/>
            <w:tcBorders>
              <w:top w:val="nil"/>
              <w:left w:val="single" w:sz="8" w:space="0" w:color="824BB0"/>
              <w:bottom w:val="single" w:sz="8" w:space="0" w:color="824BB0"/>
              <w:right w:val="single" w:sz="8" w:space="0" w:color="7030A0"/>
            </w:tcBorders>
            <w:shd w:val="clear" w:color="auto" w:fill="auto"/>
            <w:vAlign w:val="center"/>
          </w:tcPr>
          <w:p w:rsidR="003E6AA8" w:rsidRPr="00A702AB" w:rsidRDefault="003E6AA8" w:rsidP="008F24F9">
            <w:pPr>
              <w:spacing w:after="0"/>
              <w:jc w:val="center"/>
              <w:rPr>
                <w:rFonts w:cs="Arial"/>
                <w:color w:val="000000"/>
                <w:sz w:val="20"/>
                <w:szCs w:val="20"/>
              </w:rPr>
            </w:pPr>
            <w:r w:rsidRPr="00A702AB">
              <w:rPr>
                <w:rFonts w:cs="Arial"/>
                <w:color w:val="000000"/>
                <w:sz w:val="20"/>
                <w:szCs w:val="20"/>
              </w:rPr>
              <w:t>Sąsieczno</w:t>
            </w:r>
          </w:p>
        </w:tc>
        <w:tc>
          <w:tcPr>
            <w:tcW w:w="853" w:type="pct"/>
            <w:tcBorders>
              <w:top w:val="single" w:sz="8" w:space="0" w:color="7030A0"/>
              <w:left w:val="single" w:sz="8" w:space="0" w:color="7030A0"/>
              <w:bottom w:val="single" w:sz="8" w:space="0" w:color="7030A0"/>
              <w:right w:val="single" w:sz="8" w:space="0" w:color="7030A0"/>
            </w:tcBorders>
            <w:vAlign w:val="center"/>
          </w:tcPr>
          <w:p w:rsidR="003E6AA8" w:rsidRPr="00A702AB" w:rsidRDefault="003E6AA8" w:rsidP="008F24F9">
            <w:pPr>
              <w:spacing w:before="20" w:after="20"/>
              <w:jc w:val="center"/>
              <w:rPr>
                <w:color w:val="000000"/>
                <w:sz w:val="20"/>
                <w:szCs w:val="20"/>
              </w:rPr>
            </w:pPr>
            <w:r w:rsidRPr="00A702AB">
              <w:rPr>
                <w:color w:val="000000"/>
                <w:sz w:val="20"/>
                <w:szCs w:val="20"/>
              </w:rPr>
              <w:t>SP Osiek n/Wisłą</w:t>
            </w:r>
          </w:p>
        </w:tc>
        <w:tc>
          <w:tcPr>
            <w:tcW w:w="672" w:type="pct"/>
            <w:tcBorders>
              <w:top w:val="single" w:sz="8" w:space="0" w:color="7030A0"/>
              <w:left w:val="single" w:sz="8" w:space="0" w:color="7030A0"/>
              <w:bottom w:val="single" w:sz="8" w:space="0" w:color="7030A0"/>
              <w:right w:val="single" w:sz="8" w:space="0" w:color="7030A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61%</w:t>
            </w:r>
          </w:p>
        </w:tc>
        <w:tc>
          <w:tcPr>
            <w:tcW w:w="908" w:type="pct"/>
            <w:tcBorders>
              <w:top w:val="nil"/>
              <w:left w:val="single" w:sz="8" w:space="0" w:color="7030A0"/>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66%</w:t>
            </w:r>
          </w:p>
        </w:tc>
        <w:tc>
          <w:tcPr>
            <w:tcW w:w="910" w:type="pct"/>
            <w:tcBorders>
              <w:top w:val="nil"/>
              <w:left w:val="nil"/>
              <w:bottom w:val="single" w:sz="8" w:space="0" w:color="824BB0"/>
              <w:right w:val="single" w:sz="8" w:space="0" w:color="824BB0"/>
            </w:tcBorders>
            <w:shd w:val="clear" w:color="auto" w:fill="auto"/>
            <w:vAlign w:val="center"/>
          </w:tcPr>
          <w:p w:rsidR="003E6AA8" w:rsidRPr="00A702AB" w:rsidRDefault="003E6AA8" w:rsidP="008F24F9">
            <w:pPr>
              <w:spacing w:after="0"/>
              <w:jc w:val="right"/>
              <w:rPr>
                <w:color w:val="000000"/>
                <w:sz w:val="20"/>
                <w:szCs w:val="20"/>
              </w:rPr>
            </w:pPr>
            <w:r w:rsidRPr="00A702AB">
              <w:rPr>
                <w:color w:val="000000"/>
                <w:sz w:val="20"/>
                <w:szCs w:val="20"/>
              </w:rPr>
              <w:t>57%</w:t>
            </w:r>
          </w:p>
        </w:tc>
        <w:tc>
          <w:tcPr>
            <w:tcW w:w="649" w:type="pct"/>
            <w:tcBorders>
              <w:top w:val="nil"/>
              <w:left w:val="nil"/>
              <w:bottom w:val="single" w:sz="8" w:space="0" w:color="824BB0"/>
              <w:right w:val="single" w:sz="8" w:space="0" w:color="824BB0"/>
            </w:tcBorders>
            <w:vAlign w:val="center"/>
          </w:tcPr>
          <w:p w:rsidR="003E6AA8" w:rsidRPr="00A702AB" w:rsidRDefault="003E6AA8" w:rsidP="008F24F9">
            <w:pPr>
              <w:spacing w:after="0"/>
              <w:jc w:val="right"/>
              <w:rPr>
                <w:rFonts w:cs="Arial"/>
                <w:color w:val="000000"/>
                <w:sz w:val="20"/>
                <w:szCs w:val="20"/>
              </w:rPr>
            </w:pPr>
            <w:r w:rsidRPr="00A702AB">
              <w:rPr>
                <w:rFonts w:cs="Arial"/>
                <w:color w:val="000000"/>
                <w:sz w:val="20"/>
                <w:szCs w:val="20"/>
              </w:rPr>
              <w:t>61%</w:t>
            </w:r>
          </w:p>
        </w:tc>
      </w:tr>
      <w:tr w:rsidR="003E6AA8" w:rsidRPr="00A702AB" w:rsidTr="008F24F9">
        <w:trPr>
          <w:trHeight w:val="315"/>
        </w:trPr>
        <w:tc>
          <w:tcPr>
            <w:tcW w:w="1008" w:type="pct"/>
            <w:tcBorders>
              <w:top w:val="nil"/>
              <w:left w:val="single" w:sz="8" w:space="0" w:color="824BB0"/>
              <w:bottom w:val="single" w:sz="4" w:space="0" w:color="824BB0"/>
              <w:right w:val="single" w:sz="8" w:space="0" w:color="7030A0"/>
            </w:tcBorders>
            <w:shd w:val="clear" w:color="auto" w:fill="C30045"/>
            <w:vAlign w:val="center"/>
            <w:hideMark/>
          </w:tcPr>
          <w:p w:rsidR="003E6AA8" w:rsidRPr="00A702AB" w:rsidRDefault="003E6AA8" w:rsidP="008F24F9">
            <w:pPr>
              <w:spacing w:before="20" w:after="20"/>
              <w:contextualSpacing/>
              <w:jc w:val="center"/>
              <w:rPr>
                <w:rFonts w:eastAsia="Times New Roman" w:cs="Times New Roman"/>
                <w:b/>
                <w:color w:val="FFFFFF" w:themeColor="background1"/>
                <w:sz w:val="20"/>
                <w:szCs w:val="20"/>
                <w:lang w:eastAsia="pl-PL"/>
              </w:rPr>
            </w:pPr>
            <w:r w:rsidRPr="00A702AB">
              <w:rPr>
                <w:rFonts w:eastAsia="Times New Roman" w:cs="Times New Roman"/>
                <w:b/>
                <w:color w:val="FFFFFF" w:themeColor="background1"/>
                <w:sz w:val="20"/>
                <w:szCs w:val="20"/>
                <w:lang w:eastAsia="pl-PL"/>
              </w:rPr>
              <w:t>Przeciętny wynik w województwie</w:t>
            </w:r>
          </w:p>
        </w:tc>
        <w:tc>
          <w:tcPr>
            <w:tcW w:w="853" w:type="pct"/>
            <w:tcBorders>
              <w:top w:val="single" w:sz="8" w:space="0" w:color="7030A0"/>
              <w:left w:val="single" w:sz="8" w:space="0" w:color="7030A0"/>
              <w:bottom w:val="single" w:sz="4" w:space="0" w:color="824BB0"/>
              <w:right w:val="single" w:sz="8" w:space="0" w:color="7030A0"/>
            </w:tcBorders>
            <w:shd w:val="clear" w:color="auto" w:fill="C30045"/>
            <w:vAlign w:val="center"/>
          </w:tcPr>
          <w:p w:rsidR="003E6AA8" w:rsidRPr="00A702AB" w:rsidRDefault="003E6AA8" w:rsidP="008F24F9">
            <w:pPr>
              <w:spacing w:before="20" w:after="20"/>
              <w:jc w:val="center"/>
              <w:rPr>
                <w:b/>
                <w:color w:val="FFFFFF" w:themeColor="background1"/>
                <w:sz w:val="20"/>
                <w:szCs w:val="20"/>
              </w:rPr>
            </w:pPr>
            <w:r w:rsidRPr="00A702AB">
              <w:rPr>
                <w:b/>
                <w:color w:val="FFFFFF" w:themeColor="background1"/>
                <w:sz w:val="20"/>
                <w:szCs w:val="20"/>
              </w:rPr>
              <w:t>-</w:t>
            </w:r>
          </w:p>
        </w:tc>
        <w:tc>
          <w:tcPr>
            <w:tcW w:w="672" w:type="pct"/>
            <w:tcBorders>
              <w:top w:val="single" w:sz="8" w:space="0" w:color="7030A0"/>
              <w:left w:val="single" w:sz="8" w:space="0" w:color="7030A0"/>
              <w:bottom w:val="single" w:sz="4" w:space="0" w:color="824BB0"/>
              <w:right w:val="single" w:sz="8" w:space="0" w:color="7030A0"/>
            </w:tcBorders>
            <w:shd w:val="clear" w:color="auto" w:fill="C30045"/>
            <w:vAlign w:val="center"/>
          </w:tcPr>
          <w:p w:rsidR="003E6AA8" w:rsidRPr="00A702AB" w:rsidRDefault="003E6AA8" w:rsidP="008F24F9">
            <w:pPr>
              <w:spacing w:before="20" w:after="20"/>
              <w:jc w:val="right"/>
              <w:rPr>
                <w:b/>
                <w:color w:val="FFFFFF" w:themeColor="background1"/>
                <w:sz w:val="20"/>
                <w:szCs w:val="20"/>
              </w:rPr>
            </w:pPr>
            <w:r w:rsidRPr="00A702AB">
              <w:rPr>
                <w:b/>
                <w:color w:val="FFFFFF" w:themeColor="background1"/>
                <w:sz w:val="20"/>
                <w:szCs w:val="20"/>
              </w:rPr>
              <w:t>59%</w:t>
            </w:r>
          </w:p>
        </w:tc>
        <w:tc>
          <w:tcPr>
            <w:tcW w:w="908" w:type="pct"/>
            <w:tcBorders>
              <w:top w:val="nil"/>
              <w:left w:val="single" w:sz="8" w:space="0" w:color="7030A0"/>
              <w:bottom w:val="single" w:sz="4" w:space="0" w:color="824BB0"/>
              <w:right w:val="single" w:sz="8" w:space="0" w:color="824BB0"/>
            </w:tcBorders>
            <w:shd w:val="clear" w:color="auto" w:fill="C30045"/>
            <w:vAlign w:val="center"/>
          </w:tcPr>
          <w:p w:rsidR="003E6AA8" w:rsidRPr="00A702AB" w:rsidRDefault="003E6AA8" w:rsidP="008F24F9">
            <w:pPr>
              <w:spacing w:before="20" w:after="20"/>
              <w:jc w:val="right"/>
              <w:rPr>
                <w:b/>
                <w:color w:val="FFFFFF" w:themeColor="background1"/>
                <w:sz w:val="20"/>
                <w:szCs w:val="20"/>
              </w:rPr>
            </w:pPr>
            <w:r w:rsidRPr="00A702AB">
              <w:rPr>
                <w:b/>
                <w:color w:val="FFFFFF" w:themeColor="background1"/>
                <w:sz w:val="20"/>
                <w:szCs w:val="20"/>
              </w:rPr>
              <w:t>63%</w:t>
            </w:r>
          </w:p>
        </w:tc>
        <w:tc>
          <w:tcPr>
            <w:tcW w:w="910" w:type="pct"/>
            <w:tcBorders>
              <w:top w:val="nil"/>
              <w:left w:val="nil"/>
              <w:bottom w:val="single" w:sz="4" w:space="0" w:color="824BB0"/>
              <w:right w:val="single" w:sz="8" w:space="0" w:color="824BB0"/>
            </w:tcBorders>
            <w:shd w:val="clear" w:color="auto" w:fill="C30045"/>
            <w:vAlign w:val="center"/>
          </w:tcPr>
          <w:p w:rsidR="003E6AA8" w:rsidRPr="00A702AB" w:rsidRDefault="003E6AA8" w:rsidP="008F24F9">
            <w:pPr>
              <w:spacing w:before="20" w:after="20"/>
              <w:jc w:val="right"/>
              <w:rPr>
                <w:b/>
                <w:color w:val="FFFFFF" w:themeColor="background1"/>
                <w:sz w:val="20"/>
                <w:szCs w:val="20"/>
              </w:rPr>
            </w:pPr>
            <w:r w:rsidRPr="00A702AB">
              <w:rPr>
                <w:b/>
                <w:color w:val="FFFFFF" w:themeColor="background1"/>
                <w:sz w:val="20"/>
                <w:szCs w:val="20"/>
              </w:rPr>
              <w:t>64%</w:t>
            </w:r>
          </w:p>
        </w:tc>
        <w:tc>
          <w:tcPr>
            <w:tcW w:w="649" w:type="pct"/>
            <w:tcBorders>
              <w:top w:val="nil"/>
              <w:left w:val="nil"/>
              <w:bottom w:val="single" w:sz="4" w:space="0" w:color="824BB0"/>
              <w:right w:val="single" w:sz="8" w:space="0" w:color="824BB0"/>
            </w:tcBorders>
            <w:shd w:val="clear" w:color="auto" w:fill="C30045"/>
            <w:vAlign w:val="center"/>
          </w:tcPr>
          <w:p w:rsidR="003E6AA8" w:rsidRPr="00A702AB" w:rsidRDefault="003E6AA8" w:rsidP="008F24F9">
            <w:pPr>
              <w:spacing w:before="20" w:after="20"/>
              <w:jc w:val="right"/>
              <w:rPr>
                <w:b/>
                <w:color w:val="FFFFFF" w:themeColor="background1"/>
                <w:sz w:val="20"/>
                <w:szCs w:val="20"/>
              </w:rPr>
            </w:pPr>
            <w:r w:rsidRPr="00A702AB">
              <w:rPr>
                <w:b/>
                <w:color w:val="FFFFFF" w:themeColor="background1"/>
                <w:sz w:val="20"/>
                <w:szCs w:val="20"/>
              </w:rPr>
              <w:t>62%</w:t>
            </w:r>
          </w:p>
        </w:tc>
      </w:tr>
    </w:tbl>
    <w:p w:rsidR="003E6AA8" w:rsidRPr="003F3931" w:rsidRDefault="003E6AA8" w:rsidP="003E6AA8">
      <w:pPr>
        <w:spacing w:before="80" w:after="120"/>
        <w:rPr>
          <w:i/>
          <w:sz w:val="20"/>
        </w:rPr>
      </w:pPr>
      <w:r w:rsidRPr="003F3931">
        <w:rPr>
          <w:sz w:val="20"/>
        </w:rPr>
        <w:t xml:space="preserve">Źródło: </w:t>
      </w:r>
      <w:r w:rsidRPr="003F3931">
        <w:rPr>
          <w:i/>
          <w:sz w:val="20"/>
        </w:rPr>
        <w:t>Opracowanie własne na podstawie danych Urzędu Gminy Obrowo.</w:t>
      </w:r>
    </w:p>
    <w:p w:rsidR="00C8299C" w:rsidRDefault="00C8299C" w:rsidP="00C8299C">
      <w:pPr>
        <w:spacing w:before="120" w:after="120"/>
        <w:ind w:firstLine="708"/>
      </w:pPr>
      <w:r>
        <w:t xml:space="preserve">Poniższa tabela zawiera zestawienie osiągniętych wartości badanych wskaźników. Wynika z niej, że po dwa problemy społeczne występują w miejscowościach </w:t>
      </w:r>
      <w:r w:rsidRPr="00C8299C">
        <w:rPr>
          <w:b/>
        </w:rPr>
        <w:t>Skrzypkowo i Sąsieczno.</w:t>
      </w:r>
    </w:p>
    <w:p w:rsidR="008F24F9" w:rsidRPr="003F3931" w:rsidRDefault="00C824A9" w:rsidP="00C824A9">
      <w:pPr>
        <w:pStyle w:val="Tabela0"/>
        <w:jc w:val="both"/>
        <w:rPr>
          <w:vertAlign w:val="superscript"/>
        </w:rPr>
      </w:pPr>
      <w:bookmarkStart w:id="75" w:name="_Toc15369275"/>
      <w:r>
        <w:t xml:space="preserve">Tabela </w:t>
      </w:r>
      <w:r w:rsidR="004B3920">
        <w:t>9</w:t>
      </w:r>
      <w:r w:rsidR="008F24F9" w:rsidRPr="003F3931">
        <w:t>. Wskaźniki występowania stanu kryzysowego w sferze społecznej w miejscowościach o liczbie ludności od 200 do 400 mieszkańców</w:t>
      </w:r>
      <w:bookmarkEnd w:id="75"/>
    </w:p>
    <w:tbl>
      <w:tblPr>
        <w:tblW w:w="5000"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ayout w:type="fixed"/>
        <w:tblCellMar>
          <w:left w:w="70" w:type="dxa"/>
          <w:right w:w="70" w:type="dxa"/>
        </w:tblCellMar>
        <w:tblLook w:val="04A0" w:firstRow="1" w:lastRow="0" w:firstColumn="1" w:lastColumn="0" w:noHBand="0" w:noVBand="1"/>
      </w:tblPr>
      <w:tblGrid>
        <w:gridCol w:w="2020"/>
        <w:gridCol w:w="3348"/>
        <w:gridCol w:w="3694"/>
      </w:tblGrid>
      <w:tr w:rsidR="008F24F9" w:rsidRPr="00C8299C" w:rsidTr="00C8299C">
        <w:trPr>
          <w:trHeight w:val="597"/>
        </w:trPr>
        <w:tc>
          <w:tcPr>
            <w:tcW w:w="1115" w:type="pct"/>
            <w:tcBorders>
              <w:top w:val="single" w:sz="4" w:space="0" w:color="824BB0"/>
              <w:left w:val="single" w:sz="4" w:space="0" w:color="824BB0"/>
              <w:bottom w:val="single" w:sz="4" w:space="0" w:color="824BB0"/>
              <w:right w:val="single" w:sz="4" w:space="0" w:color="FFFFFF" w:themeColor="background1"/>
            </w:tcBorders>
            <w:shd w:val="clear" w:color="auto" w:fill="824BB0"/>
            <w:noWrap/>
            <w:vAlign w:val="center"/>
            <w:hideMark/>
          </w:tcPr>
          <w:p w:rsidR="008F24F9" w:rsidRPr="00C8299C" w:rsidRDefault="008F24F9" w:rsidP="00C8299C">
            <w:pPr>
              <w:spacing w:after="0"/>
              <w:jc w:val="center"/>
              <w:rPr>
                <w:rFonts w:eastAsia="Times New Roman" w:cs="Arial"/>
                <w:color w:val="FFFFFF" w:themeColor="background1"/>
                <w:sz w:val="20"/>
                <w:szCs w:val="20"/>
                <w:lang w:eastAsia="pl-PL"/>
              </w:rPr>
            </w:pPr>
            <w:r w:rsidRPr="00C8299C">
              <w:rPr>
                <w:rFonts w:eastAsia="Times New Roman" w:cs="Times New Roman"/>
                <w:color w:val="FFFFFF" w:themeColor="background1"/>
                <w:sz w:val="20"/>
                <w:szCs w:val="20"/>
                <w:lang w:eastAsia="pl-PL"/>
              </w:rPr>
              <w:t>Miejscowość</w:t>
            </w:r>
          </w:p>
        </w:tc>
        <w:tc>
          <w:tcPr>
            <w:tcW w:w="1847" w:type="pct"/>
            <w:tcBorders>
              <w:top w:val="single" w:sz="4" w:space="0" w:color="824BB0"/>
              <w:left w:val="single" w:sz="4" w:space="0" w:color="FFFFFF" w:themeColor="background1"/>
              <w:bottom w:val="single" w:sz="4" w:space="0" w:color="824BB0"/>
              <w:right w:val="single" w:sz="4" w:space="0" w:color="FFFFFF" w:themeColor="background1"/>
            </w:tcBorders>
            <w:shd w:val="clear" w:color="auto" w:fill="824BB0"/>
            <w:noWrap/>
            <w:vAlign w:val="center"/>
          </w:tcPr>
          <w:p w:rsidR="008F24F9" w:rsidRPr="00C8299C" w:rsidRDefault="008F24F9" w:rsidP="00C8299C">
            <w:pPr>
              <w:spacing w:after="0"/>
              <w:jc w:val="center"/>
              <w:rPr>
                <w:rFonts w:eastAsia="Times New Roman" w:cs="Arial"/>
                <w:color w:val="FFFFFF" w:themeColor="background1"/>
                <w:sz w:val="20"/>
                <w:szCs w:val="20"/>
                <w:lang w:eastAsia="pl-PL"/>
              </w:rPr>
            </w:pPr>
            <w:r w:rsidRPr="00C8299C">
              <w:rPr>
                <w:rFonts w:eastAsia="Times New Roman" w:cs="Arial"/>
                <w:color w:val="FFFFFF" w:themeColor="background1"/>
                <w:sz w:val="20"/>
                <w:szCs w:val="20"/>
                <w:lang w:eastAsia="pl-PL"/>
              </w:rPr>
              <w:t>Stosunek osób bezrobotnych pozostających bez pracy 12 miesięcy i dłużej względem ludności w wieku produkcyjnym</w:t>
            </w:r>
          </w:p>
        </w:tc>
        <w:tc>
          <w:tcPr>
            <w:tcW w:w="2038" w:type="pct"/>
            <w:tcBorders>
              <w:top w:val="single" w:sz="4" w:space="0" w:color="824BB0"/>
              <w:left w:val="single" w:sz="4" w:space="0" w:color="FFFFFF" w:themeColor="background1"/>
              <w:bottom w:val="single" w:sz="4" w:space="0" w:color="824BB0"/>
              <w:right w:val="single" w:sz="4" w:space="0" w:color="824BB0"/>
            </w:tcBorders>
            <w:shd w:val="clear" w:color="auto" w:fill="824BB0"/>
            <w:noWrap/>
            <w:vAlign w:val="center"/>
          </w:tcPr>
          <w:p w:rsidR="008F24F9" w:rsidRPr="00C8299C" w:rsidRDefault="008F24F9" w:rsidP="00C8299C">
            <w:pPr>
              <w:spacing w:after="0"/>
              <w:jc w:val="center"/>
              <w:rPr>
                <w:rFonts w:eastAsia="Times New Roman" w:cs="Arial"/>
                <w:color w:val="FFFFFF" w:themeColor="background1"/>
                <w:sz w:val="20"/>
                <w:szCs w:val="20"/>
                <w:lang w:eastAsia="pl-PL"/>
              </w:rPr>
            </w:pPr>
            <w:r w:rsidRPr="00C8299C">
              <w:rPr>
                <w:rFonts w:eastAsia="Times New Roman" w:cs="Arial"/>
                <w:color w:val="FFFFFF" w:themeColor="background1"/>
                <w:sz w:val="20"/>
                <w:szCs w:val="20"/>
                <w:lang w:eastAsia="pl-PL"/>
              </w:rPr>
              <w:t>Miejscowość należy do rejonu obsługi szkoły podstawowej o niskim poziomie kształcenia</w:t>
            </w:r>
          </w:p>
        </w:tc>
      </w:tr>
      <w:tr w:rsidR="008F24F9" w:rsidRPr="00C8299C" w:rsidTr="004D2A53">
        <w:trPr>
          <w:trHeight w:val="316"/>
        </w:trPr>
        <w:tc>
          <w:tcPr>
            <w:tcW w:w="1115" w:type="pct"/>
            <w:tcBorders>
              <w:top w:val="single" w:sz="4" w:space="0" w:color="824BB0"/>
              <w:left w:val="single" w:sz="4" w:space="0" w:color="824BB0"/>
              <w:bottom w:val="single" w:sz="4" w:space="0" w:color="824BB0"/>
              <w:right w:val="single" w:sz="4" w:space="0" w:color="824BB0"/>
            </w:tcBorders>
            <w:vAlign w:val="center"/>
          </w:tcPr>
          <w:p w:rsidR="008F24F9" w:rsidRPr="00C8299C" w:rsidRDefault="008F24F9" w:rsidP="00C8299C">
            <w:pPr>
              <w:spacing w:after="0"/>
              <w:rPr>
                <w:rFonts w:cs="Arial"/>
                <w:color w:val="000000"/>
                <w:sz w:val="20"/>
                <w:szCs w:val="20"/>
              </w:rPr>
            </w:pPr>
            <w:r w:rsidRPr="00C8299C">
              <w:rPr>
                <w:rFonts w:cs="Arial"/>
                <w:color w:val="000000"/>
                <w:sz w:val="20"/>
                <w:szCs w:val="20"/>
              </w:rPr>
              <w:t>Zębówiec</w:t>
            </w:r>
          </w:p>
        </w:tc>
        <w:tc>
          <w:tcPr>
            <w:tcW w:w="1847"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8F24F9" w:rsidRPr="00C8299C" w:rsidRDefault="008F24F9" w:rsidP="00C8299C">
            <w:pPr>
              <w:spacing w:after="0"/>
              <w:ind w:left="360"/>
              <w:jc w:val="right"/>
              <w:rPr>
                <w:rFonts w:cs="Arial"/>
                <w:sz w:val="20"/>
                <w:szCs w:val="20"/>
              </w:rPr>
            </w:pPr>
            <w:r w:rsidRPr="00C8299C">
              <w:rPr>
                <w:rFonts w:cs="Arial"/>
                <w:sz w:val="20"/>
                <w:szCs w:val="20"/>
              </w:rPr>
              <w:t>1,9%</w:t>
            </w:r>
          </w:p>
        </w:tc>
        <w:tc>
          <w:tcPr>
            <w:tcW w:w="2038" w:type="pct"/>
            <w:tcBorders>
              <w:top w:val="single" w:sz="4" w:space="0" w:color="824BB0"/>
              <w:left w:val="single" w:sz="4" w:space="0" w:color="824BB0"/>
              <w:bottom w:val="single" w:sz="4" w:space="0" w:color="824BB0"/>
              <w:right w:val="single" w:sz="4" w:space="0" w:color="824BB0"/>
            </w:tcBorders>
            <w:shd w:val="clear" w:color="auto" w:fill="C0A5D7"/>
            <w:noWrap/>
            <w:vAlign w:val="center"/>
          </w:tcPr>
          <w:p w:rsidR="008F24F9" w:rsidRPr="00C8299C" w:rsidRDefault="008F24F9" w:rsidP="00C8299C">
            <w:pPr>
              <w:spacing w:after="0"/>
              <w:ind w:left="360"/>
              <w:jc w:val="right"/>
              <w:rPr>
                <w:rFonts w:cs="Arial"/>
                <w:color w:val="000000"/>
                <w:sz w:val="20"/>
                <w:szCs w:val="20"/>
              </w:rPr>
            </w:pPr>
            <w:r w:rsidRPr="00C8299C">
              <w:rPr>
                <w:rFonts w:cs="Arial"/>
                <w:color w:val="000000"/>
                <w:sz w:val="20"/>
                <w:szCs w:val="20"/>
              </w:rPr>
              <w:t>61%</w:t>
            </w:r>
          </w:p>
        </w:tc>
      </w:tr>
      <w:tr w:rsidR="008F24F9" w:rsidRPr="00C8299C"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8F24F9" w:rsidRPr="00C8299C" w:rsidRDefault="008F24F9" w:rsidP="00C8299C">
            <w:pPr>
              <w:spacing w:after="0"/>
              <w:rPr>
                <w:rFonts w:cs="Arial"/>
                <w:color w:val="000000"/>
                <w:sz w:val="20"/>
                <w:szCs w:val="20"/>
              </w:rPr>
            </w:pPr>
            <w:r w:rsidRPr="00C8299C">
              <w:rPr>
                <w:rFonts w:cs="Arial"/>
                <w:color w:val="000000"/>
                <w:sz w:val="20"/>
                <w:szCs w:val="20"/>
              </w:rPr>
              <w:t>Obory</w:t>
            </w:r>
          </w:p>
        </w:tc>
        <w:tc>
          <w:tcPr>
            <w:tcW w:w="1847"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8F24F9" w:rsidRPr="00C8299C" w:rsidRDefault="008F24F9" w:rsidP="00C8299C">
            <w:pPr>
              <w:spacing w:after="0"/>
              <w:ind w:left="360"/>
              <w:jc w:val="right"/>
              <w:rPr>
                <w:rFonts w:cs="Arial"/>
                <w:sz w:val="20"/>
                <w:szCs w:val="20"/>
              </w:rPr>
            </w:pPr>
            <w:r w:rsidRPr="00C8299C">
              <w:rPr>
                <w:rFonts w:cs="Arial"/>
                <w:sz w:val="20"/>
                <w:szCs w:val="20"/>
              </w:rPr>
              <w:t>1,8%</w:t>
            </w:r>
          </w:p>
        </w:tc>
        <w:tc>
          <w:tcPr>
            <w:tcW w:w="2038" w:type="pct"/>
            <w:tcBorders>
              <w:top w:val="single" w:sz="4" w:space="0" w:color="824BB0"/>
              <w:left w:val="single" w:sz="4" w:space="0" w:color="824BB0"/>
              <w:bottom w:val="single" w:sz="4" w:space="0" w:color="824BB0"/>
              <w:right w:val="single" w:sz="4" w:space="0" w:color="824BB0"/>
            </w:tcBorders>
            <w:shd w:val="clear" w:color="auto" w:fill="auto"/>
            <w:noWrap/>
            <w:vAlign w:val="center"/>
          </w:tcPr>
          <w:p w:rsidR="008F24F9" w:rsidRPr="00C8299C" w:rsidRDefault="008F24F9" w:rsidP="00C8299C">
            <w:pPr>
              <w:spacing w:after="0"/>
              <w:ind w:left="360"/>
              <w:jc w:val="right"/>
              <w:rPr>
                <w:rFonts w:cs="Arial"/>
                <w:color w:val="000000"/>
                <w:sz w:val="20"/>
                <w:szCs w:val="20"/>
              </w:rPr>
            </w:pPr>
            <w:r w:rsidRPr="00C8299C">
              <w:rPr>
                <w:rFonts w:cs="Arial"/>
                <w:color w:val="000000"/>
                <w:sz w:val="20"/>
                <w:szCs w:val="20"/>
              </w:rPr>
              <w:t>68%</w:t>
            </w:r>
          </w:p>
        </w:tc>
      </w:tr>
      <w:tr w:rsidR="008F24F9" w:rsidRPr="00C8299C"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8F24F9" w:rsidRPr="00C8299C" w:rsidRDefault="008F24F9" w:rsidP="00C8299C">
            <w:pPr>
              <w:spacing w:after="0"/>
              <w:rPr>
                <w:rFonts w:cs="Arial"/>
                <w:color w:val="000000"/>
                <w:sz w:val="20"/>
                <w:szCs w:val="20"/>
              </w:rPr>
            </w:pPr>
            <w:r w:rsidRPr="00C8299C">
              <w:rPr>
                <w:rFonts w:cs="Arial"/>
                <w:color w:val="000000"/>
                <w:sz w:val="20"/>
                <w:szCs w:val="20"/>
              </w:rPr>
              <w:t>Skrzypkowo</w:t>
            </w:r>
          </w:p>
        </w:tc>
        <w:tc>
          <w:tcPr>
            <w:tcW w:w="1847" w:type="pct"/>
            <w:tcBorders>
              <w:top w:val="single" w:sz="4" w:space="0" w:color="824BB0"/>
              <w:left w:val="single" w:sz="4" w:space="0" w:color="824BB0"/>
              <w:bottom w:val="single" w:sz="4" w:space="0" w:color="824BB0"/>
              <w:right w:val="single" w:sz="4" w:space="0" w:color="824BB0"/>
            </w:tcBorders>
            <w:shd w:val="clear" w:color="auto" w:fill="C0A5D7"/>
            <w:noWrap/>
            <w:vAlign w:val="bottom"/>
          </w:tcPr>
          <w:p w:rsidR="008F24F9" w:rsidRPr="00C8299C" w:rsidRDefault="008F24F9" w:rsidP="00C8299C">
            <w:pPr>
              <w:spacing w:after="0"/>
              <w:ind w:left="360"/>
              <w:jc w:val="right"/>
              <w:rPr>
                <w:rFonts w:cs="Arial"/>
                <w:sz w:val="20"/>
                <w:szCs w:val="20"/>
              </w:rPr>
            </w:pPr>
            <w:r w:rsidRPr="00C8299C">
              <w:rPr>
                <w:rFonts w:cs="Arial"/>
                <w:sz w:val="20"/>
                <w:szCs w:val="20"/>
              </w:rPr>
              <w:t>9,6%</w:t>
            </w:r>
          </w:p>
        </w:tc>
        <w:tc>
          <w:tcPr>
            <w:tcW w:w="2038" w:type="pct"/>
            <w:tcBorders>
              <w:top w:val="single" w:sz="4" w:space="0" w:color="824BB0"/>
              <w:left w:val="single" w:sz="4" w:space="0" w:color="824BB0"/>
              <w:bottom w:val="single" w:sz="4" w:space="0" w:color="824BB0"/>
              <w:right w:val="single" w:sz="4" w:space="0" w:color="824BB0"/>
            </w:tcBorders>
            <w:shd w:val="clear" w:color="auto" w:fill="C0A5D7"/>
            <w:noWrap/>
            <w:vAlign w:val="center"/>
          </w:tcPr>
          <w:p w:rsidR="008F24F9" w:rsidRPr="00C8299C" w:rsidRDefault="008F24F9" w:rsidP="00C8299C">
            <w:pPr>
              <w:spacing w:after="0"/>
              <w:ind w:left="360"/>
              <w:jc w:val="right"/>
              <w:rPr>
                <w:rFonts w:cs="Arial"/>
                <w:color w:val="000000"/>
                <w:sz w:val="20"/>
                <w:szCs w:val="20"/>
              </w:rPr>
            </w:pPr>
            <w:r w:rsidRPr="00C8299C">
              <w:rPr>
                <w:rFonts w:cs="Arial"/>
                <w:color w:val="000000"/>
                <w:sz w:val="20"/>
                <w:szCs w:val="20"/>
              </w:rPr>
              <w:t>61%</w:t>
            </w:r>
          </w:p>
        </w:tc>
      </w:tr>
      <w:tr w:rsidR="008F24F9" w:rsidRPr="00C8299C"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8F24F9" w:rsidRPr="00C8299C" w:rsidRDefault="008F24F9" w:rsidP="00C8299C">
            <w:pPr>
              <w:spacing w:after="0"/>
              <w:rPr>
                <w:rFonts w:cs="Arial"/>
                <w:sz w:val="20"/>
                <w:szCs w:val="20"/>
              </w:rPr>
            </w:pPr>
            <w:r w:rsidRPr="00C8299C">
              <w:rPr>
                <w:rFonts w:cs="Arial"/>
                <w:sz w:val="20"/>
                <w:szCs w:val="20"/>
              </w:rPr>
              <w:t>Stajenczynki</w:t>
            </w:r>
          </w:p>
        </w:tc>
        <w:tc>
          <w:tcPr>
            <w:tcW w:w="1847" w:type="pct"/>
            <w:tcBorders>
              <w:top w:val="single" w:sz="4" w:space="0" w:color="824BB0"/>
              <w:left w:val="single" w:sz="4" w:space="0" w:color="824BB0"/>
              <w:bottom w:val="single" w:sz="4" w:space="0" w:color="824BB0"/>
              <w:right w:val="single" w:sz="4" w:space="0" w:color="824BB0"/>
            </w:tcBorders>
            <w:shd w:val="clear" w:color="auto" w:fill="auto"/>
            <w:noWrap/>
            <w:vAlign w:val="center"/>
          </w:tcPr>
          <w:p w:rsidR="008F24F9" w:rsidRPr="00C8299C" w:rsidRDefault="008F24F9" w:rsidP="00C8299C">
            <w:pPr>
              <w:spacing w:after="0"/>
              <w:ind w:left="360"/>
              <w:jc w:val="right"/>
              <w:rPr>
                <w:rFonts w:cs="Arial"/>
                <w:sz w:val="20"/>
                <w:szCs w:val="20"/>
              </w:rPr>
            </w:pPr>
            <w:r w:rsidRPr="00C8299C">
              <w:rPr>
                <w:rFonts w:cs="Arial"/>
                <w:sz w:val="20"/>
                <w:szCs w:val="20"/>
              </w:rPr>
              <w:t>2,4%</w:t>
            </w:r>
          </w:p>
        </w:tc>
        <w:tc>
          <w:tcPr>
            <w:tcW w:w="2038" w:type="pct"/>
            <w:tcBorders>
              <w:top w:val="single" w:sz="4" w:space="0" w:color="824BB0"/>
              <w:left w:val="single" w:sz="4" w:space="0" w:color="824BB0"/>
              <w:bottom w:val="single" w:sz="4" w:space="0" w:color="824BB0"/>
              <w:right w:val="single" w:sz="4" w:space="0" w:color="824BB0"/>
            </w:tcBorders>
            <w:shd w:val="clear" w:color="auto" w:fill="auto"/>
            <w:noWrap/>
            <w:vAlign w:val="center"/>
          </w:tcPr>
          <w:p w:rsidR="008F24F9" w:rsidRPr="00C8299C" w:rsidRDefault="008F24F9" w:rsidP="00C8299C">
            <w:pPr>
              <w:spacing w:after="0"/>
              <w:ind w:left="360"/>
              <w:jc w:val="right"/>
              <w:rPr>
                <w:rFonts w:cs="Arial"/>
                <w:color w:val="000000"/>
                <w:sz w:val="20"/>
                <w:szCs w:val="20"/>
              </w:rPr>
            </w:pPr>
            <w:r w:rsidRPr="00C8299C">
              <w:rPr>
                <w:rFonts w:cs="Arial"/>
                <w:color w:val="000000"/>
                <w:sz w:val="20"/>
                <w:szCs w:val="20"/>
              </w:rPr>
              <w:t>68%</w:t>
            </w:r>
          </w:p>
        </w:tc>
      </w:tr>
      <w:tr w:rsidR="008F24F9" w:rsidRPr="00C8299C"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8F24F9" w:rsidRPr="00C8299C" w:rsidRDefault="008F24F9" w:rsidP="00C8299C">
            <w:pPr>
              <w:spacing w:after="0"/>
              <w:rPr>
                <w:rFonts w:cs="Arial"/>
                <w:color w:val="000000"/>
                <w:sz w:val="20"/>
                <w:szCs w:val="20"/>
              </w:rPr>
            </w:pPr>
            <w:r w:rsidRPr="00C8299C">
              <w:rPr>
                <w:rFonts w:cs="Arial"/>
                <w:color w:val="000000"/>
                <w:sz w:val="20"/>
                <w:szCs w:val="20"/>
              </w:rPr>
              <w:t>Łążynek</w:t>
            </w:r>
          </w:p>
        </w:tc>
        <w:tc>
          <w:tcPr>
            <w:tcW w:w="1847"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8F24F9" w:rsidRPr="00C8299C" w:rsidRDefault="008F24F9" w:rsidP="00C8299C">
            <w:pPr>
              <w:spacing w:after="0"/>
              <w:ind w:left="360"/>
              <w:jc w:val="right"/>
              <w:rPr>
                <w:rFonts w:cs="Arial"/>
                <w:sz w:val="20"/>
                <w:szCs w:val="20"/>
              </w:rPr>
            </w:pPr>
            <w:r w:rsidRPr="00C8299C">
              <w:rPr>
                <w:rFonts w:cs="Arial"/>
                <w:sz w:val="20"/>
                <w:szCs w:val="20"/>
              </w:rPr>
              <w:t>0,5%</w:t>
            </w:r>
          </w:p>
        </w:tc>
        <w:tc>
          <w:tcPr>
            <w:tcW w:w="2038" w:type="pct"/>
            <w:tcBorders>
              <w:top w:val="single" w:sz="4" w:space="0" w:color="824BB0"/>
              <w:left w:val="single" w:sz="4" w:space="0" w:color="824BB0"/>
              <w:bottom w:val="single" w:sz="4" w:space="0" w:color="824BB0"/>
              <w:right w:val="single" w:sz="4" w:space="0" w:color="824BB0"/>
            </w:tcBorders>
            <w:shd w:val="clear" w:color="auto" w:fill="C0A5D7"/>
            <w:noWrap/>
            <w:vAlign w:val="center"/>
          </w:tcPr>
          <w:p w:rsidR="008F24F9" w:rsidRPr="00C8299C" w:rsidRDefault="008F24F9" w:rsidP="00C8299C">
            <w:pPr>
              <w:spacing w:after="0"/>
              <w:ind w:left="360"/>
              <w:jc w:val="right"/>
              <w:rPr>
                <w:rFonts w:cs="Arial"/>
                <w:color w:val="000000"/>
                <w:sz w:val="20"/>
                <w:szCs w:val="20"/>
              </w:rPr>
            </w:pPr>
            <w:r w:rsidRPr="00C8299C">
              <w:rPr>
                <w:rFonts w:cs="Arial"/>
                <w:color w:val="000000"/>
                <w:sz w:val="20"/>
                <w:szCs w:val="20"/>
              </w:rPr>
              <w:t>61%</w:t>
            </w:r>
          </w:p>
        </w:tc>
      </w:tr>
      <w:tr w:rsidR="008F24F9" w:rsidRPr="00C8299C"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8F24F9" w:rsidRPr="00C8299C" w:rsidRDefault="008F24F9" w:rsidP="00C8299C">
            <w:pPr>
              <w:spacing w:after="0"/>
              <w:rPr>
                <w:rFonts w:cs="Arial"/>
                <w:color w:val="000000"/>
                <w:sz w:val="20"/>
                <w:szCs w:val="20"/>
              </w:rPr>
            </w:pPr>
            <w:r w:rsidRPr="00C8299C">
              <w:rPr>
                <w:rFonts w:cs="Arial"/>
                <w:color w:val="000000"/>
                <w:sz w:val="20"/>
                <w:szCs w:val="20"/>
              </w:rPr>
              <w:t>Sąsieczno</w:t>
            </w:r>
          </w:p>
        </w:tc>
        <w:tc>
          <w:tcPr>
            <w:tcW w:w="1847" w:type="pct"/>
            <w:tcBorders>
              <w:top w:val="single" w:sz="4" w:space="0" w:color="824BB0"/>
              <w:left w:val="single" w:sz="4" w:space="0" w:color="824BB0"/>
              <w:bottom w:val="single" w:sz="4" w:space="0" w:color="824BB0"/>
              <w:right w:val="single" w:sz="4" w:space="0" w:color="824BB0"/>
            </w:tcBorders>
            <w:shd w:val="clear" w:color="auto" w:fill="C0A5D7"/>
            <w:noWrap/>
            <w:vAlign w:val="bottom"/>
          </w:tcPr>
          <w:p w:rsidR="008F24F9" w:rsidRPr="00C8299C" w:rsidRDefault="008F24F9" w:rsidP="00C8299C">
            <w:pPr>
              <w:spacing w:after="0"/>
              <w:ind w:left="360"/>
              <w:jc w:val="right"/>
              <w:rPr>
                <w:rFonts w:cs="Arial"/>
                <w:sz w:val="20"/>
                <w:szCs w:val="20"/>
              </w:rPr>
            </w:pPr>
            <w:r w:rsidRPr="00C8299C">
              <w:rPr>
                <w:rFonts w:cs="Arial"/>
                <w:sz w:val="20"/>
                <w:szCs w:val="20"/>
              </w:rPr>
              <w:t>7,3%</w:t>
            </w:r>
          </w:p>
        </w:tc>
        <w:tc>
          <w:tcPr>
            <w:tcW w:w="2038" w:type="pct"/>
            <w:tcBorders>
              <w:top w:val="single" w:sz="4" w:space="0" w:color="824BB0"/>
              <w:left w:val="single" w:sz="4" w:space="0" w:color="824BB0"/>
              <w:bottom w:val="single" w:sz="4" w:space="0" w:color="824BB0"/>
              <w:right w:val="single" w:sz="4" w:space="0" w:color="824BB0"/>
            </w:tcBorders>
            <w:shd w:val="clear" w:color="auto" w:fill="C0A5D7"/>
            <w:noWrap/>
            <w:vAlign w:val="center"/>
          </w:tcPr>
          <w:p w:rsidR="008F24F9" w:rsidRPr="00C8299C" w:rsidRDefault="008F24F9" w:rsidP="00C8299C">
            <w:pPr>
              <w:spacing w:after="0"/>
              <w:ind w:left="360"/>
              <w:jc w:val="right"/>
              <w:rPr>
                <w:rFonts w:cs="Arial"/>
                <w:color w:val="000000"/>
                <w:sz w:val="20"/>
                <w:szCs w:val="20"/>
              </w:rPr>
            </w:pPr>
            <w:r w:rsidRPr="00C8299C">
              <w:rPr>
                <w:rFonts w:cs="Arial"/>
                <w:color w:val="000000"/>
                <w:sz w:val="20"/>
                <w:szCs w:val="20"/>
              </w:rPr>
              <w:t>61%</w:t>
            </w:r>
          </w:p>
        </w:tc>
      </w:tr>
      <w:tr w:rsidR="008F24F9" w:rsidRPr="00C8299C" w:rsidTr="004D2A53">
        <w:trPr>
          <w:trHeight w:val="274"/>
        </w:trPr>
        <w:tc>
          <w:tcPr>
            <w:tcW w:w="1115" w:type="pct"/>
            <w:tcBorders>
              <w:top w:val="single" w:sz="4" w:space="0" w:color="824BB0"/>
              <w:left w:val="single" w:sz="4" w:space="0" w:color="824BB0"/>
              <w:bottom w:val="single" w:sz="4" w:space="0" w:color="824BB0"/>
              <w:right w:val="single" w:sz="4" w:space="0" w:color="824BB0"/>
            </w:tcBorders>
            <w:vAlign w:val="center"/>
            <w:hideMark/>
          </w:tcPr>
          <w:p w:rsidR="008F24F9" w:rsidRPr="00C8299C" w:rsidRDefault="008F24F9" w:rsidP="00C8299C">
            <w:pPr>
              <w:spacing w:after="0"/>
              <w:rPr>
                <w:rFonts w:eastAsia="Times New Roman" w:cs="Arial"/>
                <w:color w:val="000000"/>
                <w:sz w:val="20"/>
                <w:szCs w:val="20"/>
                <w:lang w:eastAsia="pl-PL"/>
              </w:rPr>
            </w:pPr>
            <w:r w:rsidRPr="00C8299C">
              <w:rPr>
                <w:rFonts w:eastAsia="Times New Roman" w:cs="Arial"/>
                <w:color w:val="000000"/>
                <w:sz w:val="20"/>
                <w:szCs w:val="20"/>
                <w:lang w:eastAsia="pl-PL"/>
              </w:rPr>
              <w:t>Średnia dla Gminy</w:t>
            </w:r>
          </w:p>
        </w:tc>
        <w:tc>
          <w:tcPr>
            <w:tcW w:w="1847" w:type="pct"/>
            <w:tcBorders>
              <w:top w:val="single" w:sz="4" w:space="0" w:color="824BB0"/>
              <w:left w:val="single" w:sz="4" w:space="0" w:color="824BB0"/>
              <w:bottom w:val="single" w:sz="4" w:space="0" w:color="824BB0"/>
              <w:right w:val="single" w:sz="4" w:space="0" w:color="824BB0"/>
            </w:tcBorders>
            <w:shd w:val="clear" w:color="auto" w:fill="C30045"/>
            <w:noWrap/>
            <w:vAlign w:val="bottom"/>
          </w:tcPr>
          <w:p w:rsidR="008F24F9" w:rsidRPr="00C8299C" w:rsidRDefault="008F24F9" w:rsidP="00C8299C">
            <w:pPr>
              <w:spacing w:after="0"/>
              <w:ind w:left="360"/>
              <w:jc w:val="right"/>
              <w:rPr>
                <w:rFonts w:cs="Arial"/>
                <w:bCs/>
                <w:color w:val="FFFFFF"/>
                <w:sz w:val="20"/>
                <w:szCs w:val="20"/>
              </w:rPr>
            </w:pPr>
            <w:r w:rsidRPr="00C8299C">
              <w:rPr>
                <w:rFonts w:cs="Arial"/>
                <w:bCs/>
                <w:color w:val="FFFFFF"/>
                <w:sz w:val="20"/>
                <w:szCs w:val="20"/>
              </w:rPr>
              <w:t>2,4%</w:t>
            </w:r>
          </w:p>
        </w:tc>
        <w:tc>
          <w:tcPr>
            <w:tcW w:w="2038" w:type="pct"/>
            <w:tcBorders>
              <w:top w:val="single" w:sz="4" w:space="0" w:color="824BB0"/>
              <w:left w:val="single" w:sz="4" w:space="0" w:color="824BB0"/>
              <w:bottom w:val="single" w:sz="4" w:space="0" w:color="824BB0"/>
              <w:right w:val="single" w:sz="4" w:space="0" w:color="824BB0"/>
            </w:tcBorders>
            <w:shd w:val="clear" w:color="auto" w:fill="C30045"/>
            <w:noWrap/>
            <w:vAlign w:val="center"/>
          </w:tcPr>
          <w:p w:rsidR="008F24F9" w:rsidRPr="00C8299C" w:rsidRDefault="008F24F9" w:rsidP="00C8299C">
            <w:pPr>
              <w:spacing w:before="20" w:after="20"/>
              <w:ind w:left="360"/>
              <w:jc w:val="right"/>
              <w:rPr>
                <w:b/>
                <w:color w:val="FFFFFF" w:themeColor="background1"/>
                <w:sz w:val="20"/>
                <w:szCs w:val="20"/>
              </w:rPr>
            </w:pPr>
            <w:r w:rsidRPr="00C8299C">
              <w:rPr>
                <w:b/>
                <w:color w:val="FFFFFF" w:themeColor="background1"/>
                <w:sz w:val="20"/>
                <w:szCs w:val="20"/>
              </w:rPr>
              <w:t>62%</w:t>
            </w:r>
          </w:p>
        </w:tc>
      </w:tr>
    </w:tbl>
    <w:p w:rsidR="008F24F9" w:rsidRPr="003E6AA8" w:rsidRDefault="008F24F9" w:rsidP="008F24F9">
      <w:pPr>
        <w:spacing w:before="40" w:after="120"/>
        <w:rPr>
          <w:sz w:val="20"/>
        </w:rPr>
      </w:pPr>
      <w:r w:rsidRPr="003E6AA8">
        <w:rPr>
          <w:sz w:val="20"/>
        </w:rPr>
        <w:t xml:space="preserve">Źródło: </w:t>
      </w:r>
      <w:r w:rsidRPr="003E6AA8">
        <w:rPr>
          <w:i/>
          <w:sz w:val="20"/>
        </w:rPr>
        <w:t>Opracowanie własne.</w:t>
      </w:r>
      <w:r w:rsidRPr="003E6AA8">
        <w:rPr>
          <w:sz w:val="20"/>
        </w:rPr>
        <w:t xml:space="preserve"> </w:t>
      </w:r>
    </w:p>
    <w:p w:rsidR="00176127" w:rsidRDefault="00176127" w:rsidP="00D16EE3">
      <w:pPr>
        <w:pStyle w:val="S3"/>
      </w:pPr>
      <w:r>
        <w:t xml:space="preserve">Analiza wskaźnikowa miejscowości o liczbie ludności od 400 do 600 mieszkańców </w:t>
      </w:r>
    </w:p>
    <w:p w:rsidR="003E6AA8" w:rsidRPr="003F3931" w:rsidRDefault="003E6AA8" w:rsidP="003E6AA8">
      <w:pPr>
        <w:spacing w:after="120"/>
        <w:ind w:firstLine="708"/>
      </w:pPr>
      <w:r w:rsidRPr="003F3931">
        <w:t xml:space="preserve">Miejscowości o liczbie ludności </w:t>
      </w:r>
      <w:r w:rsidRPr="003F3931">
        <w:rPr>
          <w:b/>
        </w:rPr>
        <w:t>od 400 do 600 mieszkańców</w:t>
      </w:r>
      <w:r w:rsidRPr="003F3931">
        <w:t xml:space="preserve"> zostały zbadane pod kątem występowania problemów społecznych poniższymi wskaźnikami:</w:t>
      </w:r>
    </w:p>
    <w:p w:rsidR="003E6AA8" w:rsidRPr="003F3931" w:rsidRDefault="00C8299C" w:rsidP="00970102">
      <w:pPr>
        <w:pStyle w:val="Akapitzlist"/>
        <w:numPr>
          <w:ilvl w:val="0"/>
          <w:numId w:val="18"/>
        </w:numPr>
        <w:spacing w:after="120"/>
      </w:pPr>
      <w:r w:rsidRPr="00C8299C">
        <w:rPr>
          <w:b/>
        </w:rPr>
        <w:t>Wskaźnik 1:</w:t>
      </w:r>
      <w:r>
        <w:t xml:space="preserve"> </w:t>
      </w:r>
      <w:r w:rsidR="003E6AA8" w:rsidRPr="003F3931">
        <w:t xml:space="preserve">Udział bezrobotnych w ludności w wieku produkcyjnym </w:t>
      </w:r>
    </w:p>
    <w:p w:rsidR="003E6AA8" w:rsidRDefault="00C8299C" w:rsidP="00970102">
      <w:pPr>
        <w:pStyle w:val="Akapitzlist"/>
        <w:numPr>
          <w:ilvl w:val="0"/>
          <w:numId w:val="18"/>
        </w:numPr>
        <w:spacing w:after="120"/>
      </w:pPr>
      <w:r w:rsidRPr="00C8299C">
        <w:rPr>
          <w:b/>
        </w:rPr>
        <w:t>Wskaźnik 2:</w:t>
      </w:r>
      <w:r>
        <w:t xml:space="preserve"> </w:t>
      </w:r>
      <w:r w:rsidR="003E6AA8" w:rsidRPr="003F3931">
        <w:t>Udział osób w gospodarstwach domowych korzystających ze środowiskowej pomocy społecznej w ludności ogółem</w:t>
      </w:r>
    </w:p>
    <w:p w:rsidR="002A074C" w:rsidRDefault="002A074C" w:rsidP="002A074C">
      <w:pPr>
        <w:spacing w:after="120"/>
      </w:pPr>
    </w:p>
    <w:p w:rsidR="002A074C" w:rsidRDefault="002A074C" w:rsidP="002A074C">
      <w:pPr>
        <w:spacing w:after="120"/>
      </w:pPr>
    </w:p>
    <w:p w:rsidR="002A074C" w:rsidRDefault="002A074C" w:rsidP="002A074C">
      <w:pPr>
        <w:spacing w:after="120"/>
      </w:pPr>
    </w:p>
    <w:p w:rsidR="002A074C" w:rsidRDefault="002A074C" w:rsidP="002A074C">
      <w:pPr>
        <w:spacing w:after="120"/>
      </w:pPr>
    </w:p>
    <w:p w:rsidR="002A074C" w:rsidRDefault="002A074C" w:rsidP="002A074C">
      <w:pPr>
        <w:spacing w:after="120"/>
      </w:pPr>
    </w:p>
    <w:p w:rsidR="00E54080" w:rsidRDefault="00E54080" w:rsidP="00E54080">
      <w:pPr>
        <w:pStyle w:val="Mapa"/>
      </w:pPr>
      <w:bookmarkStart w:id="76" w:name="_Toc484689027"/>
      <w:r w:rsidRPr="00152F12">
        <w:t>Mapa</w:t>
      </w:r>
      <w:r>
        <w:t xml:space="preserve"> </w:t>
      </w:r>
      <w:r w:rsidR="00BE021D">
        <w:t>4</w:t>
      </w:r>
      <w:r>
        <w:t>.</w:t>
      </w:r>
      <w:r w:rsidRPr="00152F12">
        <w:t xml:space="preserve"> </w:t>
      </w:r>
      <w:r w:rsidRPr="00911DC1">
        <w:t>M</w:t>
      </w:r>
      <w:r>
        <w:t xml:space="preserve">iejscowości o liczbie ludności </w:t>
      </w:r>
      <w:r w:rsidRPr="00911DC1">
        <w:t>o</w:t>
      </w:r>
      <w:r>
        <w:t>d</w:t>
      </w:r>
      <w:r w:rsidRPr="00911DC1">
        <w:t xml:space="preserve"> </w:t>
      </w:r>
      <w:r>
        <w:t>4</w:t>
      </w:r>
      <w:r w:rsidRPr="00911DC1">
        <w:t>00</w:t>
      </w:r>
      <w:r>
        <w:t xml:space="preserve"> do 600</w:t>
      </w:r>
      <w:r w:rsidRPr="00911DC1">
        <w:t xml:space="preserve"> mieszkańców</w:t>
      </w:r>
      <w:bookmarkEnd w:id="76"/>
    </w:p>
    <w:p w:rsidR="00E54080" w:rsidRDefault="00E54080" w:rsidP="00E54080">
      <w:pPr>
        <w:jc w:val="center"/>
        <w:rPr>
          <w:b/>
          <w:i/>
        </w:rPr>
      </w:pPr>
      <w:r>
        <w:rPr>
          <w:b/>
          <w:i/>
          <w:noProof/>
          <w:lang w:eastAsia="pl-PL"/>
        </w:rPr>
        <w:drawing>
          <wp:inline distT="0" distB="0" distL="0" distR="0">
            <wp:extent cx="4821382" cy="5318969"/>
            <wp:effectExtent l="0" t="0" r="0" b="0"/>
            <wp:docPr id="20647" name="Obraz 20647" descr="C:\Users\jasieniecka.monika\AppData\Local\Microsoft\Windows\Temporary Internet Files\Content.Outlook\3MQFJ131\do 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sieniecka.monika\AppData\Local\Microsoft\Windows\Temporary Internet Files\Content.Outlook\3MQFJ131\do 60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22863" cy="5320603"/>
                    </a:xfrm>
                    <a:prstGeom prst="rect">
                      <a:avLst/>
                    </a:prstGeom>
                    <a:noFill/>
                    <a:ln>
                      <a:noFill/>
                    </a:ln>
                  </pic:spPr>
                </pic:pic>
              </a:graphicData>
            </a:graphic>
          </wp:inline>
        </w:drawing>
      </w:r>
    </w:p>
    <w:p w:rsidR="00E54080" w:rsidRPr="003F3931" w:rsidRDefault="00E54080" w:rsidP="00E54080">
      <w:pPr>
        <w:spacing w:after="240"/>
      </w:pPr>
      <w:r>
        <w:t xml:space="preserve">Źródło: </w:t>
      </w:r>
      <w:r w:rsidRPr="00152F12">
        <w:rPr>
          <w:i/>
        </w:rPr>
        <w:t>Opracowanie własne.</w:t>
      </w:r>
    </w:p>
    <w:p w:rsidR="003E6AA8" w:rsidRPr="003F3931" w:rsidRDefault="003E6AA8" w:rsidP="003E6AA8">
      <w:pPr>
        <w:jc w:val="center"/>
        <w:rPr>
          <w:b/>
          <w:i/>
        </w:rPr>
      </w:pPr>
      <w:r w:rsidRPr="003F3931">
        <w:rPr>
          <w:b/>
          <w:i/>
        </w:rPr>
        <w:t>Wskaźnik</w:t>
      </w:r>
      <w:r w:rsidR="00C8299C">
        <w:rPr>
          <w:b/>
          <w:i/>
        </w:rPr>
        <w:t xml:space="preserve"> 1</w:t>
      </w:r>
      <w:r w:rsidRPr="003F3931">
        <w:rPr>
          <w:b/>
          <w:i/>
        </w:rPr>
        <w:t>: Udział bezrobotnych w ludności w wieku produkcyjnym</w:t>
      </w:r>
    </w:p>
    <w:p w:rsidR="003E6AA8" w:rsidRPr="003F3931" w:rsidRDefault="003E6AA8" w:rsidP="00C824A9">
      <w:pPr>
        <w:pStyle w:val="Tabela0"/>
      </w:pPr>
      <w:bookmarkStart w:id="77" w:name="_Toc450914049"/>
      <w:bookmarkStart w:id="78" w:name="_Toc451522693"/>
      <w:bookmarkStart w:id="79" w:name="_Toc15369276"/>
      <w:r w:rsidRPr="003F3931">
        <w:t xml:space="preserve">Tabela </w:t>
      </w:r>
      <w:r w:rsidR="00C824A9">
        <w:t>1</w:t>
      </w:r>
      <w:r w:rsidR="004B3920">
        <w:t>0</w:t>
      </w:r>
      <w:r w:rsidRPr="003F3931">
        <w:t>. Udział bezrobotnych w ludności w wieku produkcyjnym w miejscowościach o liczbie ludności od 400 do 600 mieszkańców</w:t>
      </w:r>
      <w:bookmarkEnd w:id="77"/>
      <w:bookmarkEnd w:id="78"/>
      <w:bookmarkEnd w:id="79"/>
      <w:r w:rsidRPr="003F3931">
        <w:t xml:space="preserve"> </w:t>
      </w:r>
    </w:p>
    <w:tbl>
      <w:tblPr>
        <w:tblW w:w="5000" w:type="pct"/>
        <w:tblCellMar>
          <w:left w:w="70" w:type="dxa"/>
          <w:right w:w="70" w:type="dxa"/>
        </w:tblCellMar>
        <w:tblLook w:val="04A0" w:firstRow="1" w:lastRow="0" w:firstColumn="1" w:lastColumn="0" w:noHBand="0" w:noVBand="1"/>
      </w:tblPr>
      <w:tblGrid>
        <w:gridCol w:w="1977"/>
        <w:gridCol w:w="2140"/>
        <w:gridCol w:w="2080"/>
        <w:gridCol w:w="2855"/>
      </w:tblGrid>
      <w:tr w:rsidR="003E6AA8" w:rsidRPr="003F3931" w:rsidTr="003E6AA8">
        <w:trPr>
          <w:trHeight w:val="386"/>
        </w:trPr>
        <w:tc>
          <w:tcPr>
            <w:tcW w:w="1092" w:type="pct"/>
            <w:tcBorders>
              <w:top w:val="single" w:sz="8" w:space="0" w:color="FFFFFF"/>
              <w:left w:val="single" w:sz="8" w:space="0" w:color="824BB0"/>
              <w:bottom w:val="single" w:sz="8" w:space="0" w:color="FFFFFF"/>
              <w:right w:val="single" w:sz="8" w:space="0" w:color="FFFFFF"/>
            </w:tcBorders>
            <w:shd w:val="clear" w:color="000000" w:fill="824BB0"/>
            <w:vAlign w:val="center"/>
            <w:hideMark/>
          </w:tcPr>
          <w:p w:rsidR="003E6AA8" w:rsidRPr="003F3931" w:rsidRDefault="008F24F9" w:rsidP="003E6AA8">
            <w:pPr>
              <w:spacing w:before="20" w:after="20"/>
              <w:contextualSpacing/>
              <w:jc w:val="center"/>
              <w:rPr>
                <w:rFonts w:eastAsia="Times New Roman" w:cs="Times New Roman"/>
                <w:color w:val="FFFFFF"/>
                <w:sz w:val="20"/>
                <w:szCs w:val="20"/>
                <w:lang w:eastAsia="pl-PL"/>
              </w:rPr>
            </w:pPr>
            <w:r>
              <w:rPr>
                <w:rFonts w:eastAsia="Times New Roman" w:cs="Times New Roman"/>
                <w:color w:val="FFFFFF" w:themeColor="background1"/>
                <w:sz w:val="20"/>
                <w:szCs w:val="20"/>
                <w:lang w:eastAsia="pl-PL"/>
              </w:rPr>
              <w:t>Miejscowość</w:t>
            </w:r>
          </w:p>
        </w:tc>
        <w:tc>
          <w:tcPr>
            <w:tcW w:w="1182" w:type="pct"/>
            <w:tcBorders>
              <w:top w:val="single" w:sz="8" w:space="0" w:color="FFFFFF"/>
              <w:left w:val="nil"/>
              <w:bottom w:val="single" w:sz="8" w:space="0" w:color="FFFFFF"/>
              <w:right w:val="single" w:sz="8" w:space="0" w:color="FFFFFF"/>
            </w:tcBorders>
            <w:shd w:val="clear" w:color="000000" w:fill="824BB0"/>
            <w:vAlign w:val="center"/>
            <w:hideMark/>
          </w:tcPr>
          <w:p w:rsidR="003E6AA8" w:rsidRPr="003F3931" w:rsidRDefault="003E6AA8" w:rsidP="003E6AA8">
            <w:pPr>
              <w:spacing w:before="20" w:after="20"/>
              <w:jc w:val="center"/>
            </w:pPr>
            <w:r w:rsidRPr="003F3931">
              <w:rPr>
                <w:rFonts w:eastAsia="Times New Roman" w:cs="Times New Roman"/>
                <w:color w:val="FFFFFF" w:themeColor="background1"/>
                <w:sz w:val="20"/>
                <w:lang w:eastAsia="pl-PL"/>
              </w:rPr>
              <w:t>Ludność w wieku produkcyjnym</w:t>
            </w:r>
          </w:p>
        </w:tc>
        <w:tc>
          <w:tcPr>
            <w:tcW w:w="1149" w:type="pct"/>
            <w:tcBorders>
              <w:top w:val="single" w:sz="8" w:space="0" w:color="FFFFFF"/>
              <w:left w:val="nil"/>
              <w:bottom w:val="single" w:sz="8" w:space="0" w:color="FFFFFF"/>
              <w:right w:val="single" w:sz="8" w:space="0" w:color="FFFFFF" w:themeColor="background1"/>
            </w:tcBorders>
            <w:shd w:val="clear" w:color="000000" w:fill="824BB0"/>
            <w:vAlign w:val="center"/>
            <w:hideMark/>
          </w:tcPr>
          <w:p w:rsidR="003E6AA8" w:rsidRPr="003F3931" w:rsidRDefault="003E6AA8" w:rsidP="003E6AA8">
            <w:pPr>
              <w:spacing w:before="20" w:after="20"/>
              <w:jc w:val="center"/>
            </w:pPr>
            <w:r w:rsidRPr="003F3931">
              <w:rPr>
                <w:rFonts w:eastAsia="Times New Roman" w:cs="Times New Roman"/>
                <w:color w:val="FFFFFF" w:themeColor="background1"/>
                <w:sz w:val="20"/>
                <w:lang w:eastAsia="pl-PL"/>
              </w:rPr>
              <w:t>Liczba bezrobotnych</w:t>
            </w:r>
          </w:p>
        </w:tc>
        <w:tc>
          <w:tcPr>
            <w:tcW w:w="1577" w:type="pct"/>
            <w:tcBorders>
              <w:top w:val="single" w:sz="8" w:space="0" w:color="FFFFFF"/>
              <w:left w:val="single" w:sz="8" w:space="0" w:color="FFFFFF" w:themeColor="background1"/>
              <w:bottom w:val="single" w:sz="8" w:space="0" w:color="FFFFFF"/>
              <w:right w:val="single" w:sz="8" w:space="0" w:color="824BB0"/>
            </w:tcBorders>
            <w:shd w:val="clear" w:color="000000" w:fill="824BB0"/>
            <w:vAlign w:val="center"/>
          </w:tcPr>
          <w:p w:rsidR="003E6AA8" w:rsidRPr="003F3931" w:rsidRDefault="003E6AA8" w:rsidP="003E6AA8">
            <w:pPr>
              <w:spacing w:before="20" w:after="20"/>
              <w:contextualSpacing/>
              <w:jc w:val="center"/>
              <w:rPr>
                <w:rFonts w:eastAsia="Times New Roman" w:cs="Times New Roman"/>
                <w:color w:val="FFFFFF" w:themeColor="background1"/>
                <w:sz w:val="20"/>
                <w:lang w:eastAsia="pl-PL"/>
              </w:rPr>
            </w:pPr>
            <w:r w:rsidRPr="003F3931">
              <w:rPr>
                <w:rFonts w:eastAsia="Times New Roman" w:cs="Times New Roman"/>
                <w:color w:val="FFFFFF" w:themeColor="background1"/>
                <w:sz w:val="20"/>
                <w:lang w:eastAsia="pl-PL"/>
              </w:rPr>
              <w:t>Udział bezrobotnych w ludności w wieku produkcyjnym na danym obszarze</w:t>
            </w:r>
          </w:p>
        </w:tc>
      </w:tr>
      <w:tr w:rsidR="003E6AA8" w:rsidRPr="003F3931" w:rsidTr="00C8299C">
        <w:trPr>
          <w:trHeight w:val="342"/>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line="240" w:lineRule="auto"/>
              <w:rPr>
                <w:rFonts w:cs="Arial"/>
                <w:color w:val="000000"/>
                <w:sz w:val="20"/>
                <w:szCs w:val="20"/>
              </w:rPr>
            </w:pPr>
            <w:r w:rsidRPr="003F3931">
              <w:rPr>
                <w:rFonts w:cs="Arial"/>
                <w:color w:val="000000"/>
                <w:sz w:val="20"/>
                <w:szCs w:val="20"/>
              </w:rPr>
              <w:t>Dzikowo</w:t>
            </w:r>
          </w:p>
        </w:tc>
        <w:tc>
          <w:tcPr>
            <w:tcW w:w="1182"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40" w:after="40"/>
              <w:jc w:val="right"/>
              <w:rPr>
                <w:sz w:val="20"/>
                <w:szCs w:val="20"/>
              </w:rPr>
            </w:pPr>
            <w:r w:rsidRPr="003F3931">
              <w:rPr>
                <w:sz w:val="20"/>
                <w:szCs w:val="20"/>
              </w:rPr>
              <w:t>280</w:t>
            </w:r>
          </w:p>
        </w:tc>
        <w:tc>
          <w:tcPr>
            <w:tcW w:w="1149"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40" w:after="40"/>
              <w:jc w:val="right"/>
              <w:rPr>
                <w:sz w:val="20"/>
                <w:szCs w:val="20"/>
              </w:rPr>
            </w:pPr>
            <w:r w:rsidRPr="003F3931">
              <w:rPr>
                <w:sz w:val="20"/>
                <w:szCs w:val="20"/>
              </w:rPr>
              <w:t>20</w:t>
            </w:r>
          </w:p>
        </w:tc>
        <w:tc>
          <w:tcPr>
            <w:tcW w:w="1577" w:type="pct"/>
            <w:tcBorders>
              <w:top w:val="nil"/>
              <w:left w:val="nil"/>
              <w:bottom w:val="single" w:sz="8" w:space="0" w:color="824BB0"/>
              <w:right w:val="single" w:sz="8" w:space="0" w:color="824BB0"/>
            </w:tcBorders>
            <w:vAlign w:val="center"/>
          </w:tcPr>
          <w:p w:rsidR="003E6AA8" w:rsidRPr="003F3931" w:rsidRDefault="003E6AA8" w:rsidP="00C8299C">
            <w:pPr>
              <w:spacing w:after="0"/>
              <w:jc w:val="right"/>
              <w:rPr>
                <w:rFonts w:cs="Arial"/>
                <w:sz w:val="20"/>
                <w:szCs w:val="20"/>
              </w:rPr>
            </w:pPr>
            <w:r w:rsidRPr="003F3931">
              <w:rPr>
                <w:rFonts w:cs="Arial"/>
                <w:sz w:val="20"/>
                <w:szCs w:val="20"/>
              </w:rPr>
              <w:t>7,1%</w:t>
            </w:r>
          </w:p>
        </w:tc>
      </w:tr>
      <w:tr w:rsidR="003E6AA8" w:rsidRPr="003F3931" w:rsidTr="00C8299C">
        <w:trPr>
          <w:trHeight w:val="263"/>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line="240" w:lineRule="auto"/>
              <w:rPr>
                <w:rFonts w:cs="Arial"/>
                <w:color w:val="000000"/>
                <w:sz w:val="20"/>
                <w:szCs w:val="20"/>
              </w:rPr>
            </w:pPr>
            <w:r w:rsidRPr="003F3931">
              <w:rPr>
                <w:rFonts w:cs="Arial"/>
                <w:color w:val="000000"/>
                <w:sz w:val="20"/>
                <w:szCs w:val="20"/>
              </w:rPr>
              <w:t>Szembekowo</w:t>
            </w:r>
          </w:p>
        </w:tc>
        <w:tc>
          <w:tcPr>
            <w:tcW w:w="1182"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40" w:after="40"/>
              <w:jc w:val="right"/>
              <w:rPr>
                <w:sz w:val="20"/>
                <w:szCs w:val="20"/>
              </w:rPr>
            </w:pPr>
            <w:r w:rsidRPr="003F3931">
              <w:rPr>
                <w:sz w:val="20"/>
                <w:szCs w:val="20"/>
              </w:rPr>
              <w:t>384</w:t>
            </w:r>
          </w:p>
        </w:tc>
        <w:tc>
          <w:tcPr>
            <w:tcW w:w="1149"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40" w:after="40"/>
              <w:jc w:val="right"/>
              <w:rPr>
                <w:sz w:val="20"/>
                <w:szCs w:val="20"/>
              </w:rPr>
            </w:pPr>
            <w:r w:rsidRPr="003F3931">
              <w:rPr>
                <w:sz w:val="20"/>
                <w:szCs w:val="20"/>
              </w:rPr>
              <w:t>25</w:t>
            </w:r>
          </w:p>
        </w:tc>
        <w:tc>
          <w:tcPr>
            <w:tcW w:w="1577" w:type="pct"/>
            <w:tcBorders>
              <w:top w:val="nil"/>
              <w:left w:val="nil"/>
              <w:bottom w:val="single" w:sz="8" w:space="0" w:color="824BB0"/>
              <w:right w:val="single" w:sz="8" w:space="0" w:color="824BB0"/>
            </w:tcBorders>
            <w:vAlign w:val="center"/>
          </w:tcPr>
          <w:p w:rsidR="003E6AA8" w:rsidRPr="003F3931" w:rsidRDefault="003E6AA8" w:rsidP="00C8299C">
            <w:pPr>
              <w:spacing w:after="0"/>
              <w:jc w:val="right"/>
              <w:rPr>
                <w:rFonts w:cs="Arial"/>
                <w:sz w:val="20"/>
                <w:szCs w:val="20"/>
              </w:rPr>
            </w:pPr>
            <w:r w:rsidRPr="003F3931">
              <w:rPr>
                <w:rFonts w:cs="Arial"/>
                <w:sz w:val="20"/>
                <w:szCs w:val="20"/>
              </w:rPr>
              <w:t>6,5%</w:t>
            </w:r>
          </w:p>
        </w:tc>
      </w:tr>
      <w:tr w:rsidR="003E6AA8" w:rsidRPr="003F3931" w:rsidTr="00C8299C">
        <w:trPr>
          <w:trHeight w:val="266"/>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line="240" w:lineRule="auto"/>
              <w:rPr>
                <w:rFonts w:cs="Arial"/>
                <w:color w:val="000000"/>
                <w:sz w:val="20"/>
                <w:szCs w:val="20"/>
              </w:rPr>
            </w:pPr>
            <w:r w:rsidRPr="003F3931">
              <w:rPr>
                <w:rFonts w:cs="Arial"/>
                <w:color w:val="000000"/>
                <w:sz w:val="20"/>
                <w:szCs w:val="20"/>
              </w:rPr>
              <w:t>Kawęczyn</w:t>
            </w:r>
          </w:p>
        </w:tc>
        <w:tc>
          <w:tcPr>
            <w:tcW w:w="1182"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40" w:after="40"/>
              <w:jc w:val="right"/>
              <w:rPr>
                <w:sz w:val="20"/>
                <w:szCs w:val="20"/>
              </w:rPr>
            </w:pPr>
            <w:r w:rsidRPr="003F3931">
              <w:rPr>
                <w:sz w:val="20"/>
                <w:szCs w:val="20"/>
              </w:rPr>
              <w:t>411</w:t>
            </w:r>
          </w:p>
        </w:tc>
        <w:tc>
          <w:tcPr>
            <w:tcW w:w="1149"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40" w:after="40"/>
              <w:jc w:val="right"/>
              <w:rPr>
                <w:sz w:val="20"/>
                <w:szCs w:val="20"/>
              </w:rPr>
            </w:pPr>
            <w:r w:rsidRPr="003F3931">
              <w:rPr>
                <w:sz w:val="20"/>
                <w:szCs w:val="20"/>
              </w:rPr>
              <w:t>39</w:t>
            </w:r>
          </w:p>
        </w:tc>
        <w:tc>
          <w:tcPr>
            <w:tcW w:w="1577" w:type="pct"/>
            <w:tcBorders>
              <w:top w:val="nil"/>
              <w:left w:val="nil"/>
              <w:bottom w:val="single" w:sz="8" w:space="0" w:color="824BB0"/>
              <w:right w:val="single" w:sz="8" w:space="0" w:color="824BB0"/>
            </w:tcBorders>
            <w:vAlign w:val="center"/>
          </w:tcPr>
          <w:p w:rsidR="003E6AA8" w:rsidRPr="003F3931" w:rsidRDefault="003E6AA8" w:rsidP="00C8299C">
            <w:pPr>
              <w:spacing w:after="0"/>
              <w:jc w:val="right"/>
              <w:rPr>
                <w:rFonts w:cs="Arial"/>
                <w:sz w:val="20"/>
                <w:szCs w:val="20"/>
              </w:rPr>
            </w:pPr>
            <w:r w:rsidRPr="003F3931">
              <w:rPr>
                <w:rFonts w:cs="Arial"/>
                <w:sz w:val="20"/>
                <w:szCs w:val="20"/>
              </w:rPr>
              <w:t>9,5%</w:t>
            </w:r>
          </w:p>
        </w:tc>
      </w:tr>
      <w:tr w:rsidR="003E6AA8" w:rsidRPr="003F3931" w:rsidTr="00C8299C">
        <w:trPr>
          <w:trHeight w:val="315"/>
        </w:trPr>
        <w:tc>
          <w:tcPr>
            <w:tcW w:w="1092" w:type="pct"/>
            <w:tcBorders>
              <w:top w:val="single" w:sz="4" w:space="0" w:color="824BB0"/>
              <w:left w:val="single" w:sz="8" w:space="0" w:color="824BB0"/>
              <w:bottom w:val="single" w:sz="4" w:space="0" w:color="824BB0"/>
              <w:right w:val="single" w:sz="8" w:space="0" w:color="824BB0"/>
            </w:tcBorders>
            <w:shd w:val="clear" w:color="auto" w:fill="C30045"/>
            <w:vAlign w:val="center"/>
          </w:tcPr>
          <w:p w:rsidR="003E6AA8" w:rsidRPr="003F3931" w:rsidRDefault="003E6AA8" w:rsidP="003E6AA8">
            <w:pPr>
              <w:spacing w:before="40" w:after="40"/>
              <w:contextualSpacing/>
              <w:jc w:val="center"/>
              <w:rPr>
                <w:rFonts w:eastAsia="Times New Roman" w:cs="Times New Roman"/>
                <w:color w:val="FFFFFF" w:themeColor="background1"/>
                <w:sz w:val="20"/>
                <w:lang w:eastAsia="pl-PL"/>
              </w:rPr>
            </w:pPr>
            <w:r w:rsidRPr="003F3931">
              <w:rPr>
                <w:rFonts w:eastAsia="Times New Roman" w:cs="Times New Roman"/>
                <w:color w:val="FFFFFF" w:themeColor="background1"/>
                <w:sz w:val="20"/>
                <w:lang w:eastAsia="pl-PL"/>
              </w:rPr>
              <w:t>Gmina</w:t>
            </w:r>
          </w:p>
        </w:tc>
        <w:tc>
          <w:tcPr>
            <w:tcW w:w="1182"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3E6AA8" w:rsidP="00C8299C">
            <w:pPr>
              <w:spacing w:before="40" w:after="40"/>
              <w:jc w:val="right"/>
              <w:rPr>
                <w:color w:val="FFFFFF" w:themeColor="background1"/>
                <w:sz w:val="20"/>
                <w:szCs w:val="20"/>
              </w:rPr>
            </w:pPr>
            <w:r w:rsidRPr="003F3931">
              <w:rPr>
                <w:color w:val="FFFFFF" w:themeColor="background1"/>
                <w:sz w:val="20"/>
                <w:szCs w:val="20"/>
              </w:rPr>
              <w:t>10 114</w:t>
            </w:r>
          </w:p>
        </w:tc>
        <w:tc>
          <w:tcPr>
            <w:tcW w:w="1149"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3E6AA8" w:rsidP="00C8299C">
            <w:pPr>
              <w:spacing w:before="40" w:after="40"/>
              <w:contextualSpacing/>
              <w:jc w:val="right"/>
              <w:rPr>
                <w:rFonts w:eastAsia="Times New Roman" w:cs="Times New Roman"/>
                <w:color w:val="FFFFFF" w:themeColor="background1"/>
                <w:sz w:val="20"/>
                <w:lang w:eastAsia="pl-PL"/>
              </w:rPr>
            </w:pPr>
            <w:r w:rsidRPr="003F3931">
              <w:rPr>
                <w:rFonts w:eastAsia="Times New Roman" w:cs="Times New Roman"/>
                <w:color w:val="FFFFFF" w:themeColor="background1"/>
                <w:sz w:val="20"/>
                <w:lang w:eastAsia="pl-PL"/>
              </w:rPr>
              <w:t>721</w:t>
            </w:r>
          </w:p>
        </w:tc>
        <w:tc>
          <w:tcPr>
            <w:tcW w:w="1577"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3E6AA8" w:rsidP="00C8299C">
            <w:pPr>
              <w:spacing w:after="0"/>
              <w:jc w:val="right"/>
              <w:rPr>
                <w:bCs/>
                <w:color w:val="FFFFFF" w:themeColor="background1"/>
                <w:sz w:val="20"/>
                <w:szCs w:val="20"/>
              </w:rPr>
            </w:pPr>
            <w:r w:rsidRPr="003F3931">
              <w:rPr>
                <w:bCs/>
                <w:color w:val="FFFFFF" w:themeColor="background1"/>
                <w:sz w:val="20"/>
                <w:szCs w:val="20"/>
              </w:rPr>
              <w:t>7,1%</w:t>
            </w:r>
          </w:p>
        </w:tc>
      </w:tr>
    </w:tbl>
    <w:p w:rsidR="003E6AA8" w:rsidRPr="003F3931" w:rsidRDefault="003E6AA8" w:rsidP="003E6AA8">
      <w:pPr>
        <w:spacing w:before="120" w:after="120"/>
        <w:rPr>
          <w:i/>
          <w:sz w:val="20"/>
        </w:rPr>
      </w:pPr>
      <w:r w:rsidRPr="003F3931">
        <w:rPr>
          <w:sz w:val="20"/>
        </w:rPr>
        <w:lastRenderedPageBreak/>
        <w:t xml:space="preserve">Źródło: </w:t>
      </w:r>
      <w:r w:rsidRPr="003F3931">
        <w:rPr>
          <w:i/>
          <w:sz w:val="20"/>
        </w:rPr>
        <w:t>Opracowanie własne na podstawie danych Urzędu Gminy Obrowo.</w:t>
      </w:r>
    </w:p>
    <w:p w:rsidR="003E6AA8" w:rsidRPr="003F3931" w:rsidRDefault="003E6AA8" w:rsidP="003E6AA8">
      <w:pPr>
        <w:spacing w:before="240" w:after="120"/>
        <w:jc w:val="center"/>
        <w:rPr>
          <w:b/>
          <w:i/>
        </w:rPr>
      </w:pPr>
      <w:r w:rsidRPr="003F3931">
        <w:rPr>
          <w:b/>
          <w:i/>
        </w:rPr>
        <w:t>Wskaźnik</w:t>
      </w:r>
      <w:r w:rsidR="00C8299C">
        <w:rPr>
          <w:b/>
          <w:i/>
        </w:rPr>
        <w:t xml:space="preserve"> 2</w:t>
      </w:r>
      <w:r w:rsidRPr="003F3931">
        <w:rPr>
          <w:b/>
          <w:i/>
        </w:rPr>
        <w:t>: Udział osób w gospodarstwach domowych korzystających ze środowiskowej pomocy społecznej w ludności ogółem</w:t>
      </w:r>
    </w:p>
    <w:p w:rsidR="003E6AA8" w:rsidRPr="003F3931" w:rsidRDefault="003E6AA8" w:rsidP="00C824A9">
      <w:pPr>
        <w:pStyle w:val="Tabela0"/>
        <w:rPr>
          <w:vertAlign w:val="superscript"/>
        </w:rPr>
      </w:pPr>
      <w:bookmarkStart w:id="80" w:name="_Toc450914050"/>
      <w:bookmarkStart w:id="81" w:name="_Toc15369277"/>
      <w:bookmarkStart w:id="82" w:name="_Toc451522696"/>
      <w:r w:rsidRPr="003F3931">
        <w:t xml:space="preserve">Tabela </w:t>
      </w:r>
      <w:r w:rsidR="00C824A9">
        <w:t>1</w:t>
      </w:r>
      <w:r w:rsidR="004B3920">
        <w:t>1</w:t>
      </w:r>
      <w:r w:rsidRPr="003F3931">
        <w:t xml:space="preserve">. Udział osób w gospodarstwach domowych korzystających ze środowiskowej pomocy społecznej w ludności ogółem </w:t>
      </w:r>
      <w:r w:rsidRPr="003F3931">
        <w:rPr>
          <w:szCs w:val="20"/>
        </w:rPr>
        <w:t xml:space="preserve">w miejscowościach o liczbie ludności </w:t>
      </w:r>
      <w:bookmarkEnd w:id="80"/>
      <w:r w:rsidRPr="003F3931">
        <w:t>od 400 do 600 mieszkańców</w:t>
      </w:r>
      <w:bookmarkEnd w:id="81"/>
      <w:r w:rsidRPr="003F3931">
        <w:t xml:space="preserve"> </w:t>
      </w:r>
      <w:bookmarkEnd w:id="82"/>
    </w:p>
    <w:tbl>
      <w:tblPr>
        <w:tblW w:w="4924" w:type="pct"/>
        <w:tblInd w:w="70" w:type="dxa"/>
        <w:tblLayout w:type="fixed"/>
        <w:tblCellMar>
          <w:left w:w="70" w:type="dxa"/>
          <w:right w:w="70" w:type="dxa"/>
        </w:tblCellMar>
        <w:tblLook w:val="04A0" w:firstRow="1" w:lastRow="0" w:firstColumn="1" w:lastColumn="0" w:noHBand="0" w:noVBand="1"/>
      </w:tblPr>
      <w:tblGrid>
        <w:gridCol w:w="1952"/>
        <w:gridCol w:w="1530"/>
        <w:gridCol w:w="2647"/>
        <w:gridCol w:w="2785"/>
      </w:tblGrid>
      <w:tr w:rsidR="003E6AA8" w:rsidRPr="003F3931" w:rsidTr="003E6AA8">
        <w:trPr>
          <w:trHeight w:val="386"/>
        </w:trPr>
        <w:tc>
          <w:tcPr>
            <w:tcW w:w="1095" w:type="pct"/>
            <w:tcBorders>
              <w:top w:val="single" w:sz="8" w:space="0" w:color="FFFFFF"/>
              <w:left w:val="single" w:sz="8" w:space="0" w:color="824BB0"/>
              <w:bottom w:val="single" w:sz="8" w:space="0" w:color="FFFFFF"/>
              <w:right w:val="single" w:sz="8" w:space="0" w:color="FFFFFF"/>
            </w:tcBorders>
            <w:shd w:val="clear" w:color="000000" w:fill="824BB0"/>
            <w:vAlign w:val="center"/>
            <w:hideMark/>
          </w:tcPr>
          <w:p w:rsidR="003E6AA8" w:rsidRPr="003F3931" w:rsidRDefault="008F24F9" w:rsidP="003E6AA8">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szCs w:val="20"/>
                <w:lang w:eastAsia="pl-PL"/>
              </w:rPr>
              <w:t>Miejscowość</w:t>
            </w:r>
          </w:p>
        </w:tc>
        <w:tc>
          <w:tcPr>
            <w:tcW w:w="858" w:type="pct"/>
            <w:tcBorders>
              <w:top w:val="single" w:sz="8" w:space="0" w:color="FFFFFF"/>
              <w:left w:val="nil"/>
              <w:bottom w:val="single" w:sz="8" w:space="0" w:color="FFFFFF"/>
              <w:right w:val="single" w:sz="8" w:space="0" w:color="FFFFFF"/>
            </w:tcBorders>
            <w:shd w:val="clear" w:color="000000" w:fill="824BB0"/>
            <w:vAlign w:val="center"/>
            <w:hideMark/>
          </w:tcPr>
          <w:p w:rsidR="003E6AA8" w:rsidRPr="003F3931" w:rsidRDefault="003E6AA8" w:rsidP="003E6AA8">
            <w:pPr>
              <w:spacing w:before="20" w:after="20" w:line="240" w:lineRule="auto"/>
              <w:contextualSpacing/>
              <w:jc w:val="center"/>
              <w:rPr>
                <w:rFonts w:eastAsia="Times New Roman" w:cs="Times New Roman"/>
                <w:color w:val="FFFFFF"/>
                <w:sz w:val="20"/>
                <w:szCs w:val="20"/>
                <w:lang w:eastAsia="pl-PL"/>
              </w:rPr>
            </w:pPr>
            <w:r w:rsidRPr="003F3931">
              <w:rPr>
                <w:rFonts w:eastAsia="Times New Roman" w:cs="Times New Roman"/>
                <w:color w:val="FFFFFF" w:themeColor="background1"/>
                <w:sz w:val="20"/>
                <w:lang w:eastAsia="pl-PL"/>
              </w:rPr>
              <w:t>Ludność ogółem</w:t>
            </w:r>
          </w:p>
        </w:tc>
        <w:tc>
          <w:tcPr>
            <w:tcW w:w="1485" w:type="pct"/>
            <w:tcBorders>
              <w:top w:val="single" w:sz="8" w:space="0" w:color="FFFFFF"/>
              <w:left w:val="nil"/>
              <w:bottom w:val="single" w:sz="8" w:space="0" w:color="FFFFFF"/>
              <w:right w:val="single" w:sz="8" w:space="0" w:color="FFFFFF"/>
            </w:tcBorders>
            <w:shd w:val="clear" w:color="000000" w:fill="824BB0"/>
            <w:vAlign w:val="center"/>
            <w:hideMark/>
          </w:tcPr>
          <w:p w:rsidR="003E6AA8" w:rsidRPr="003F3931" w:rsidRDefault="003E6AA8" w:rsidP="003E6AA8">
            <w:pPr>
              <w:spacing w:before="20" w:after="20"/>
              <w:jc w:val="center"/>
              <w:rPr>
                <w:sz w:val="20"/>
                <w:szCs w:val="20"/>
              </w:rPr>
            </w:pPr>
            <w:r w:rsidRPr="003F3931">
              <w:rPr>
                <w:color w:val="FFFFFF" w:themeColor="background1"/>
                <w:sz w:val="20"/>
                <w:szCs w:val="20"/>
              </w:rPr>
              <w:t>Liczba osób w gospodarstwach domowych korzystających ze środowiskowej pomocy społecznej</w:t>
            </w:r>
          </w:p>
        </w:tc>
        <w:tc>
          <w:tcPr>
            <w:tcW w:w="1562" w:type="pct"/>
            <w:tcBorders>
              <w:top w:val="single" w:sz="8" w:space="0" w:color="FFFFFF"/>
              <w:left w:val="single" w:sz="8" w:space="0" w:color="FFFFFF" w:themeColor="background1"/>
              <w:bottom w:val="single" w:sz="8" w:space="0" w:color="FFFFFF"/>
              <w:right w:val="single" w:sz="8" w:space="0" w:color="824BB0"/>
            </w:tcBorders>
            <w:shd w:val="clear" w:color="000000" w:fill="824BB0"/>
            <w:vAlign w:val="center"/>
          </w:tcPr>
          <w:p w:rsidR="003E6AA8" w:rsidRPr="003F3931" w:rsidRDefault="003E6AA8" w:rsidP="003E6AA8">
            <w:pPr>
              <w:spacing w:before="20" w:after="20" w:line="240" w:lineRule="auto"/>
              <w:contextualSpacing/>
              <w:jc w:val="center"/>
              <w:rPr>
                <w:rFonts w:eastAsia="Times New Roman" w:cs="Times New Roman"/>
                <w:color w:val="FFFFFF" w:themeColor="background1"/>
                <w:sz w:val="20"/>
                <w:lang w:eastAsia="pl-PL"/>
              </w:rPr>
            </w:pPr>
            <w:r w:rsidRPr="003F3931">
              <w:rPr>
                <w:rFonts w:eastAsia="Times New Roman" w:cs="Times New Roman"/>
                <w:color w:val="FFFFFF" w:themeColor="background1"/>
                <w:sz w:val="20"/>
                <w:lang w:eastAsia="pl-PL"/>
              </w:rPr>
              <w:t xml:space="preserve">Udział </w:t>
            </w:r>
            <w:r w:rsidRPr="003F3931">
              <w:rPr>
                <w:color w:val="FFFFFF" w:themeColor="background1"/>
                <w:sz w:val="20"/>
                <w:szCs w:val="20"/>
              </w:rPr>
              <w:t>osób w gospodarstwach domowych korzystających ze środowiskowej pomocy społecznej w ludności ogółem</w:t>
            </w:r>
            <w:r w:rsidRPr="003F3931">
              <w:rPr>
                <w:rFonts w:eastAsia="Times New Roman" w:cs="Times New Roman"/>
                <w:color w:val="FFFFFF" w:themeColor="background1"/>
                <w:sz w:val="20"/>
                <w:lang w:eastAsia="pl-PL"/>
              </w:rPr>
              <w:t xml:space="preserve"> na danym obszarze</w:t>
            </w:r>
          </w:p>
        </w:tc>
      </w:tr>
      <w:tr w:rsidR="003E6AA8" w:rsidRPr="003F3931" w:rsidTr="00C8299C">
        <w:trPr>
          <w:trHeight w:val="342"/>
        </w:trPr>
        <w:tc>
          <w:tcPr>
            <w:tcW w:w="1095"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line="240" w:lineRule="auto"/>
              <w:rPr>
                <w:rFonts w:cs="Arial"/>
                <w:color w:val="000000"/>
                <w:sz w:val="20"/>
                <w:szCs w:val="20"/>
              </w:rPr>
            </w:pPr>
            <w:r w:rsidRPr="003F3931">
              <w:rPr>
                <w:rFonts w:cs="Arial"/>
                <w:color w:val="000000"/>
                <w:sz w:val="20"/>
                <w:szCs w:val="20"/>
              </w:rPr>
              <w:t>Dzikowo</w:t>
            </w:r>
          </w:p>
        </w:tc>
        <w:tc>
          <w:tcPr>
            <w:tcW w:w="858"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20" w:after="20" w:line="240" w:lineRule="auto"/>
              <w:contextualSpacing/>
              <w:jc w:val="right"/>
              <w:rPr>
                <w:rFonts w:eastAsia="Times New Roman" w:cs="Times New Roman"/>
                <w:sz w:val="20"/>
                <w:szCs w:val="20"/>
                <w:lang w:eastAsia="pl-PL"/>
              </w:rPr>
            </w:pPr>
            <w:r w:rsidRPr="003F3931">
              <w:rPr>
                <w:rFonts w:eastAsia="Times New Roman" w:cs="Times New Roman"/>
                <w:sz w:val="20"/>
                <w:szCs w:val="20"/>
                <w:lang w:eastAsia="pl-PL"/>
              </w:rPr>
              <w:t>422</w:t>
            </w:r>
          </w:p>
        </w:tc>
        <w:tc>
          <w:tcPr>
            <w:tcW w:w="1485"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40" w:after="40" w:line="240" w:lineRule="auto"/>
              <w:jc w:val="right"/>
              <w:rPr>
                <w:color w:val="000000"/>
                <w:sz w:val="20"/>
                <w:szCs w:val="20"/>
              </w:rPr>
            </w:pPr>
            <w:r w:rsidRPr="003F3931">
              <w:rPr>
                <w:color w:val="000000"/>
                <w:sz w:val="20"/>
                <w:szCs w:val="20"/>
              </w:rPr>
              <w:t>25</w:t>
            </w:r>
          </w:p>
        </w:tc>
        <w:tc>
          <w:tcPr>
            <w:tcW w:w="1562" w:type="pct"/>
            <w:tcBorders>
              <w:top w:val="nil"/>
              <w:left w:val="nil"/>
              <w:bottom w:val="single" w:sz="8" w:space="0" w:color="824BB0"/>
              <w:right w:val="single" w:sz="8" w:space="0" w:color="824BB0"/>
            </w:tcBorders>
            <w:vAlign w:val="center"/>
          </w:tcPr>
          <w:p w:rsidR="003E6AA8" w:rsidRPr="003F3931" w:rsidRDefault="00C8299C" w:rsidP="00C8299C">
            <w:pPr>
              <w:spacing w:after="0" w:line="240" w:lineRule="auto"/>
              <w:jc w:val="right"/>
              <w:rPr>
                <w:rFonts w:cs="Arial"/>
                <w:sz w:val="20"/>
                <w:szCs w:val="20"/>
              </w:rPr>
            </w:pPr>
            <w:r>
              <w:rPr>
                <w:rFonts w:cs="Arial"/>
                <w:sz w:val="20"/>
                <w:szCs w:val="20"/>
              </w:rPr>
              <w:t>5,9</w:t>
            </w:r>
            <w:r w:rsidR="003E6AA8" w:rsidRPr="003F3931">
              <w:rPr>
                <w:rFonts w:cs="Arial"/>
                <w:sz w:val="20"/>
                <w:szCs w:val="20"/>
              </w:rPr>
              <w:t>%</w:t>
            </w:r>
          </w:p>
        </w:tc>
      </w:tr>
      <w:tr w:rsidR="003E6AA8" w:rsidRPr="003F3931" w:rsidTr="00C8299C">
        <w:trPr>
          <w:trHeight w:val="263"/>
        </w:trPr>
        <w:tc>
          <w:tcPr>
            <w:tcW w:w="1095"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line="240" w:lineRule="auto"/>
              <w:rPr>
                <w:rFonts w:cs="Arial"/>
                <w:color w:val="000000"/>
                <w:sz w:val="20"/>
                <w:szCs w:val="20"/>
              </w:rPr>
            </w:pPr>
            <w:r w:rsidRPr="003F3931">
              <w:rPr>
                <w:rFonts w:cs="Arial"/>
                <w:color w:val="000000"/>
                <w:sz w:val="20"/>
                <w:szCs w:val="20"/>
              </w:rPr>
              <w:t>Szembekowo</w:t>
            </w:r>
          </w:p>
        </w:tc>
        <w:tc>
          <w:tcPr>
            <w:tcW w:w="858"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20" w:after="20" w:line="240" w:lineRule="auto"/>
              <w:contextualSpacing/>
              <w:jc w:val="right"/>
              <w:rPr>
                <w:rFonts w:eastAsia="Times New Roman" w:cs="Times New Roman"/>
                <w:sz w:val="20"/>
                <w:szCs w:val="20"/>
                <w:lang w:eastAsia="pl-PL"/>
              </w:rPr>
            </w:pPr>
            <w:r w:rsidRPr="003F3931">
              <w:rPr>
                <w:rFonts w:eastAsia="Times New Roman" w:cs="Times New Roman"/>
                <w:sz w:val="20"/>
                <w:szCs w:val="20"/>
                <w:lang w:eastAsia="pl-PL"/>
              </w:rPr>
              <w:t>580</w:t>
            </w:r>
          </w:p>
        </w:tc>
        <w:tc>
          <w:tcPr>
            <w:tcW w:w="1485"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40" w:after="40" w:line="240" w:lineRule="auto"/>
              <w:jc w:val="right"/>
              <w:rPr>
                <w:color w:val="000000"/>
                <w:sz w:val="20"/>
                <w:szCs w:val="20"/>
              </w:rPr>
            </w:pPr>
            <w:r w:rsidRPr="003F3931">
              <w:rPr>
                <w:color w:val="000000"/>
                <w:sz w:val="20"/>
                <w:szCs w:val="20"/>
              </w:rPr>
              <w:t>47</w:t>
            </w:r>
          </w:p>
        </w:tc>
        <w:tc>
          <w:tcPr>
            <w:tcW w:w="1562" w:type="pct"/>
            <w:tcBorders>
              <w:top w:val="nil"/>
              <w:left w:val="nil"/>
              <w:bottom w:val="single" w:sz="8" w:space="0" w:color="824BB0"/>
              <w:right w:val="single" w:sz="8" w:space="0" w:color="824BB0"/>
            </w:tcBorders>
            <w:vAlign w:val="center"/>
          </w:tcPr>
          <w:p w:rsidR="003E6AA8" w:rsidRPr="003F3931" w:rsidRDefault="00C8299C" w:rsidP="00C8299C">
            <w:pPr>
              <w:spacing w:after="0" w:line="240" w:lineRule="auto"/>
              <w:jc w:val="right"/>
              <w:rPr>
                <w:rFonts w:cs="Arial"/>
                <w:sz w:val="20"/>
                <w:szCs w:val="20"/>
              </w:rPr>
            </w:pPr>
            <w:r>
              <w:rPr>
                <w:rFonts w:cs="Arial"/>
                <w:sz w:val="20"/>
                <w:szCs w:val="20"/>
              </w:rPr>
              <w:t>8,1</w:t>
            </w:r>
            <w:r w:rsidR="003E6AA8" w:rsidRPr="003F3931">
              <w:rPr>
                <w:rFonts w:cs="Arial"/>
                <w:sz w:val="20"/>
                <w:szCs w:val="20"/>
              </w:rPr>
              <w:t>%</w:t>
            </w:r>
          </w:p>
        </w:tc>
      </w:tr>
      <w:tr w:rsidR="003E6AA8" w:rsidRPr="003F3931" w:rsidTr="00C8299C">
        <w:trPr>
          <w:trHeight w:val="266"/>
        </w:trPr>
        <w:tc>
          <w:tcPr>
            <w:tcW w:w="1095"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line="240" w:lineRule="auto"/>
              <w:rPr>
                <w:rFonts w:cs="Arial"/>
                <w:color w:val="000000"/>
                <w:sz w:val="20"/>
                <w:szCs w:val="20"/>
              </w:rPr>
            </w:pPr>
            <w:r w:rsidRPr="003F3931">
              <w:rPr>
                <w:rFonts w:cs="Arial"/>
                <w:color w:val="000000"/>
                <w:sz w:val="20"/>
                <w:szCs w:val="20"/>
              </w:rPr>
              <w:t>Kawęczyn</w:t>
            </w:r>
          </w:p>
        </w:tc>
        <w:tc>
          <w:tcPr>
            <w:tcW w:w="858"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20" w:after="20" w:line="240" w:lineRule="auto"/>
              <w:contextualSpacing/>
              <w:jc w:val="right"/>
              <w:rPr>
                <w:rFonts w:eastAsia="Times New Roman" w:cs="Times New Roman"/>
                <w:sz w:val="20"/>
                <w:szCs w:val="20"/>
                <w:lang w:eastAsia="pl-PL"/>
              </w:rPr>
            </w:pPr>
            <w:r w:rsidRPr="003F3931">
              <w:rPr>
                <w:rFonts w:eastAsia="Times New Roman" w:cs="Times New Roman"/>
                <w:sz w:val="20"/>
                <w:szCs w:val="20"/>
                <w:lang w:eastAsia="pl-PL"/>
              </w:rPr>
              <w:t>589</w:t>
            </w:r>
          </w:p>
        </w:tc>
        <w:tc>
          <w:tcPr>
            <w:tcW w:w="1485" w:type="pct"/>
            <w:tcBorders>
              <w:top w:val="nil"/>
              <w:left w:val="nil"/>
              <w:bottom w:val="single" w:sz="8" w:space="0" w:color="824BB0"/>
              <w:right w:val="single" w:sz="8" w:space="0" w:color="824BB0"/>
            </w:tcBorders>
            <w:shd w:val="clear" w:color="auto" w:fill="auto"/>
            <w:vAlign w:val="center"/>
          </w:tcPr>
          <w:p w:rsidR="003E6AA8" w:rsidRPr="003F3931" w:rsidRDefault="003E6AA8" w:rsidP="00C8299C">
            <w:pPr>
              <w:spacing w:before="40" w:after="40" w:line="240" w:lineRule="auto"/>
              <w:jc w:val="right"/>
              <w:rPr>
                <w:color w:val="000000"/>
                <w:sz w:val="20"/>
                <w:szCs w:val="20"/>
              </w:rPr>
            </w:pPr>
            <w:r w:rsidRPr="003F3931">
              <w:rPr>
                <w:color w:val="000000"/>
                <w:sz w:val="20"/>
                <w:szCs w:val="20"/>
              </w:rPr>
              <w:t>101</w:t>
            </w:r>
          </w:p>
        </w:tc>
        <w:tc>
          <w:tcPr>
            <w:tcW w:w="1562" w:type="pct"/>
            <w:tcBorders>
              <w:top w:val="nil"/>
              <w:left w:val="nil"/>
              <w:bottom w:val="single" w:sz="8" w:space="0" w:color="824BB0"/>
              <w:right w:val="single" w:sz="8" w:space="0" w:color="824BB0"/>
            </w:tcBorders>
            <w:vAlign w:val="center"/>
          </w:tcPr>
          <w:p w:rsidR="003E6AA8" w:rsidRPr="003F3931" w:rsidRDefault="003E6AA8" w:rsidP="00C8299C">
            <w:pPr>
              <w:spacing w:after="0" w:line="240" w:lineRule="auto"/>
              <w:jc w:val="right"/>
              <w:rPr>
                <w:rFonts w:cs="Arial"/>
                <w:sz w:val="20"/>
                <w:szCs w:val="20"/>
              </w:rPr>
            </w:pPr>
            <w:r w:rsidRPr="003F3931">
              <w:rPr>
                <w:rFonts w:cs="Arial"/>
                <w:sz w:val="20"/>
                <w:szCs w:val="20"/>
              </w:rPr>
              <w:t>1</w:t>
            </w:r>
            <w:r w:rsidR="00C8299C">
              <w:rPr>
                <w:rFonts w:cs="Arial"/>
                <w:sz w:val="20"/>
                <w:szCs w:val="20"/>
              </w:rPr>
              <w:t>7,2</w:t>
            </w:r>
            <w:r w:rsidRPr="003F3931">
              <w:rPr>
                <w:rFonts w:cs="Arial"/>
                <w:sz w:val="20"/>
                <w:szCs w:val="20"/>
              </w:rPr>
              <w:t>%</w:t>
            </w:r>
          </w:p>
        </w:tc>
      </w:tr>
      <w:tr w:rsidR="003E6AA8" w:rsidRPr="003F3931" w:rsidTr="00C8299C">
        <w:trPr>
          <w:trHeight w:val="315"/>
        </w:trPr>
        <w:tc>
          <w:tcPr>
            <w:tcW w:w="1095" w:type="pct"/>
            <w:tcBorders>
              <w:top w:val="single" w:sz="4" w:space="0" w:color="824BB0"/>
              <w:left w:val="single" w:sz="8" w:space="0" w:color="824BB0"/>
              <w:bottom w:val="single" w:sz="4" w:space="0" w:color="824BB0"/>
              <w:right w:val="single" w:sz="8" w:space="0" w:color="824BB0"/>
            </w:tcBorders>
            <w:shd w:val="clear" w:color="auto" w:fill="C30045"/>
            <w:vAlign w:val="center"/>
          </w:tcPr>
          <w:p w:rsidR="003E6AA8" w:rsidRPr="003F3931" w:rsidRDefault="003E6AA8" w:rsidP="003E6AA8">
            <w:pPr>
              <w:spacing w:before="40" w:after="40" w:line="240" w:lineRule="auto"/>
              <w:contextualSpacing/>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Gmina</w:t>
            </w:r>
          </w:p>
        </w:tc>
        <w:tc>
          <w:tcPr>
            <w:tcW w:w="858"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3E6AA8" w:rsidP="00C8299C">
            <w:pPr>
              <w:spacing w:before="40" w:after="40" w:line="240" w:lineRule="auto"/>
              <w:jc w:val="right"/>
              <w:rPr>
                <w:color w:val="FFFFFF" w:themeColor="background1"/>
                <w:sz w:val="20"/>
                <w:szCs w:val="20"/>
              </w:rPr>
            </w:pPr>
            <w:r w:rsidRPr="003F3931">
              <w:rPr>
                <w:color w:val="FFFFFF" w:themeColor="background1"/>
                <w:sz w:val="20"/>
                <w:szCs w:val="20"/>
              </w:rPr>
              <w:t>15 122</w:t>
            </w:r>
          </w:p>
        </w:tc>
        <w:tc>
          <w:tcPr>
            <w:tcW w:w="1485"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3E6AA8" w:rsidP="00C8299C">
            <w:pPr>
              <w:spacing w:before="40" w:after="40" w:line="240" w:lineRule="auto"/>
              <w:jc w:val="right"/>
              <w:rPr>
                <w:color w:val="FFFFFF" w:themeColor="background1"/>
                <w:sz w:val="20"/>
                <w:szCs w:val="20"/>
              </w:rPr>
            </w:pPr>
            <w:r w:rsidRPr="003F3931">
              <w:rPr>
                <w:color w:val="FFFFFF" w:themeColor="background1"/>
                <w:sz w:val="20"/>
                <w:szCs w:val="20"/>
              </w:rPr>
              <w:t>1 330</w:t>
            </w:r>
          </w:p>
        </w:tc>
        <w:tc>
          <w:tcPr>
            <w:tcW w:w="1562"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C8299C" w:rsidP="00C8299C">
            <w:pPr>
              <w:spacing w:after="0" w:line="240" w:lineRule="auto"/>
              <w:jc w:val="right"/>
              <w:rPr>
                <w:bCs/>
                <w:color w:val="FFFFFF" w:themeColor="background1"/>
                <w:sz w:val="20"/>
                <w:szCs w:val="20"/>
              </w:rPr>
            </w:pPr>
            <w:r>
              <w:rPr>
                <w:bCs/>
                <w:color w:val="FFFFFF" w:themeColor="background1"/>
                <w:sz w:val="20"/>
                <w:szCs w:val="20"/>
              </w:rPr>
              <w:t>8,8</w:t>
            </w:r>
            <w:r w:rsidR="003E6AA8" w:rsidRPr="003F3931">
              <w:rPr>
                <w:bCs/>
                <w:color w:val="FFFFFF" w:themeColor="background1"/>
                <w:sz w:val="20"/>
                <w:szCs w:val="20"/>
              </w:rPr>
              <w:t>%</w:t>
            </w:r>
          </w:p>
        </w:tc>
      </w:tr>
    </w:tbl>
    <w:p w:rsidR="003E6AA8" w:rsidRPr="003F3931" w:rsidRDefault="003E6AA8" w:rsidP="003E6AA8">
      <w:pPr>
        <w:spacing w:before="120" w:after="120"/>
        <w:rPr>
          <w:i/>
          <w:sz w:val="20"/>
        </w:rPr>
      </w:pPr>
      <w:r w:rsidRPr="003F3931">
        <w:rPr>
          <w:sz w:val="20"/>
        </w:rPr>
        <w:t xml:space="preserve">Źródło: </w:t>
      </w:r>
      <w:r w:rsidRPr="003F3931">
        <w:rPr>
          <w:i/>
          <w:sz w:val="20"/>
        </w:rPr>
        <w:t>Opracowanie własne na podstawie danych Urzędu Gminy Obrowo.</w:t>
      </w:r>
    </w:p>
    <w:p w:rsidR="003640DD" w:rsidRDefault="003640DD" w:rsidP="003640DD">
      <w:pPr>
        <w:spacing w:before="120" w:after="120"/>
        <w:ind w:firstLine="708"/>
      </w:pPr>
      <w:r>
        <w:t xml:space="preserve">Poniższa tabela zawiera zestawienie osiągniętych wartości badanych wskaźników. Wynika z niej, że dwa problemy społeczne występują w miejscowości </w:t>
      </w:r>
      <w:r w:rsidRPr="003640DD">
        <w:rPr>
          <w:b/>
        </w:rPr>
        <w:t>Kawęczyn.</w:t>
      </w:r>
    </w:p>
    <w:p w:rsidR="003640DD" w:rsidRPr="003F3931" w:rsidRDefault="00C824A9" w:rsidP="00C824A9">
      <w:pPr>
        <w:pStyle w:val="Tabela0"/>
        <w:rPr>
          <w:vertAlign w:val="superscript"/>
        </w:rPr>
      </w:pPr>
      <w:bookmarkStart w:id="83" w:name="_Toc15369278"/>
      <w:r>
        <w:t>Tabela 1</w:t>
      </w:r>
      <w:r w:rsidR="004B3920">
        <w:t>2</w:t>
      </w:r>
      <w:r w:rsidR="003640DD" w:rsidRPr="003F3931">
        <w:t>. Wskaźniki występowania stanu kryzysowego w sferze społecznej w miejscowościach o liczbie ludności od 400 do 600 mieszkańców</w:t>
      </w:r>
      <w:bookmarkEnd w:id="83"/>
    </w:p>
    <w:tbl>
      <w:tblPr>
        <w:tblW w:w="5000"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ayout w:type="fixed"/>
        <w:tblCellMar>
          <w:left w:w="70" w:type="dxa"/>
          <w:right w:w="70" w:type="dxa"/>
        </w:tblCellMar>
        <w:tblLook w:val="04A0" w:firstRow="1" w:lastRow="0" w:firstColumn="1" w:lastColumn="0" w:noHBand="0" w:noVBand="1"/>
      </w:tblPr>
      <w:tblGrid>
        <w:gridCol w:w="2020"/>
        <w:gridCol w:w="3348"/>
        <w:gridCol w:w="3694"/>
      </w:tblGrid>
      <w:tr w:rsidR="003640DD" w:rsidRPr="003F3931" w:rsidTr="004D2A53">
        <w:trPr>
          <w:trHeight w:val="597"/>
        </w:trPr>
        <w:tc>
          <w:tcPr>
            <w:tcW w:w="1115" w:type="pct"/>
            <w:tcBorders>
              <w:top w:val="single" w:sz="4" w:space="0" w:color="824BB0"/>
              <w:left w:val="single" w:sz="4" w:space="0" w:color="824BB0"/>
              <w:bottom w:val="single" w:sz="4" w:space="0" w:color="824BB0"/>
              <w:right w:val="single" w:sz="4" w:space="0" w:color="FFFFFF" w:themeColor="background1"/>
            </w:tcBorders>
            <w:shd w:val="clear" w:color="auto" w:fill="824BB0"/>
            <w:noWrap/>
            <w:vAlign w:val="center"/>
            <w:hideMark/>
          </w:tcPr>
          <w:p w:rsidR="003640DD" w:rsidRPr="003F3931" w:rsidRDefault="003640DD" w:rsidP="004D2A53">
            <w:pPr>
              <w:spacing w:after="0" w:line="240" w:lineRule="auto"/>
              <w:ind w:left="360"/>
              <w:jc w:val="center"/>
              <w:rPr>
                <w:rFonts w:eastAsia="Times New Roman" w:cs="Arial"/>
                <w:color w:val="FFFFFF" w:themeColor="background1"/>
                <w:sz w:val="20"/>
                <w:szCs w:val="20"/>
                <w:lang w:eastAsia="pl-PL"/>
              </w:rPr>
            </w:pPr>
            <w:r>
              <w:rPr>
                <w:rFonts w:eastAsia="Times New Roman" w:cs="Times New Roman"/>
                <w:color w:val="FFFFFF" w:themeColor="background1"/>
                <w:sz w:val="20"/>
                <w:szCs w:val="20"/>
                <w:lang w:eastAsia="pl-PL"/>
              </w:rPr>
              <w:t>Miejscowość</w:t>
            </w:r>
          </w:p>
        </w:tc>
        <w:tc>
          <w:tcPr>
            <w:tcW w:w="1847" w:type="pct"/>
            <w:tcBorders>
              <w:top w:val="single" w:sz="4" w:space="0" w:color="824BB0"/>
              <w:left w:val="single" w:sz="4" w:space="0" w:color="FFFFFF" w:themeColor="background1"/>
              <w:bottom w:val="single" w:sz="4" w:space="0" w:color="824BB0"/>
              <w:right w:val="single" w:sz="4" w:space="0" w:color="FFFFFF" w:themeColor="background1"/>
            </w:tcBorders>
            <w:shd w:val="clear" w:color="auto" w:fill="824BB0"/>
            <w:vAlign w:val="center"/>
          </w:tcPr>
          <w:p w:rsidR="003640DD" w:rsidRPr="003F3931" w:rsidRDefault="003640DD" w:rsidP="004D2A53">
            <w:pPr>
              <w:spacing w:before="20" w:after="20"/>
              <w:ind w:left="360"/>
              <w:jc w:val="center"/>
              <w:rPr>
                <w:rFonts w:eastAsia="Times New Roman" w:cs="Times New Roman"/>
                <w:color w:val="FFFFFF" w:themeColor="background1"/>
                <w:sz w:val="20"/>
                <w:lang w:eastAsia="pl-PL"/>
              </w:rPr>
            </w:pPr>
            <w:r w:rsidRPr="003F3931">
              <w:rPr>
                <w:rFonts w:eastAsia="Times New Roman" w:cs="Times New Roman"/>
                <w:color w:val="FFFFFF" w:themeColor="background1"/>
                <w:sz w:val="20"/>
                <w:lang w:eastAsia="pl-PL"/>
              </w:rPr>
              <w:t>Udział bezrobotnych w ludności w wieku produkcyjnym na danym obszarze</w:t>
            </w:r>
          </w:p>
        </w:tc>
        <w:tc>
          <w:tcPr>
            <w:tcW w:w="2038" w:type="pct"/>
            <w:tcBorders>
              <w:top w:val="single" w:sz="4" w:space="0" w:color="824BB0"/>
              <w:left w:val="single" w:sz="4" w:space="0" w:color="FFFFFF" w:themeColor="background1"/>
              <w:bottom w:val="single" w:sz="4" w:space="0" w:color="824BB0"/>
              <w:right w:val="single" w:sz="4" w:space="0" w:color="824BB0"/>
            </w:tcBorders>
            <w:shd w:val="clear" w:color="auto" w:fill="824BB0"/>
            <w:noWrap/>
            <w:vAlign w:val="center"/>
          </w:tcPr>
          <w:p w:rsidR="003640DD" w:rsidRPr="003F3931" w:rsidRDefault="003640DD" w:rsidP="004D2A53">
            <w:pPr>
              <w:spacing w:after="0" w:line="240" w:lineRule="auto"/>
              <w:ind w:left="360"/>
              <w:jc w:val="center"/>
              <w:rPr>
                <w:rFonts w:eastAsia="Times New Roman" w:cs="Arial"/>
                <w:color w:val="FFFFFF" w:themeColor="background1"/>
                <w:sz w:val="20"/>
                <w:szCs w:val="20"/>
                <w:lang w:eastAsia="pl-PL"/>
              </w:rPr>
            </w:pPr>
            <w:r w:rsidRPr="003F3931">
              <w:rPr>
                <w:rFonts w:eastAsia="Times New Roman" w:cs="Arial"/>
                <w:color w:val="FFFFFF" w:themeColor="background1"/>
                <w:sz w:val="20"/>
                <w:szCs w:val="20"/>
                <w:lang w:eastAsia="pl-PL"/>
              </w:rPr>
              <w:t>Udział osób w gospodarstwach domowych korzystających ze środowiskowej pomocy społecznej w ludności ogółem na danym obszarze</w:t>
            </w:r>
          </w:p>
        </w:tc>
      </w:tr>
      <w:tr w:rsidR="003640DD" w:rsidRPr="003F3931" w:rsidTr="003640DD">
        <w:trPr>
          <w:trHeight w:val="316"/>
        </w:trPr>
        <w:tc>
          <w:tcPr>
            <w:tcW w:w="1115" w:type="pct"/>
            <w:tcBorders>
              <w:top w:val="single" w:sz="4" w:space="0" w:color="824BB0"/>
              <w:left w:val="single" w:sz="4" w:space="0" w:color="824BB0"/>
              <w:bottom w:val="single" w:sz="4" w:space="0" w:color="824BB0"/>
              <w:right w:val="single" w:sz="4" w:space="0" w:color="824BB0"/>
            </w:tcBorders>
            <w:vAlign w:val="center"/>
          </w:tcPr>
          <w:p w:rsidR="003640DD" w:rsidRPr="003F3931" w:rsidRDefault="003640DD" w:rsidP="004D2A53">
            <w:pPr>
              <w:spacing w:after="0" w:line="240" w:lineRule="auto"/>
              <w:rPr>
                <w:rFonts w:cs="Arial"/>
                <w:color w:val="000000"/>
                <w:sz w:val="20"/>
                <w:szCs w:val="20"/>
              </w:rPr>
            </w:pPr>
            <w:r w:rsidRPr="003F3931">
              <w:rPr>
                <w:rFonts w:cs="Arial"/>
                <w:color w:val="000000"/>
                <w:sz w:val="20"/>
                <w:szCs w:val="20"/>
              </w:rPr>
              <w:t>Dzikowo</w:t>
            </w:r>
          </w:p>
        </w:tc>
        <w:tc>
          <w:tcPr>
            <w:tcW w:w="1847" w:type="pct"/>
            <w:tcBorders>
              <w:top w:val="single" w:sz="4" w:space="0" w:color="824BB0"/>
              <w:left w:val="single" w:sz="4" w:space="0" w:color="824BB0"/>
              <w:bottom w:val="single" w:sz="4" w:space="0" w:color="824BB0"/>
              <w:right w:val="single" w:sz="4" w:space="0" w:color="824BB0"/>
            </w:tcBorders>
            <w:shd w:val="clear" w:color="auto" w:fill="auto"/>
            <w:vAlign w:val="center"/>
          </w:tcPr>
          <w:p w:rsidR="003640DD" w:rsidRPr="003F3931" w:rsidRDefault="003640DD" w:rsidP="003640DD">
            <w:pPr>
              <w:spacing w:after="0"/>
              <w:ind w:left="360"/>
              <w:jc w:val="right"/>
              <w:rPr>
                <w:rFonts w:cs="Arial"/>
                <w:sz w:val="20"/>
                <w:szCs w:val="20"/>
              </w:rPr>
            </w:pPr>
            <w:r w:rsidRPr="003F3931">
              <w:rPr>
                <w:rFonts w:cs="Arial"/>
                <w:sz w:val="20"/>
                <w:szCs w:val="20"/>
              </w:rPr>
              <w:t>7,1%</w:t>
            </w:r>
          </w:p>
        </w:tc>
        <w:tc>
          <w:tcPr>
            <w:tcW w:w="2038" w:type="pct"/>
            <w:tcBorders>
              <w:top w:val="single" w:sz="4" w:space="0" w:color="824BB0"/>
              <w:left w:val="single" w:sz="4" w:space="0" w:color="824BB0"/>
              <w:bottom w:val="single" w:sz="4" w:space="0" w:color="824BB0"/>
              <w:right w:val="single" w:sz="4" w:space="0" w:color="824BB0"/>
            </w:tcBorders>
            <w:shd w:val="clear" w:color="auto" w:fill="auto"/>
            <w:noWrap/>
            <w:vAlign w:val="center"/>
          </w:tcPr>
          <w:p w:rsidR="003640DD" w:rsidRPr="003F3931" w:rsidRDefault="003640DD" w:rsidP="003640DD">
            <w:pPr>
              <w:spacing w:after="0" w:line="240" w:lineRule="auto"/>
              <w:ind w:left="360"/>
              <w:jc w:val="right"/>
              <w:rPr>
                <w:rFonts w:cs="Arial"/>
                <w:sz w:val="20"/>
                <w:szCs w:val="20"/>
              </w:rPr>
            </w:pPr>
            <w:r w:rsidRPr="003F3931">
              <w:rPr>
                <w:rFonts w:cs="Arial"/>
                <w:sz w:val="20"/>
                <w:szCs w:val="20"/>
              </w:rPr>
              <w:t>5,9%</w:t>
            </w:r>
          </w:p>
        </w:tc>
      </w:tr>
      <w:tr w:rsidR="003640DD" w:rsidRPr="003F3931" w:rsidTr="003640DD">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3640DD" w:rsidRPr="003F3931" w:rsidRDefault="003640DD" w:rsidP="004D2A53">
            <w:pPr>
              <w:spacing w:after="0" w:line="240" w:lineRule="auto"/>
              <w:rPr>
                <w:rFonts w:cs="Arial"/>
                <w:color w:val="000000"/>
                <w:sz w:val="20"/>
                <w:szCs w:val="20"/>
              </w:rPr>
            </w:pPr>
            <w:r w:rsidRPr="003F3931">
              <w:rPr>
                <w:rFonts w:cs="Arial"/>
                <w:color w:val="000000"/>
                <w:sz w:val="20"/>
                <w:szCs w:val="20"/>
              </w:rPr>
              <w:t>Szembekowo</w:t>
            </w:r>
          </w:p>
        </w:tc>
        <w:tc>
          <w:tcPr>
            <w:tcW w:w="1847" w:type="pct"/>
            <w:tcBorders>
              <w:top w:val="single" w:sz="4" w:space="0" w:color="824BB0"/>
              <w:left w:val="single" w:sz="4" w:space="0" w:color="824BB0"/>
              <w:bottom w:val="single" w:sz="4" w:space="0" w:color="824BB0"/>
              <w:right w:val="single" w:sz="4" w:space="0" w:color="824BB0"/>
            </w:tcBorders>
            <w:vAlign w:val="center"/>
          </w:tcPr>
          <w:p w:rsidR="003640DD" w:rsidRPr="003F3931" w:rsidRDefault="003640DD" w:rsidP="003640DD">
            <w:pPr>
              <w:spacing w:after="0"/>
              <w:ind w:left="360"/>
              <w:jc w:val="right"/>
              <w:rPr>
                <w:rFonts w:cs="Arial"/>
                <w:sz w:val="20"/>
                <w:szCs w:val="20"/>
              </w:rPr>
            </w:pPr>
            <w:r w:rsidRPr="003F3931">
              <w:rPr>
                <w:rFonts w:cs="Arial"/>
                <w:sz w:val="20"/>
                <w:szCs w:val="20"/>
              </w:rPr>
              <w:t>6,5%</w:t>
            </w:r>
          </w:p>
        </w:tc>
        <w:tc>
          <w:tcPr>
            <w:tcW w:w="2038" w:type="pct"/>
            <w:tcBorders>
              <w:top w:val="single" w:sz="4" w:space="0" w:color="824BB0"/>
              <w:left w:val="single" w:sz="4" w:space="0" w:color="824BB0"/>
              <w:bottom w:val="single" w:sz="4" w:space="0" w:color="824BB0"/>
              <w:right w:val="single" w:sz="4" w:space="0" w:color="824BB0"/>
            </w:tcBorders>
            <w:shd w:val="clear" w:color="auto" w:fill="auto"/>
            <w:noWrap/>
            <w:vAlign w:val="center"/>
          </w:tcPr>
          <w:p w:rsidR="003640DD" w:rsidRPr="003F3931" w:rsidRDefault="003640DD" w:rsidP="003640DD">
            <w:pPr>
              <w:spacing w:after="0" w:line="240" w:lineRule="auto"/>
              <w:ind w:left="360"/>
              <w:jc w:val="right"/>
              <w:rPr>
                <w:rFonts w:cs="Arial"/>
                <w:sz w:val="20"/>
                <w:szCs w:val="20"/>
              </w:rPr>
            </w:pPr>
            <w:r w:rsidRPr="003F3931">
              <w:rPr>
                <w:rFonts w:cs="Arial"/>
                <w:sz w:val="20"/>
                <w:szCs w:val="20"/>
              </w:rPr>
              <w:t>8,1%</w:t>
            </w:r>
          </w:p>
        </w:tc>
      </w:tr>
      <w:tr w:rsidR="003640DD" w:rsidRPr="003F3931" w:rsidTr="003640DD">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3640DD" w:rsidRPr="003F3931" w:rsidRDefault="003640DD" w:rsidP="004D2A53">
            <w:pPr>
              <w:spacing w:after="0" w:line="240" w:lineRule="auto"/>
              <w:rPr>
                <w:rFonts w:cs="Arial"/>
                <w:color w:val="000000"/>
                <w:sz w:val="20"/>
                <w:szCs w:val="20"/>
              </w:rPr>
            </w:pPr>
            <w:r w:rsidRPr="003F3931">
              <w:rPr>
                <w:rFonts w:cs="Arial"/>
                <w:color w:val="000000"/>
                <w:sz w:val="20"/>
                <w:szCs w:val="20"/>
              </w:rPr>
              <w:t>Kawęczyn</w:t>
            </w:r>
          </w:p>
        </w:tc>
        <w:tc>
          <w:tcPr>
            <w:tcW w:w="1847" w:type="pct"/>
            <w:tcBorders>
              <w:top w:val="single" w:sz="4" w:space="0" w:color="824BB0"/>
              <w:left w:val="single" w:sz="4" w:space="0" w:color="824BB0"/>
              <w:bottom w:val="single" w:sz="4" w:space="0" w:color="824BB0"/>
              <w:right w:val="single" w:sz="4" w:space="0" w:color="824BB0"/>
            </w:tcBorders>
            <w:shd w:val="clear" w:color="auto" w:fill="C0A5D7"/>
            <w:vAlign w:val="center"/>
          </w:tcPr>
          <w:p w:rsidR="003640DD" w:rsidRPr="003F3931" w:rsidRDefault="003640DD" w:rsidP="003640DD">
            <w:pPr>
              <w:spacing w:after="0"/>
              <w:ind w:left="360"/>
              <w:jc w:val="right"/>
              <w:rPr>
                <w:rFonts w:cs="Arial"/>
                <w:sz w:val="20"/>
                <w:szCs w:val="20"/>
              </w:rPr>
            </w:pPr>
            <w:r w:rsidRPr="003F3931">
              <w:rPr>
                <w:rFonts w:cs="Arial"/>
                <w:sz w:val="20"/>
                <w:szCs w:val="20"/>
              </w:rPr>
              <w:t>9,5%</w:t>
            </w:r>
          </w:p>
        </w:tc>
        <w:tc>
          <w:tcPr>
            <w:tcW w:w="2038" w:type="pct"/>
            <w:tcBorders>
              <w:top w:val="single" w:sz="4" w:space="0" w:color="824BB0"/>
              <w:left w:val="single" w:sz="4" w:space="0" w:color="824BB0"/>
              <w:bottom w:val="single" w:sz="4" w:space="0" w:color="824BB0"/>
              <w:right w:val="single" w:sz="4" w:space="0" w:color="824BB0"/>
            </w:tcBorders>
            <w:shd w:val="clear" w:color="auto" w:fill="C0A5D7"/>
            <w:noWrap/>
            <w:vAlign w:val="center"/>
          </w:tcPr>
          <w:p w:rsidR="003640DD" w:rsidRPr="003F3931" w:rsidRDefault="003640DD" w:rsidP="003640DD">
            <w:pPr>
              <w:spacing w:after="0" w:line="240" w:lineRule="auto"/>
              <w:ind w:left="360"/>
              <w:jc w:val="right"/>
              <w:rPr>
                <w:rFonts w:cs="Arial"/>
                <w:sz w:val="20"/>
                <w:szCs w:val="20"/>
              </w:rPr>
            </w:pPr>
            <w:r w:rsidRPr="003F3931">
              <w:rPr>
                <w:rFonts w:cs="Arial"/>
                <w:sz w:val="20"/>
                <w:szCs w:val="20"/>
              </w:rPr>
              <w:t>17,2%</w:t>
            </w:r>
          </w:p>
        </w:tc>
      </w:tr>
      <w:tr w:rsidR="003640DD" w:rsidRPr="003F3931" w:rsidTr="003640DD">
        <w:trPr>
          <w:trHeight w:val="274"/>
        </w:trPr>
        <w:tc>
          <w:tcPr>
            <w:tcW w:w="1115" w:type="pct"/>
            <w:tcBorders>
              <w:top w:val="single" w:sz="4" w:space="0" w:color="824BB0"/>
              <w:left w:val="single" w:sz="4" w:space="0" w:color="824BB0"/>
              <w:bottom w:val="single" w:sz="4" w:space="0" w:color="824BB0"/>
              <w:right w:val="single" w:sz="4" w:space="0" w:color="824BB0"/>
            </w:tcBorders>
            <w:vAlign w:val="center"/>
            <w:hideMark/>
          </w:tcPr>
          <w:p w:rsidR="003640DD" w:rsidRPr="003F3931" w:rsidRDefault="003640DD" w:rsidP="004D2A53">
            <w:pPr>
              <w:spacing w:after="0" w:line="240" w:lineRule="auto"/>
              <w:rPr>
                <w:rFonts w:eastAsia="Times New Roman" w:cs="Arial"/>
                <w:color w:val="000000"/>
                <w:sz w:val="20"/>
                <w:szCs w:val="20"/>
                <w:lang w:eastAsia="pl-PL"/>
              </w:rPr>
            </w:pPr>
            <w:r w:rsidRPr="003F3931">
              <w:rPr>
                <w:rFonts w:eastAsia="Times New Roman" w:cs="Arial"/>
                <w:color w:val="000000"/>
                <w:sz w:val="20"/>
                <w:szCs w:val="20"/>
                <w:lang w:eastAsia="pl-PL"/>
              </w:rPr>
              <w:t>Średnia dla Gminy</w:t>
            </w:r>
          </w:p>
        </w:tc>
        <w:tc>
          <w:tcPr>
            <w:tcW w:w="1847" w:type="pct"/>
            <w:tcBorders>
              <w:top w:val="single" w:sz="4" w:space="0" w:color="824BB0"/>
              <w:left w:val="single" w:sz="4" w:space="0" w:color="824BB0"/>
              <w:bottom w:val="single" w:sz="4" w:space="0" w:color="824BB0"/>
              <w:right w:val="single" w:sz="4" w:space="0" w:color="824BB0"/>
            </w:tcBorders>
            <w:shd w:val="clear" w:color="auto" w:fill="C30045"/>
            <w:vAlign w:val="center"/>
          </w:tcPr>
          <w:p w:rsidR="003640DD" w:rsidRPr="003F3931" w:rsidRDefault="003640DD" w:rsidP="003640DD">
            <w:pPr>
              <w:spacing w:after="0"/>
              <w:ind w:left="360"/>
              <w:jc w:val="right"/>
              <w:rPr>
                <w:bCs/>
                <w:color w:val="FFFFFF" w:themeColor="background1"/>
                <w:sz w:val="20"/>
                <w:szCs w:val="20"/>
              </w:rPr>
            </w:pPr>
            <w:r w:rsidRPr="003F3931">
              <w:rPr>
                <w:bCs/>
                <w:color w:val="FFFFFF" w:themeColor="background1"/>
                <w:sz w:val="20"/>
                <w:szCs w:val="20"/>
              </w:rPr>
              <w:t>7,1%</w:t>
            </w:r>
          </w:p>
        </w:tc>
        <w:tc>
          <w:tcPr>
            <w:tcW w:w="2038" w:type="pct"/>
            <w:tcBorders>
              <w:top w:val="single" w:sz="4" w:space="0" w:color="824BB0"/>
              <w:left w:val="single" w:sz="4" w:space="0" w:color="824BB0"/>
              <w:bottom w:val="single" w:sz="4" w:space="0" w:color="824BB0"/>
              <w:right w:val="single" w:sz="4" w:space="0" w:color="824BB0"/>
            </w:tcBorders>
            <w:shd w:val="clear" w:color="auto" w:fill="C30045"/>
            <w:noWrap/>
            <w:vAlign w:val="center"/>
          </w:tcPr>
          <w:p w:rsidR="003640DD" w:rsidRPr="003F3931" w:rsidRDefault="003640DD" w:rsidP="003640DD">
            <w:pPr>
              <w:spacing w:after="0" w:line="240" w:lineRule="auto"/>
              <w:ind w:left="360"/>
              <w:jc w:val="right"/>
              <w:rPr>
                <w:bCs/>
                <w:color w:val="FFFFFF"/>
                <w:sz w:val="20"/>
                <w:szCs w:val="20"/>
              </w:rPr>
            </w:pPr>
            <w:r w:rsidRPr="003F3931">
              <w:rPr>
                <w:bCs/>
                <w:color w:val="FFFFFF"/>
                <w:sz w:val="20"/>
                <w:szCs w:val="20"/>
              </w:rPr>
              <w:t>8,8%</w:t>
            </w:r>
          </w:p>
        </w:tc>
      </w:tr>
    </w:tbl>
    <w:p w:rsidR="003640DD" w:rsidRPr="003E6AA8" w:rsidRDefault="003640DD" w:rsidP="003640DD">
      <w:pPr>
        <w:spacing w:before="40" w:after="120"/>
        <w:rPr>
          <w:sz w:val="20"/>
        </w:rPr>
      </w:pPr>
      <w:r w:rsidRPr="003E6AA8">
        <w:rPr>
          <w:sz w:val="20"/>
        </w:rPr>
        <w:t xml:space="preserve">Źródło: </w:t>
      </w:r>
      <w:r w:rsidRPr="003E6AA8">
        <w:rPr>
          <w:i/>
          <w:sz w:val="20"/>
        </w:rPr>
        <w:t>Opracowanie własne.</w:t>
      </w:r>
      <w:r w:rsidRPr="003E6AA8">
        <w:rPr>
          <w:sz w:val="20"/>
        </w:rPr>
        <w:t xml:space="preserve"> </w:t>
      </w:r>
    </w:p>
    <w:p w:rsidR="00176127" w:rsidRDefault="00176127" w:rsidP="00D16EE3">
      <w:pPr>
        <w:pStyle w:val="S3"/>
      </w:pPr>
      <w:r>
        <w:t xml:space="preserve">Analiza wskaźnikowa miejscowości o liczbie ludności od 600 do 800 mieszkańców </w:t>
      </w:r>
    </w:p>
    <w:p w:rsidR="003E6AA8" w:rsidRPr="003F3931" w:rsidRDefault="003E6AA8" w:rsidP="003E6AA8">
      <w:pPr>
        <w:spacing w:after="120"/>
        <w:ind w:firstLine="708"/>
      </w:pPr>
      <w:r w:rsidRPr="003F3931">
        <w:t xml:space="preserve">Miejscowości o liczbie ludności </w:t>
      </w:r>
      <w:r w:rsidRPr="003F3931">
        <w:rPr>
          <w:b/>
        </w:rPr>
        <w:t>od 600 do 800 mieszkańców</w:t>
      </w:r>
      <w:r w:rsidRPr="003F3931">
        <w:t xml:space="preserve"> zostały zbadane pod kątem występowania problemów społecznych poniższymi wskaźnikami:</w:t>
      </w:r>
    </w:p>
    <w:p w:rsidR="003E6AA8" w:rsidRPr="003F3931" w:rsidRDefault="003640DD" w:rsidP="00970102">
      <w:pPr>
        <w:pStyle w:val="Akapitzlist"/>
        <w:numPr>
          <w:ilvl w:val="0"/>
          <w:numId w:val="19"/>
        </w:numPr>
        <w:spacing w:after="120"/>
      </w:pPr>
      <w:r w:rsidRPr="003640DD">
        <w:rPr>
          <w:b/>
        </w:rPr>
        <w:t>Wskaźnik 1:</w:t>
      </w:r>
      <w:r>
        <w:t xml:space="preserve"> </w:t>
      </w:r>
      <w:r w:rsidR="003E6AA8" w:rsidRPr="003F3931">
        <w:t>Udział bezrobotnych w ludności w wieku produkcyjnym</w:t>
      </w:r>
    </w:p>
    <w:p w:rsidR="003E6AA8" w:rsidRPr="003F3931" w:rsidRDefault="003640DD" w:rsidP="00970102">
      <w:pPr>
        <w:pStyle w:val="Akapitzlist"/>
        <w:numPr>
          <w:ilvl w:val="0"/>
          <w:numId w:val="19"/>
        </w:numPr>
        <w:spacing w:before="240"/>
      </w:pPr>
      <w:r w:rsidRPr="003640DD">
        <w:rPr>
          <w:b/>
        </w:rPr>
        <w:t>Wskaźnik 2:</w:t>
      </w:r>
      <w:r>
        <w:t xml:space="preserve"> </w:t>
      </w:r>
      <w:r w:rsidR="003E6AA8" w:rsidRPr="003F3931">
        <w:t xml:space="preserve">Liczba przestępstw kryminalnych na 1000 mieszkańców </w:t>
      </w:r>
    </w:p>
    <w:p w:rsidR="00086618" w:rsidRDefault="00086618" w:rsidP="003E6AA8">
      <w:pPr>
        <w:jc w:val="center"/>
        <w:rPr>
          <w:b/>
          <w:i/>
        </w:rPr>
      </w:pPr>
    </w:p>
    <w:p w:rsidR="00086618" w:rsidRDefault="00086618" w:rsidP="003E6AA8">
      <w:pPr>
        <w:jc w:val="center"/>
        <w:rPr>
          <w:b/>
          <w:i/>
        </w:rPr>
      </w:pPr>
    </w:p>
    <w:p w:rsidR="00086618" w:rsidRDefault="00086618" w:rsidP="003E6AA8">
      <w:pPr>
        <w:jc w:val="center"/>
        <w:rPr>
          <w:b/>
          <w:i/>
        </w:rPr>
      </w:pPr>
    </w:p>
    <w:p w:rsidR="00086618" w:rsidRDefault="00086618" w:rsidP="003E6AA8">
      <w:pPr>
        <w:jc w:val="center"/>
        <w:rPr>
          <w:b/>
          <w:i/>
        </w:rPr>
      </w:pPr>
    </w:p>
    <w:p w:rsidR="00086618" w:rsidRDefault="00086618" w:rsidP="003E6AA8">
      <w:pPr>
        <w:jc w:val="center"/>
        <w:rPr>
          <w:b/>
          <w:i/>
        </w:rPr>
      </w:pPr>
    </w:p>
    <w:p w:rsidR="00086618" w:rsidRDefault="00086618" w:rsidP="003E6AA8">
      <w:pPr>
        <w:jc w:val="center"/>
        <w:rPr>
          <w:b/>
          <w:i/>
        </w:rPr>
      </w:pPr>
    </w:p>
    <w:p w:rsidR="00086618" w:rsidRDefault="00086618" w:rsidP="003E6AA8">
      <w:pPr>
        <w:jc w:val="center"/>
        <w:rPr>
          <w:b/>
          <w:i/>
        </w:rPr>
      </w:pPr>
    </w:p>
    <w:p w:rsidR="00086618" w:rsidRDefault="00086618" w:rsidP="003E6AA8">
      <w:pPr>
        <w:jc w:val="center"/>
        <w:rPr>
          <w:b/>
          <w:i/>
        </w:rPr>
      </w:pPr>
    </w:p>
    <w:p w:rsidR="00086618" w:rsidRDefault="00086618" w:rsidP="00086618">
      <w:pPr>
        <w:pStyle w:val="Mapa"/>
      </w:pPr>
      <w:bookmarkStart w:id="84" w:name="_Toc484689028"/>
      <w:r w:rsidRPr="00152F12">
        <w:t>Mapa</w:t>
      </w:r>
      <w:r>
        <w:t xml:space="preserve"> </w:t>
      </w:r>
      <w:r w:rsidR="00BE021D">
        <w:t>5</w:t>
      </w:r>
      <w:r>
        <w:t>.</w:t>
      </w:r>
      <w:r w:rsidRPr="00152F12">
        <w:t xml:space="preserve"> </w:t>
      </w:r>
      <w:r w:rsidRPr="00911DC1">
        <w:t>M</w:t>
      </w:r>
      <w:r>
        <w:t xml:space="preserve">iejscowości o liczbie ludności </w:t>
      </w:r>
      <w:r w:rsidRPr="00911DC1">
        <w:t>o</w:t>
      </w:r>
      <w:r>
        <w:t>d</w:t>
      </w:r>
      <w:r w:rsidRPr="00911DC1">
        <w:t xml:space="preserve"> </w:t>
      </w:r>
      <w:r>
        <w:t>6</w:t>
      </w:r>
      <w:r w:rsidRPr="00911DC1">
        <w:t>00</w:t>
      </w:r>
      <w:r>
        <w:t xml:space="preserve"> do 800</w:t>
      </w:r>
      <w:r w:rsidRPr="00911DC1">
        <w:t xml:space="preserve"> mieszkańców</w:t>
      </w:r>
      <w:bookmarkEnd w:id="84"/>
    </w:p>
    <w:p w:rsidR="00086618" w:rsidRPr="00086618" w:rsidRDefault="00086618" w:rsidP="00086618">
      <w:pPr>
        <w:jc w:val="center"/>
      </w:pPr>
      <w:r>
        <w:rPr>
          <w:noProof/>
          <w:lang w:eastAsia="pl-PL"/>
        </w:rPr>
        <w:drawing>
          <wp:inline distT="0" distB="0" distL="0" distR="0">
            <wp:extent cx="4822449" cy="5320146"/>
            <wp:effectExtent l="0" t="0" r="0" b="0"/>
            <wp:docPr id="20663" name="Obraz 20663" descr="C:\Users\jasieniecka.monika\AppData\Local\Microsoft\Windows\Temporary Internet Files\Content.Outlook\3MQFJ131\do 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sieniecka.monika\AppData\Local\Microsoft\Windows\Temporary Internet Files\Content.Outlook\3MQFJ131\do 80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23931" cy="5321781"/>
                    </a:xfrm>
                    <a:prstGeom prst="rect">
                      <a:avLst/>
                    </a:prstGeom>
                    <a:noFill/>
                    <a:ln>
                      <a:noFill/>
                    </a:ln>
                  </pic:spPr>
                </pic:pic>
              </a:graphicData>
            </a:graphic>
          </wp:inline>
        </w:drawing>
      </w:r>
    </w:p>
    <w:p w:rsidR="00086618" w:rsidRPr="003F3931" w:rsidRDefault="00086618" w:rsidP="00086618">
      <w:pPr>
        <w:spacing w:after="240"/>
      </w:pPr>
      <w:r>
        <w:t xml:space="preserve">Źródło: </w:t>
      </w:r>
      <w:r w:rsidRPr="00152F12">
        <w:rPr>
          <w:i/>
        </w:rPr>
        <w:t>Opracowanie własne.</w:t>
      </w:r>
    </w:p>
    <w:p w:rsidR="003E6AA8" w:rsidRPr="003F3931" w:rsidRDefault="003E6AA8" w:rsidP="003E6AA8">
      <w:pPr>
        <w:jc w:val="center"/>
        <w:rPr>
          <w:b/>
          <w:i/>
        </w:rPr>
      </w:pPr>
      <w:r w:rsidRPr="003F3931">
        <w:rPr>
          <w:b/>
          <w:i/>
        </w:rPr>
        <w:t>Wskaźnik</w:t>
      </w:r>
      <w:r w:rsidR="003640DD">
        <w:rPr>
          <w:b/>
          <w:i/>
        </w:rPr>
        <w:t xml:space="preserve"> 1</w:t>
      </w:r>
      <w:r w:rsidRPr="003F3931">
        <w:rPr>
          <w:b/>
          <w:i/>
        </w:rPr>
        <w:t>: Udział bezrobotnych w ludności w wieku produkcyjnym</w:t>
      </w:r>
    </w:p>
    <w:p w:rsidR="003E6AA8" w:rsidRPr="003F3931" w:rsidRDefault="003E6AA8" w:rsidP="00C824A9">
      <w:pPr>
        <w:pStyle w:val="Tabela0"/>
      </w:pPr>
      <w:bookmarkStart w:id="85" w:name="_Toc15369279"/>
      <w:r w:rsidRPr="003F3931">
        <w:t xml:space="preserve">Tabela </w:t>
      </w:r>
      <w:r w:rsidR="00C824A9">
        <w:t>1</w:t>
      </w:r>
      <w:r w:rsidR="004B3920">
        <w:t>3</w:t>
      </w:r>
      <w:r w:rsidRPr="003F3931">
        <w:t>. Udział bezrobotnych w ludności w wieku produkcyjnym w miejscowościach o liczbie ludności od 600 do 800 mieszkańców</w:t>
      </w:r>
      <w:bookmarkEnd w:id="85"/>
      <w:r w:rsidRPr="003F3931">
        <w:t xml:space="preserve"> </w:t>
      </w:r>
    </w:p>
    <w:tbl>
      <w:tblPr>
        <w:tblW w:w="5000" w:type="pct"/>
        <w:tblCellMar>
          <w:left w:w="70" w:type="dxa"/>
          <w:right w:w="70" w:type="dxa"/>
        </w:tblCellMar>
        <w:tblLook w:val="04A0" w:firstRow="1" w:lastRow="0" w:firstColumn="1" w:lastColumn="0" w:noHBand="0" w:noVBand="1"/>
      </w:tblPr>
      <w:tblGrid>
        <w:gridCol w:w="1977"/>
        <w:gridCol w:w="2140"/>
        <w:gridCol w:w="2080"/>
        <w:gridCol w:w="2855"/>
      </w:tblGrid>
      <w:tr w:rsidR="003E6AA8" w:rsidRPr="003F3931" w:rsidTr="003E6AA8">
        <w:trPr>
          <w:trHeight w:val="386"/>
        </w:trPr>
        <w:tc>
          <w:tcPr>
            <w:tcW w:w="1092" w:type="pct"/>
            <w:tcBorders>
              <w:top w:val="single" w:sz="8" w:space="0" w:color="FFFFFF"/>
              <w:left w:val="single" w:sz="8" w:space="0" w:color="824BB0"/>
              <w:bottom w:val="single" w:sz="8" w:space="0" w:color="FFFFFF"/>
              <w:right w:val="single" w:sz="8" w:space="0" w:color="FFFFFF"/>
            </w:tcBorders>
            <w:shd w:val="clear" w:color="000000" w:fill="824BB0"/>
            <w:vAlign w:val="center"/>
            <w:hideMark/>
          </w:tcPr>
          <w:p w:rsidR="003E6AA8" w:rsidRPr="003F3931" w:rsidRDefault="008F24F9" w:rsidP="003E6AA8">
            <w:pPr>
              <w:spacing w:before="20" w:after="20"/>
              <w:contextualSpacing/>
              <w:jc w:val="center"/>
              <w:rPr>
                <w:rFonts w:eastAsia="Times New Roman" w:cs="Times New Roman"/>
                <w:color w:val="FFFFFF"/>
                <w:sz w:val="20"/>
                <w:szCs w:val="20"/>
                <w:lang w:eastAsia="pl-PL"/>
              </w:rPr>
            </w:pPr>
            <w:r>
              <w:rPr>
                <w:rFonts w:eastAsia="Times New Roman" w:cs="Times New Roman"/>
                <w:color w:val="FFFFFF" w:themeColor="background1"/>
                <w:sz w:val="20"/>
                <w:szCs w:val="20"/>
                <w:lang w:eastAsia="pl-PL"/>
              </w:rPr>
              <w:t>Miejscowość</w:t>
            </w:r>
          </w:p>
        </w:tc>
        <w:tc>
          <w:tcPr>
            <w:tcW w:w="1182" w:type="pct"/>
            <w:tcBorders>
              <w:top w:val="single" w:sz="8" w:space="0" w:color="FFFFFF"/>
              <w:left w:val="nil"/>
              <w:bottom w:val="single" w:sz="8" w:space="0" w:color="FFFFFF"/>
              <w:right w:val="single" w:sz="8" w:space="0" w:color="FFFFFF"/>
            </w:tcBorders>
            <w:shd w:val="clear" w:color="000000" w:fill="824BB0"/>
            <w:vAlign w:val="center"/>
            <w:hideMark/>
          </w:tcPr>
          <w:p w:rsidR="003E6AA8" w:rsidRPr="003F3931" w:rsidRDefault="003E6AA8" w:rsidP="003E6AA8">
            <w:pPr>
              <w:spacing w:before="20" w:after="20"/>
              <w:jc w:val="center"/>
            </w:pPr>
            <w:r w:rsidRPr="003F3931">
              <w:rPr>
                <w:rFonts w:eastAsia="Times New Roman" w:cs="Times New Roman"/>
                <w:color w:val="FFFFFF" w:themeColor="background1"/>
                <w:sz w:val="20"/>
                <w:lang w:eastAsia="pl-PL"/>
              </w:rPr>
              <w:t>Ludność w wieku produkcyjnym</w:t>
            </w:r>
          </w:p>
        </w:tc>
        <w:tc>
          <w:tcPr>
            <w:tcW w:w="1149" w:type="pct"/>
            <w:tcBorders>
              <w:top w:val="single" w:sz="8" w:space="0" w:color="FFFFFF"/>
              <w:left w:val="nil"/>
              <w:bottom w:val="single" w:sz="8" w:space="0" w:color="FFFFFF"/>
              <w:right w:val="single" w:sz="8" w:space="0" w:color="FFFFFF" w:themeColor="background1"/>
            </w:tcBorders>
            <w:shd w:val="clear" w:color="000000" w:fill="824BB0"/>
            <w:vAlign w:val="center"/>
            <w:hideMark/>
          </w:tcPr>
          <w:p w:rsidR="003E6AA8" w:rsidRPr="003F3931" w:rsidRDefault="003E6AA8" w:rsidP="003E6AA8">
            <w:pPr>
              <w:spacing w:before="20" w:after="20"/>
              <w:jc w:val="center"/>
            </w:pPr>
            <w:r w:rsidRPr="003F3931">
              <w:rPr>
                <w:rFonts w:eastAsia="Times New Roman" w:cs="Times New Roman"/>
                <w:color w:val="FFFFFF" w:themeColor="background1"/>
                <w:sz w:val="20"/>
                <w:lang w:eastAsia="pl-PL"/>
              </w:rPr>
              <w:t>Liczba bezrobotnych</w:t>
            </w:r>
          </w:p>
        </w:tc>
        <w:tc>
          <w:tcPr>
            <w:tcW w:w="1577" w:type="pct"/>
            <w:tcBorders>
              <w:top w:val="single" w:sz="8" w:space="0" w:color="FFFFFF"/>
              <w:left w:val="single" w:sz="8" w:space="0" w:color="FFFFFF" w:themeColor="background1"/>
              <w:bottom w:val="single" w:sz="8" w:space="0" w:color="FFFFFF"/>
              <w:right w:val="single" w:sz="8" w:space="0" w:color="824BB0"/>
            </w:tcBorders>
            <w:shd w:val="clear" w:color="000000" w:fill="824BB0"/>
            <w:vAlign w:val="center"/>
          </w:tcPr>
          <w:p w:rsidR="003E6AA8" w:rsidRPr="003F3931" w:rsidRDefault="003E6AA8" w:rsidP="003E6AA8">
            <w:pPr>
              <w:spacing w:before="20" w:after="20"/>
              <w:contextualSpacing/>
              <w:jc w:val="center"/>
              <w:rPr>
                <w:rFonts w:eastAsia="Times New Roman" w:cs="Times New Roman"/>
                <w:color w:val="FFFFFF" w:themeColor="background1"/>
                <w:sz w:val="20"/>
                <w:lang w:eastAsia="pl-PL"/>
              </w:rPr>
            </w:pPr>
            <w:r w:rsidRPr="003F3931">
              <w:rPr>
                <w:rFonts w:eastAsia="Times New Roman" w:cs="Times New Roman"/>
                <w:color w:val="FFFFFF" w:themeColor="background1"/>
                <w:sz w:val="20"/>
                <w:lang w:eastAsia="pl-PL"/>
              </w:rPr>
              <w:t>Udział bezrobotnych w ludności w wieku produkcyjnym na danym obszarze</w:t>
            </w:r>
          </w:p>
        </w:tc>
      </w:tr>
      <w:tr w:rsidR="003E6AA8" w:rsidRPr="003F3931" w:rsidTr="003640DD">
        <w:trPr>
          <w:trHeight w:val="342"/>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rPr>
                <w:rFonts w:cs="Arial"/>
                <w:color w:val="000000"/>
                <w:sz w:val="20"/>
                <w:szCs w:val="20"/>
              </w:rPr>
            </w:pPr>
            <w:r w:rsidRPr="003F3931">
              <w:rPr>
                <w:rFonts w:cs="Arial"/>
                <w:color w:val="000000"/>
                <w:sz w:val="20"/>
                <w:szCs w:val="20"/>
              </w:rPr>
              <w:t>Łążyn II</w:t>
            </w:r>
          </w:p>
        </w:tc>
        <w:tc>
          <w:tcPr>
            <w:tcW w:w="1182" w:type="pct"/>
            <w:tcBorders>
              <w:top w:val="nil"/>
              <w:left w:val="nil"/>
              <w:bottom w:val="single" w:sz="8" w:space="0" w:color="824BB0"/>
              <w:right w:val="single" w:sz="8" w:space="0" w:color="824BB0"/>
            </w:tcBorders>
            <w:shd w:val="clear" w:color="auto" w:fill="auto"/>
            <w:vAlign w:val="center"/>
          </w:tcPr>
          <w:p w:rsidR="003E6AA8" w:rsidRPr="003F3931" w:rsidRDefault="003E6AA8" w:rsidP="003640DD">
            <w:pPr>
              <w:spacing w:before="40" w:after="40"/>
              <w:jc w:val="right"/>
              <w:rPr>
                <w:sz w:val="20"/>
                <w:szCs w:val="20"/>
              </w:rPr>
            </w:pPr>
            <w:r w:rsidRPr="003F3931">
              <w:rPr>
                <w:sz w:val="20"/>
                <w:szCs w:val="20"/>
              </w:rPr>
              <w:t>404</w:t>
            </w:r>
          </w:p>
        </w:tc>
        <w:tc>
          <w:tcPr>
            <w:tcW w:w="1149" w:type="pct"/>
            <w:tcBorders>
              <w:top w:val="nil"/>
              <w:left w:val="nil"/>
              <w:bottom w:val="single" w:sz="8" w:space="0" w:color="824BB0"/>
              <w:right w:val="single" w:sz="8" w:space="0" w:color="824BB0"/>
            </w:tcBorders>
            <w:shd w:val="clear" w:color="auto" w:fill="auto"/>
            <w:vAlign w:val="center"/>
          </w:tcPr>
          <w:p w:rsidR="003E6AA8" w:rsidRPr="003F3931" w:rsidRDefault="003E6AA8" w:rsidP="003640DD">
            <w:pPr>
              <w:spacing w:before="40" w:after="40"/>
              <w:jc w:val="right"/>
              <w:rPr>
                <w:sz w:val="20"/>
                <w:szCs w:val="20"/>
              </w:rPr>
            </w:pPr>
            <w:r w:rsidRPr="003F3931">
              <w:rPr>
                <w:sz w:val="20"/>
                <w:szCs w:val="20"/>
              </w:rPr>
              <w:t>22</w:t>
            </w:r>
          </w:p>
        </w:tc>
        <w:tc>
          <w:tcPr>
            <w:tcW w:w="1577" w:type="pct"/>
            <w:tcBorders>
              <w:top w:val="nil"/>
              <w:left w:val="nil"/>
              <w:bottom w:val="single" w:sz="8" w:space="0" w:color="824BB0"/>
              <w:right w:val="single" w:sz="8" w:space="0" w:color="824BB0"/>
            </w:tcBorders>
            <w:vAlign w:val="center"/>
          </w:tcPr>
          <w:p w:rsidR="003E6AA8" w:rsidRPr="003F3931" w:rsidRDefault="003640DD" w:rsidP="003640DD">
            <w:pPr>
              <w:spacing w:after="0"/>
              <w:jc w:val="right"/>
              <w:rPr>
                <w:rFonts w:cs="Arial"/>
                <w:sz w:val="20"/>
                <w:szCs w:val="20"/>
              </w:rPr>
            </w:pPr>
            <w:r>
              <w:rPr>
                <w:rFonts w:cs="Arial"/>
                <w:sz w:val="20"/>
                <w:szCs w:val="20"/>
              </w:rPr>
              <w:t>5,</w:t>
            </w:r>
            <w:r w:rsidR="003E6AA8" w:rsidRPr="003F3931">
              <w:rPr>
                <w:rFonts w:cs="Arial"/>
                <w:sz w:val="20"/>
                <w:szCs w:val="20"/>
              </w:rPr>
              <w:t>5%</w:t>
            </w:r>
          </w:p>
        </w:tc>
      </w:tr>
      <w:tr w:rsidR="003E6AA8" w:rsidRPr="003F3931" w:rsidTr="003640DD">
        <w:trPr>
          <w:trHeight w:val="263"/>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rPr>
                <w:rFonts w:cs="Arial"/>
                <w:color w:val="000000"/>
                <w:sz w:val="20"/>
                <w:szCs w:val="20"/>
              </w:rPr>
            </w:pPr>
            <w:r w:rsidRPr="003F3931">
              <w:rPr>
                <w:rFonts w:cs="Arial"/>
                <w:color w:val="000000"/>
                <w:sz w:val="20"/>
                <w:szCs w:val="20"/>
              </w:rPr>
              <w:t>Zębowo</w:t>
            </w:r>
          </w:p>
        </w:tc>
        <w:tc>
          <w:tcPr>
            <w:tcW w:w="1182" w:type="pct"/>
            <w:tcBorders>
              <w:top w:val="nil"/>
              <w:left w:val="nil"/>
              <w:bottom w:val="single" w:sz="8" w:space="0" w:color="824BB0"/>
              <w:right w:val="single" w:sz="8" w:space="0" w:color="824BB0"/>
            </w:tcBorders>
            <w:shd w:val="clear" w:color="auto" w:fill="auto"/>
            <w:vAlign w:val="center"/>
          </w:tcPr>
          <w:p w:rsidR="003E6AA8" w:rsidRPr="003F3931" w:rsidRDefault="003E6AA8" w:rsidP="003640DD">
            <w:pPr>
              <w:spacing w:before="40" w:after="40"/>
              <w:jc w:val="right"/>
              <w:rPr>
                <w:sz w:val="20"/>
                <w:szCs w:val="20"/>
              </w:rPr>
            </w:pPr>
            <w:r w:rsidRPr="003F3931">
              <w:rPr>
                <w:sz w:val="20"/>
                <w:szCs w:val="20"/>
              </w:rPr>
              <w:t>424</w:t>
            </w:r>
          </w:p>
        </w:tc>
        <w:tc>
          <w:tcPr>
            <w:tcW w:w="1149" w:type="pct"/>
            <w:tcBorders>
              <w:top w:val="nil"/>
              <w:left w:val="nil"/>
              <w:bottom w:val="single" w:sz="8" w:space="0" w:color="824BB0"/>
              <w:right w:val="single" w:sz="8" w:space="0" w:color="824BB0"/>
            </w:tcBorders>
            <w:shd w:val="clear" w:color="auto" w:fill="auto"/>
            <w:vAlign w:val="center"/>
          </w:tcPr>
          <w:p w:rsidR="003E6AA8" w:rsidRPr="003F3931" w:rsidRDefault="003E6AA8" w:rsidP="003640DD">
            <w:pPr>
              <w:spacing w:before="40" w:after="40"/>
              <w:jc w:val="right"/>
              <w:rPr>
                <w:sz w:val="20"/>
                <w:szCs w:val="20"/>
              </w:rPr>
            </w:pPr>
            <w:r w:rsidRPr="003F3931">
              <w:rPr>
                <w:sz w:val="20"/>
                <w:szCs w:val="20"/>
              </w:rPr>
              <w:t>35</w:t>
            </w:r>
          </w:p>
        </w:tc>
        <w:tc>
          <w:tcPr>
            <w:tcW w:w="1577" w:type="pct"/>
            <w:tcBorders>
              <w:top w:val="nil"/>
              <w:left w:val="nil"/>
              <w:bottom w:val="single" w:sz="8" w:space="0" w:color="824BB0"/>
              <w:right w:val="single" w:sz="8" w:space="0" w:color="824BB0"/>
            </w:tcBorders>
            <w:vAlign w:val="center"/>
          </w:tcPr>
          <w:p w:rsidR="003E6AA8" w:rsidRPr="003F3931" w:rsidRDefault="003640DD" w:rsidP="003640DD">
            <w:pPr>
              <w:spacing w:after="0"/>
              <w:jc w:val="right"/>
              <w:rPr>
                <w:rFonts w:cs="Arial"/>
                <w:sz w:val="20"/>
                <w:szCs w:val="20"/>
              </w:rPr>
            </w:pPr>
            <w:r>
              <w:rPr>
                <w:rFonts w:cs="Arial"/>
                <w:sz w:val="20"/>
                <w:szCs w:val="20"/>
              </w:rPr>
              <w:t>8,3</w:t>
            </w:r>
            <w:r w:rsidR="003E6AA8" w:rsidRPr="003F3931">
              <w:rPr>
                <w:rFonts w:cs="Arial"/>
                <w:sz w:val="20"/>
                <w:szCs w:val="20"/>
              </w:rPr>
              <w:t>%</w:t>
            </w:r>
          </w:p>
        </w:tc>
      </w:tr>
      <w:tr w:rsidR="003E6AA8" w:rsidRPr="003F3931" w:rsidTr="003640DD">
        <w:trPr>
          <w:trHeight w:val="266"/>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rPr>
                <w:rFonts w:cs="Arial"/>
                <w:color w:val="000000"/>
                <w:sz w:val="20"/>
                <w:szCs w:val="20"/>
              </w:rPr>
            </w:pPr>
            <w:r w:rsidRPr="003F3931">
              <w:rPr>
                <w:rFonts w:cs="Arial"/>
                <w:color w:val="000000"/>
                <w:sz w:val="20"/>
                <w:szCs w:val="20"/>
              </w:rPr>
              <w:t>Zawały</w:t>
            </w:r>
          </w:p>
        </w:tc>
        <w:tc>
          <w:tcPr>
            <w:tcW w:w="1182" w:type="pct"/>
            <w:tcBorders>
              <w:top w:val="nil"/>
              <w:left w:val="nil"/>
              <w:bottom w:val="single" w:sz="8" w:space="0" w:color="824BB0"/>
              <w:right w:val="single" w:sz="8" w:space="0" w:color="824BB0"/>
            </w:tcBorders>
            <w:shd w:val="clear" w:color="auto" w:fill="auto"/>
            <w:vAlign w:val="center"/>
          </w:tcPr>
          <w:p w:rsidR="003E6AA8" w:rsidRPr="003F3931" w:rsidRDefault="003E6AA8" w:rsidP="003640DD">
            <w:pPr>
              <w:spacing w:before="40" w:after="40"/>
              <w:jc w:val="right"/>
              <w:rPr>
                <w:sz w:val="20"/>
                <w:szCs w:val="20"/>
              </w:rPr>
            </w:pPr>
            <w:r w:rsidRPr="003F3931">
              <w:rPr>
                <w:sz w:val="20"/>
                <w:szCs w:val="20"/>
              </w:rPr>
              <w:t>524</w:t>
            </w:r>
          </w:p>
        </w:tc>
        <w:tc>
          <w:tcPr>
            <w:tcW w:w="1149" w:type="pct"/>
            <w:tcBorders>
              <w:top w:val="nil"/>
              <w:left w:val="nil"/>
              <w:bottom w:val="single" w:sz="8" w:space="0" w:color="824BB0"/>
              <w:right w:val="single" w:sz="8" w:space="0" w:color="824BB0"/>
            </w:tcBorders>
            <w:shd w:val="clear" w:color="auto" w:fill="auto"/>
            <w:vAlign w:val="center"/>
          </w:tcPr>
          <w:p w:rsidR="003E6AA8" w:rsidRPr="003F3931" w:rsidRDefault="003E6AA8" w:rsidP="003640DD">
            <w:pPr>
              <w:spacing w:before="40" w:after="40"/>
              <w:jc w:val="right"/>
              <w:rPr>
                <w:sz w:val="20"/>
                <w:szCs w:val="20"/>
              </w:rPr>
            </w:pPr>
            <w:r w:rsidRPr="003F3931">
              <w:rPr>
                <w:sz w:val="20"/>
                <w:szCs w:val="20"/>
              </w:rPr>
              <w:t>26</w:t>
            </w:r>
          </w:p>
        </w:tc>
        <w:tc>
          <w:tcPr>
            <w:tcW w:w="1577" w:type="pct"/>
            <w:tcBorders>
              <w:top w:val="nil"/>
              <w:left w:val="nil"/>
              <w:bottom w:val="single" w:sz="8" w:space="0" w:color="824BB0"/>
              <w:right w:val="single" w:sz="8" w:space="0" w:color="824BB0"/>
            </w:tcBorders>
            <w:vAlign w:val="center"/>
          </w:tcPr>
          <w:p w:rsidR="003E6AA8" w:rsidRPr="003F3931" w:rsidRDefault="003640DD" w:rsidP="003640DD">
            <w:pPr>
              <w:spacing w:after="0"/>
              <w:jc w:val="right"/>
              <w:rPr>
                <w:rFonts w:cs="Arial"/>
                <w:sz w:val="20"/>
                <w:szCs w:val="20"/>
              </w:rPr>
            </w:pPr>
            <w:r>
              <w:rPr>
                <w:rFonts w:cs="Arial"/>
                <w:sz w:val="20"/>
                <w:szCs w:val="20"/>
              </w:rPr>
              <w:t>5,0</w:t>
            </w:r>
            <w:r w:rsidR="003E6AA8" w:rsidRPr="003F3931">
              <w:rPr>
                <w:rFonts w:cs="Arial"/>
                <w:sz w:val="20"/>
                <w:szCs w:val="20"/>
              </w:rPr>
              <w:t>%</w:t>
            </w:r>
          </w:p>
        </w:tc>
      </w:tr>
      <w:tr w:rsidR="003E6AA8" w:rsidRPr="003F3931" w:rsidTr="003640DD">
        <w:trPr>
          <w:trHeight w:val="266"/>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rPr>
                <w:rFonts w:cs="Arial"/>
                <w:color w:val="000000"/>
                <w:sz w:val="20"/>
                <w:szCs w:val="20"/>
              </w:rPr>
            </w:pPr>
            <w:r w:rsidRPr="003F3931">
              <w:rPr>
                <w:rFonts w:cs="Arial"/>
                <w:color w:val="000000"/>
                <w:sz w:val="20"/>
                <w:szCs w:val="20"/>
              </w:rPr>
              <w:t>Dobrzejewice</w:t>
            </w:r>
          </w:p>
        </w:tc>
        <w:tc>
          <w:tcPr>
            <w:tcW w:w="1182" w:type="pct"/>
            <w:tcBorders>
              <w:top w:val="nil"/>
              <w:left w:val="nil"/>
              <w:bottom w:val="single" w:sz="8" w:space="0" w:color="824BB0"/>
              <w:right w:val="single" w:sz="8" w:space="0" w:color="824BB0"/>
            </w:tcBorders>
            <w:shd w:val="clear" w:color="auto" w:fill="auto"/>
            <w:vAlign w:val="center"/>
          </w:tcPr>
          <w:p w:rsidR="003E6AA8" w:rsidRPr="003F3931" w:rsidRDefault="003E6AA8" w:rsidP="003640DD">
            <w:pPr>
              <w:spacing w:before="40" w:after="40"/>
              <w:jc w:val="right"/>
              <w:rPr>
                <w:sz w:val="20"/>
                <w:szCs w:val="20"/>
              </w:rPr>
            </w:pPr>
            <w:r w:rsidRPr="003F3931">
              <w:rPr>
                <w:sz w:val="20"/>
                <w:szCs w:val="20"/>
              </w:rPr>
              <w:t>502</w:t>
            </w:r>
          </w:p>
        </w:tc>
        <w:tc>
          <w:tcPr>
            <w:tcW w:w="1149" w:type="pct"/>
            <w:tcBorders>
              <w:top w:val="nil"/>
              <w:left w:val="nil"/>
              <w:bottom w:val="single" w:sz="8" w:space="0" w:color="824BB0"/>
              <w:right w:val="single" w:sz="8" w:space="0" w:color="824BB0"/>
            </w:tcBorders>
            <w:shd w:val="clear" w:color="auto" w:fill="auto"/>
            <w:vAlign w:val="center"/>
          </w:tcPr>
          <w:p w:rsidR="003E6AA8" w:rsidRPr="003F3931" w:rsidRDefault="003E6AA8" w:rsidP="003640DD">
            <w:pPr>
              <w:spacing w:before="40" w:after="40"/>
              <w:jc w:val="right"/>
              <w:rPr>
                <w:sz w:val="20"/>
                <w:szCs w:val="20"/>
              </w:rPr>
            </w:pPr>
            <w:r w:rsidRPr="003F3931">
              <w:rPr>
                <w:sz w:val="20"/>
                <w:szCs w:val="20"/>
              </w:rPr>
              <w:t>30</w:t>
            </w:r>
          </w:p>
        </w:tc>
        <w:tc>
          <w:tcPr>
            <w:tcW w:w="1577" w:type="pct"/>
            <w:tcBorders>
              <w:top w:val="nil"/>
              <w:left w:val="nil"/>
              <w:bottom w:val="single" w:sz="8" w:space="0" w:color="824BB0"/>
              <w:right w:val="single" w:sz="8" w:space="0" w:color="824BB0"/>
            </w:tcBorders>
            <w:vAlign w:val="center"/>
          </w:tcPr>
          <w:p w:rsidR="003E6AA8" w:rsidRPr="003F3931" w:rsidRDefault="00651446" w:rsidP="003640DD">
            <w:pPr>
              <w:spacing w:after="0"/>
              <w:jc w:val="right"/>
              <w:rPr>
                <w:rFonts w:cs="Arial"/>
                <w:sz w:val="20"/>
                <w:szCs w:val="20"/>
              </w:rPr>
            </w:pPr>
            <w:r>
              <w:rPr>
                <w:rFonts w:cs="Arial"/>
                <w:sz w:val="20"/>
                <w:szCs w:val="20"/>
              </w:rPr>
              <w:t>6,0</w:t>
            </w:r>
            <w:r w:rsidR="003E6AA8" w:rsidRPr="003F3931">
              <w:rPr>
                <w:rFonts w:cs="Arial"/>
                <w:sz w:val="20"/>
                <w:szCs w:val="20"/>
              </w:rPr>
              <w:t>%</w:t>
            </w:r>
          </w:p>
        </w:tc>
      </w:tr>
      <w:tr w:rsidR="003E6AA8" w:rsidRPr="003F3931" w:rsidTr="003640DD">
        <w:trPr>
          <w:trHeight w:val="315"/>
        </w:trPr>
        <w:tc>
          <w:tcPr>
            <w:tcW w:w="1092" w:type="pct"/>
            <w:tcBorders>
              <w:top w:val="single" w:sz="4" w:space="0" w:color="824BB0"/>
              <w:left w:val="single" w:sz="8" w:space="0" w:color="824BB0"/>
              <w:bottom w:val="single" w:sz="4" w:space="0" w:color="824BB0"/>
              <w:right w:val="single" w:sz="8" w:space="0" w:color="824BB0"/>
            </w:tcBorders>
            <w:shd w:val="clear" w:color="auto" w:fill="C30045"/>
            <w:vAlign w:val="center"/>
          </w:tcPr>
          <w:p w:rsidR="003E6AA8" w:rsidRPr="003F3931" w:rsidRDefault="003E6AA8" w:rsidP="003E6AA8">
            <w:pPr>
              <w:spacing w:before="40" w:after="40"/>
              <w:contextualSpacing/>
              <w:jc w:val="center"/>
              <w:rPr>
                <w:rFonts w:eastAsia="Times New Roman" w:cs="Times New Roman"/>
                <w:color w:val="FFFFFF" w:themeColor="background1"/>
                <w:sz w:val="20"/>
                <w:lang w:eastAsia="pl-PL"/>
              </w:rPr>
            </w:pPr>
            <w:r w:rsidRPr="003F3931">
              <w:rPr>
                <w:rFonts w:eastAsia="Times New Roman" w:cs="Times New Roman"/>
                <w:color w:val="FFFFFF" w:themeColor="background1"/>
                <w:sz w:val="20"/>
                <w:lang w:eastAsia="pl-PL"/>
              </w:rPr>
              <w:lastRenderedPageBreak/>
              <w:t>Gmina</w:t>
            </w:r>
          </w:p>
        </w:tc>
        <w:tc>
          <w:tcPr>
            <w:tcW w:w="1182"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3E6AA8" w:rsidP="003640DD">
            <w:pPr>
              <w:spacing w:before="40" w:after="40"/>
              <w:jc w:val="right"/>
              <w:rPr>
                <w:color w:val="FFFFFF" w:themeColor="background1"/>
                <w:sz w:val="20"/>
                <w:szCs w:val="20"/>
              </w:rPr>
            </w:pPr>
            <w:r w:rsidRPr="003F3931">
              <w:rPr>
                <w:color w:val="FFFFFF" w:themeColor="background1"/>
                <w:sz w:val="20"/>
                <w:szCs w:val="20"/>
              </w:rPr>
              <w:t>10 114</w:t>
            </w:r>
          </w:p>
        </w:tc>
        <w:tc>
          <w:tcPr>
            <w:tcW w:w="1149"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3E6AA8" w:rsidP="003640DD">
            <w:pPr>
              <w:spacing w:before="40" w:after="40"/>
              <w:contextualSpacing/>
              <w:jc w:val="right"/>
              <w:rPr>
                <w:rFonts w:eastAsia="Times New Roman" w:cs="Times New Roman"/>
                <w:color w:val="FFFFFF" w:themeColor="background1"/>
                <w:sz w:val="20"/>
                <w:lang w:eastAsia="pl-PL"/>
              </w:rPr>
            </w:pPr>
            <w:r w:rsidRPr="003F3931">
              <w:rPr>
                <w:rFonts w:eastAsia="Times New Roman" w:cs="Times New Roman"/>
                <w:color w:val="FFFFFF" w:themeColor="background1"/>
                <w:sz w:val="20"/>
                <w:lang w:eastAsia="pl-PL"/>
              </w:rPr>
              <w:t>721</w:t>
            </w:r>
          </w:p>
        </w:tc>
        <w:tc>
          <w:tcPr>
            <w:tcW w:w="1577"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651446" w:rsidP="003640DD">
            <w:pPr>
              <w:spacing w:after="0"/>
              <w:jc w:val="right"/>
              <w:rPr>
                <w:bCs/>
                <w:color w:val="FFFFFF" w:themeColor="background1"/>
                <w:sz w:val="20"/>
                <w:szCs w:val="20"/>
              </w:rPr>
            </w:pPr>
            <w:r>
              <w:rPr>
                <w:bCs/>
                <w:color w:val="FFFFFF" w:themeColor="background1"/>
                <w:sz w:val="20"/>
                <w:szCs w:val="20"/>
              </w:rPr>
              <w:t>7,1</w:t>
            </w:r>
            <w:r w:rsidR="003E6AA8" w:rsidRPr="003F3931">
              <w:rPr>
                <w:bCs/>
                <w:color w:val="FFFFFF" w:themeColor="background1"/>
                <w:sz w:val="20"/>
                <w:szCs w:val="20"/>
              </w:rPr>
              <w:t>%</w:t>
            </w:r>
          </w:p>
        </w:tc>
      </w:tr>
    </w:tbl>
    <w:p w:rsidR="003E6AA8" w:rsidRPr="003F3931" w:rsidRDefault="003E6AA8" w:rsidP="003E6AA8">
      <w:pPr>
        <w:spacing w:before="120" w:after="120"/>
        <w:rPr>
          <w:i/>
          <w:sz w:val="20"/>
        </w:rPr>
      </w:pPr>
      <w:r w:rsidRPr="003F3931">
        <w:rPr>
          <w:sz w:val="20"/>
        </w:rPr>
        <w:t xml:space="preserve">Źródło: </w:t>
      </w:r>
      <w:r w:rsidRPr="003F3931">
        <w:rPr>
          <w:i/>
          <w:sz w:val="20"/>
        </w:rPr>
        <w:t>Opracowanie własne na podstawie danych Urzędu Gminy Obrowo.</w:t>
      </w:r>
    </w:p>
    <w:p w:rsidR="003E6AA8" w:rsidRPr="003F3931" w:rsidRDefault="003E6AA8" w:rsidP="003E6AA8">
      <w:pPr>
        <w:spacing w:before="240"/>
        <w:jc w:val="center"/>
        <w:rPr>
          <w:b/>
          <w:i/>
        </w:rPr>
      </w:pPr>
      <w:r w:rsidRPr="003F3931">
        <w:rPr>
          <w:b/>
          <w:i/>
        </w:rPr>
        <w:t>Wskaźnik</w:t>
      </w:r>
      <w:r w:rsidR="00651446">
        <w:rPr>
          <w:b/>
          <w:i/>
        </w:rPr>
        <w:t xml:space="preserve"> 2</w:t>
      </w:r>
      <w:r w:rsidRPr="003F3931">
        <w:rPr>
          <w:b/>
          <w:i/>
        </w:rPr>
        <w:t>: Liczba przestępstw kryminalnych na 1000 mieszkańców</w:t>
      </w:r>
    </w:p>
    <w:p w:rsidR="003E6AA8" w:rsidRPr="003F3931" w:rsidRDefault="003E6AA8" w:rsidP="00C824A9">
      <w:pPr>
        <w:pStyle w:val="Tabela0"/>
        <w:rPr>
          <w:vertAlign w:val="superscript"/>
        </w:rPr>
      </w:pPr>
      <w:bookmarkStart w:id="86" w:name="_Toc15369280"/>
      <w:r w:rsidRPr="003F3931">
        <w:t xml:space="preserve">Tabela </w:t>
      </w:r>
      <w:r w:rsidR="00C824A9">
        <w:t>1</w:t>
      </w:r>
      <w:r w:rsidR="004B3920">
        <w:t>4</w:t>
      </w:r>
      <w:r w:rsidRPr="003F3931">
        <w:t>. Liczba przestępstw kryminalnych na 1000 mieszkańców w miejscowościach o liczbie ludności od 600 do 800 mieszkańców</w:t>
      </w:r>
      <w:bookmarkEnd w:id="86"/>
    </w:p>
    <w:tbl>
      <w:tblPr>
        <w:tblW w:w="4924" w:type="pct"/>
        <w:tblInd w:w="70"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ayout w:type="fixed"/>
        <w:tblCellMar>
          <w:left w:w="70" w:type="dxa"/>
          <w:right w:w="70" w:type="dxa"/>
        </w:tblCellMar>
        <w:tblLook w:val="04A0" w:firstRow="1" w:lastRow="0" w:firstColumn="1" w:lastColumn="0" w:noHBand="0" w:noVBand="1"/>
      </w:tblPr>
      <w:tblGrid>
        <w:gridCol w:w="1954"/>
        <w:gridCol w:w="2090"/>
        <w:gridCol w:w="2094"/>
        <w:gridCol w:w="2786"/>
      </w:tblGrid>
      <w:tr w:rsidR="003E6AA8" w:rsidRPr="003F3931" w:rsidTr="003E6AA8">
        <w:trPr>
          <w:trHeight w:val="386"/>
        </w:trPr>
        <w:tc>
          <w:tcPr>
            <w:tcW w:w="1095" w:type="pct"/>
            <w:tcBorders>
              <w:bottom w:val="single" w:sz="4" w:space="0" w:color="824BB0"/>
              <w:right w:val="single" w:sz="4" w:space="0" w:color="FFFFFF" w:themeColor="background1"/>
            </w:tcBorders>
            <w:shd w:val="clear" w:color="auto" w:fill="824BB0"/>
            <w:vAlign w:val="center"/>
            <w:hideMark/>
          </w:tcPr>
          <w:p w:rsidR="003E6AA8" w:rsidRPr="003F3931" w:rsidRDefault="008F24F9" w:rsidP="003E6AA8">
            <w:pPr>
              <w:spacing w:before="40" w:after="4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szCs w:val="20"/>
                <w:lang w:eastAsia="pl-PL"/>
              </w:rPr>
              <w:t>Miejscowość</w:t>
            </w:r>
          </w:p>
        </w:tc>
        <w:tc>
          <w:tcPr>
            <w:tcW w:w="1171" w:type="pct"/>
            <w:tcBorders>
              <w:left w:val="single" w:sz="4" w:space="0" w:color="FFFFFF" w:themeColor="background1"/>
              <w:bottom w:val="single" w:sz="4" w:space="0" w:color="824BB0"/>
              <w:right w:val="single" w:sz="4" w:space="0" w:color="FFFFFF" w:themeColor="background1"/>
            </w:tcBorders>
            <w:shd w:val="clear" w:color="auto" w:fill="824BB0"/>
            <w:vAlign w:val="center"/>
            <w:hideMark/>
          </w:tcPr>
          <w:p w:rsidR="003E6AA8" w:rsidRPr="003F3931" w:rsidRDefault="003E6AA8" w:rsidP="003E6AA8">
            <w:pPr>
              <w:spacing w:before="40" w:after="40" w:line="240" w:lineRule="auto"/>
              <w:contextualSpacing/>
              <w:jc w:val="center"/>
              <w:rPr>
                <w:rFonts w:eastAsia="Times New Roman" w:cs="Times New Roman"/>
                <w:color w:val="FFFFFF"/>
                <w:sz w:val="20"/>
                <w:szCs w:val="20"/>
                <w:lang w:eastAsia="pl-PL"/>
              </w:rPr>
            </w:pPr>
            <w:r w:rsidRPr="003F3931">
              <w:rPr>
                <w:rFonts w:eastAsia="Times New Roman" w:cs="Times New Roman"/>
                <w:color w:val="FFFFFF" w:themeColor="background1"/>
                <w:sz w:val="20"/>
                <w:szCs w:val="20"/>
                <w:lang w:eastAsia="pl-PL"/>
              </w:rPr>
              <w:t>Liczba przestępstw kryminalnych</w:t>
            </w:r>
          </w:p>
        </w:tc>
        <w:tc>
          <w:tcPr>
            <w:tcW w:w="1173" w:type="pct"/>
            <w:tcBorders>
              <w:left w:val="single" w:sz="4" w:space="0" w:color="FFFFFF" w:themeColor="background1"/>
              <w:bottom w:val="single" w:sz="4" w:space="0" w:color="824BB0"/>
              <w:right w:val="single" w:sz="4" w:space="0" w:color="FFFFFF" w:themeColor="background1"/>
            </w:tcBorders>
            <w:shd w:val="clear" w:color="auto" w:fill="824BB0"/>
            <w:vAlign w:val="center"/>
            <w:hideMark/>
          </w:tcPr>
          <w:p w:rsidR="003E6AA8" w:rsidRPr="003F3931" w:rsidRDefault="003E6AA8" w:rsidP="003E6AA8">
            <w:pPr>
              <w:spacing w:before="40" w:after="40" w:line="240" w:lineRule="auto"/>
              <w:contextualSpacing/>
              <w:jc w:val="center"/>
              <w:rPr>
                <w:rFonts w:eastAsia="Times New Roman" w:cs="Times New Roman"/>
                <w:color w:val="FFFFFF"/>
                <w:sz w:val="20"/>
                <w:szCs w:val="20"/>
                <w:lang w:eastAsia="pl-PL"/>
              </w:rPr>
            </w:pPr>
            <w:r w:rsidRPr="003F3931">
              <w:rPr>
                <w:rFonts w:eastAsia="Times New Roman" w:cs="Times New Roman"/>
                <w:color w:val="FFFFFF" w:themeColor="background1"/>
                <w:sz w:val="20"/>
                <w:szCs w:val="20"/>
                <w:lang w:eastAsia="pl-PL"/>
              </w:rPr>
              <w:t>Ludność ogółem</w:t>
            </w:r>
          </w:p>
        </w:tc>
        <w:tc>
          <w:tcPr>
            <w:tcW w:w="1561" w:type="pct"/>
            <w:tcBorders>
              <w:left w:val="single" w:sz="4" w:space="0" w:color="FFFFFF" w:themeColor="background1"/>
              <w:bottom w:val="single" w:sz="4" w:space="0" w:color="824BB0"/>
            </w:tcBorders>
            <w:shd w:val="clear" w:color="auto" w:fill="824BB0"/>
            <w:vAlign w:val="center"/>
          </w:tcPr>
          <w:p w:rsidR="003E6AA8" w:rsidRPr="003F3931" w:rsidRDefault="003E6AA8" w:rsidP="003E6AA8">
            <w:pPr>
              <w:spacing w:before="40" w:after="40" w:line="240" w:lineRule="auto"/>
              <w:contextualSpacing/>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Liczba przestępstw kryminalnych na 1000 mieszkańców</w:t>
            </w:r>
          </w:p>
        </w:tc>
      </w:tr>
      <w:tr w:rsidR="003E6AA8" w:rsidRPr="003F3931" w:rsidTr="003E6AA8">
        <w:trPr>
          <w:trHeight w:val="386"/>
        </w:trPr>
        <w:tc>
          <w:tcPr>
            <w:tcW w:w="1095"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Łążyn II</w:t>
            </w:r>
          </w:p>
        </w:tc>
        <w:tc>
          <w:tcPr>
            <w:tcW w:w="1171"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5</w:t>
            </w:r>
          </w:p>
        </w:tc>
        <w:tc>
          <w:tcPr>
            <w:tcW w:w="1173"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609</w:t>
            </w:r>
          </w:p>
        </w:tc>
        <w:tc>
          <w:tcPr>
            <w:tcW w:w="1561" w:type="pct"/>
            <w:tcBorders>
              <w:top w:val="single" w:sz="4" w:space="0" w:color="824BB0"/>
              <w:left w:val="single" w:sz="4" w:space="0" w:color="824BB0"/>
              <w:bottom w:val="single" w:sz="4" w:space="0" w:color="824BB0"/>
              <w:right w:val="single" w:sz="4" w:space="0" w:color="824BB0"/>
            </w:tcBorders>
            <w:shd w:val="clear" w:color="auto" w:fill="auto"/>
            <w:vAlign w:val="center"/>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8</w:t>
            </w:r>
          </w:p>
        </w:tc>
      </w:tr>
      <w:tr w:rsidR="003E6AA8" w:rsidRPr="003F3931" w:rsidTr="003E6AA8">
        <w:trPr>
          <w:trHeight w:val="386"/>
        </w:trPr>
        <w:tc>
          <w:tcPr>
            <w:tcW w:w="1095"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Zębowo</w:t>
            </w:r>
          </w:p>
        </w:tc>
        <w:tc>
          <w:tcPr>
            <w:tcW w:w="1171"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4</w:t>
            </w:r>
          </w:p>
        </w:tc>
        <w:tc>
          <w:tcPr>
            <w:tcW w:w="1173"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649</w:t>
            </w:r>
          </w:p>
        </w:tc>
        <w:tc>
          <w:tcPr>
            <w:tcW w:w="1561" w:type="pct"/>
            <w:tcBorders>
              <w:top w:val="single" w:sz="4" w:space="0" w:color="824BB0"/>
              <w:left w:val="single" w:sz="4" w:space="0" w:color="824BB0"/>
              <w:bottom w:val="single" w:sz="4" w:space="0" w:color="824BB0"/>
              <w:right w:val="single" w:sz="4" w:space="0" w:color="824BB0"/>
            </w:tcBorders>
            <w:shd w:val="clear" w:color="auto" w:fill="auto"/>
            <w:vAlign w:val="center"/>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6</w:t>
            </w:r>
          </w:p>
        </w:tc>
      </w:tr>
      <w:tr w:rsidR="003E6AA8" w:rsidRPr="003F3931" w:rsidTr="003E6AA8">
        <w:trPr>
          <w:trHeight w:val="386"/>
        </w:trPr>
        <w:tc>
          <w:tcPr>
            <w:tcW w:w="1095"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Zawały</w:t>
            </w:r>
          </w:p>
        </w:tc>
        <w:tc>
          <w:tcPr>
            <w:tcW w:w="1171"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7</w:t>
            </w:r>
          </w:p>
        </w:tc>
        <w:tc>
          <w:tcPr>
            <w:tcW w:w="1173"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772</w:t>
            </w:r>
          </w:p>
        </w:tc>
        <w:tc>
          <w:tcPr>
            <w:tcW w:w="1561" w:type="pct"/>
            <w:tcBorders>
              <w:top w:val="single" w:sz="4" w:space="0" w:color="824BB0"/>
              <w:left w:val="single" w:sz="4" w:space="0" w:color="824BB0"/>
              <w:bottom w:val="single" w:sz="4" w:space="0" w:color="824BB0"/>
              <w:right w:val="single" w:sz="4" w:space="0" w:color="824BB0"/>
            </w:tcBorders>
            <w:shd w:val="clear" w:color="auto" w:fill="auto"/>
            <w:vAlign w:val="center"/>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9</w:t>
            </w:r>
          </w:p>
        </w:tc>
      </w:tr>
      <w:tr w:rsidR="003E6AA8" w:rsidRPr="003F3931" w:rsidTr="003E6AA8">
        <w:trPr>
          <w:trHeight w:val="386"/>
        </w:trPr>
        <w:tc>
          <w:tcPr>
            <w:tcW w:w="1095"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Dobrzejewice</w:t>
            </w:r>
          </w:p>
        </w:tc>
        <w:tc>
          <w:tcPr>
            <w:tcW w:w="1171"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11</w:t>
            </w:r>
          </w:p>
        </w:tc>
        <w:tc>
          <w:tcPr>
            <w:tcW w:w="1173" w:type="pct"/>
            <w:tcBorders>
              <w:top w:val="single" w:sz="4" w:space="0" w:color="824BB0"/>
              <w:left w:val="single" w:sz="4" w:space="0" w:color="824BB0"/>
              <w:bottom w:val="single" w:sz="4" w:space="0" w:color="824BB0"/>
              <w:right w:val="single" w:sz="4" w:space="0" w:color="824BB0"/>
            </w:tcBorders>
            <w:shd w:val="clear" w:color="auto" w:fill="auto"/>
            <w:vAlign w:val="center"/>
            <w:hideMark/>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784</w:t>
            </w:r>
          </w:p>
        </w:tc>
        <w:tc>
          <w:tcPr>
            <w:tcW w:w="1561" w:type="pct"/>
            <w:tcBorders>
              <w:top w:val="single" w:sz="4" w:space="0" w:color="824BB0"/>
              <w:left w:val="single" w:sz="4" w:space="0" w:color="824BB0"/>
              <w:bottom w:val="single" w:sz="4" w:space="0" w:color="824BB0"/>
              <w:right w:val="single" w:sz="4" w:space="0" w:color="824BB0"/>
            </w:tcBorders>
            <w:shd w:val="clear" w:color="auto" w:fill="auto"/>
            <w:vAlign w:val="center"/>
          </w:tcPr>
          <w:p w:rsidR="003E6AA8" w:rsidRPr="003F3931" w:rsidRDefault="003E6AA8" w:rsidP="003E6AA8">
            <w:pPr>
              <w:spacing w:before="40" w:after="40" w:line="240" w:lineRule="auto"/>
              <w:contextualSpacing/>
              <w:jc w:val="center"/>
              <w:rPr>
                <w:rFonts w:eastAsia="Times New Roman" w:cs="Times New Roman"/>
                <w:sz w:val="20"/>
                <w:szCs w:val="20"/>
                <w:lang w:eastAsia="pl-PL"/>
              </w:rPr>
            </w:pPr>
            <w:r w:rsidRPr="003F3931">
              <w:rPr>
                <w:rFonts w:eastAsia="Times New Roman" w:cs="Times New Roman"/>
                <w:sz w:val="20"/>
                <w:szCs w:val="20"/>
                <w:lang w:eastAsia="pl-PL"/>
              </w:rPr>
              <w:t>14</w:t>
            </w:r>
          </w:p>
        </w:tc>
      </w:tr>
      <w:tr w:rsidR="003E6AA8" w:rsidRPr="003F3931" w:rsidTr="003E6AA8">
        <w:trPr>
          <w:trHeight w:val="386"/>
        </w:trPr>
        <w:tc>
          <w:tcPr>
            <w:tcW w:w="1095" w:type="pct"/>
            <w:tcBorders>
              <w:top w:val="single" w:sz="4" w:space="0" w:color="824BB0"/>
              <w:left w:val="single" w:sz="4" w:space="0" w:color="824BB0"/>
              <w:bottom w:val="single" w:sz="4" w:space="0" w:color="FFFFFF" w:themeColor="background1"/>
              <w:right w:val="single" w:sz="4" w:space="0" w:color="FFFFFF" w:themeColor="background1"/>
            </w:tcBorders>
            <w:shd w:val="clear" w:color="auto" w:fill="C30045"/>
            <w:vAlign w:val="center"/>
            <w:hideMark/>
          </w:tcPr>
          <w:p w:rsidR="003E6AA8" w:rsidRPr="003F3931" w:rsidRDefault="003E6AA8" w:rsidP="003E6AA8">
            <w:pPr>
              <w:spacing w:before="40" w:after="40" w:line="240" w:lineRule="auto"/>
              <w:contextualSpacing/>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Gmina</w:t>
            </w:r>
          </w:p>
        </w:tc>
        <w:tc>
          <w:tcPr>
            <w:tcW w:w="1171" w:type="pct"/>
            <w:tcBorders>
              <w:top w:val="single" w:sz="4" w:space="0" w:color="824BB0"/>
              <w:left w:val="single" w:sz="4" w:space="0" w:color="FFFFFF" w:themeColor="background1"/>
              <w:bottom w:val="single" w:sz="4" w:space="0" w:color="FFFFFF" w:themeColor="background1"/>
              <w:right w:val="single" w:sz="4" w:space="0" w:color="FFFFFF" w:themeColor="background1"/>
            </w:tcBorders>
            <w:shd w:val="clear" w:color="auto" w:fill="C30045"/>
            <w:vAlign w:val="center"/>
            <w:hideMark/>
          </w:tcPr>
          <w:p w:rsidR="003E6AA8" w:rsidRPr="003F3931" w:rsidRDefault="003E6AA8" w:rsidP="003E6AA8">
            <w:pPr>
              <w:spacing w:before="40" w:after="40" w:line="240" w:lineRule="auto"/>
              <w:contextualSpacing/>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138</w:t>
            </w:r>
          </w:p>
        </w:tc>
        <w:tc>
          <w:tcPr>
            <w:tcW w:w="1173" w:type="pct"/>
            <w:tcBorders>
              <w:top w:val="single" w:sz="4" w:space="0" w:color="824BB0"/>
              <w:left w:val="single" w:sz="4" w:space="0" w:color="FFFFFF" w:themeColor="background1"/>
              <w:bottom w:val="single" w:sz="4" w:space="0" w:color="FFFFFF" w:themeColor="background1"/>
              <w:right w:val="single" w:sz="4" w:space="0" w:color="FFFFFF" w:themeColor="background1"/>
            </w:tcBorders>
            <w:shd w:val="clear" w:color="auto" w:fill="C30045"/>
            <w:vAlign w:val="center"/>
            <w:hideMark/>
          </w:tcPr>
          <w:p w:rsidR="003E6AA8" w:rsidRPr="003F3931" w:rsidRDefault="003E6AA8" w:rsidP="003E6AA8">
            <w:pPr>
              <w:spacing w:before="40" w:after="40" w:line="240" w:lineRule="auto"/>
              <w:contextualSpacing/>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15 122</w:t>
            </w:r>
          </w:p>
        </w:tc>
        <w:tc>
          <w:tcPr>
            <w:tcW w:w="1561" w:type="pct"/>
            <w:tcBorders>
              <w:top w:val="single" w:sz="4" w:space="0" w:color="824BB0"/>
              <w:left w:val="single" w:sz="4" w:space="0" w:color="FFFFFF" w:themeColor="background1"/>
              <w:bottom w:val="single" w:sz="4" w:space="0" w:color="FFFFFF" w:themeColor="background1"/>
              <w:right w:val="single" w:sz="4" w:space="0" w:color="824BB0"/>
            </w:tcBorders>
            <w:shd w:val="clear" w:color="auto" w:fill="C30045"/>
            <w:vAlign w:val="center"/>
          </w:tcPr>
          <w:p w:rsidR="003E6AA8" w:rsidRPr="003F3931" w:rsidRDefault="003E6AA8" w:rsidP="003E6AA8">
            <w:pPr>
              <w:spacing w:before="40" w:after="40" w:line="240" w:lineRule="auto"/>
              <w:contextualSpacing/>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9</w:t>
            </w:r>
          </w:p>
        </w:tc>
      </w:tr>
    </w:tbl>
    <w:p w:rsidR="003E6AA8" w:rsidRPr="003F3931" w:rsidRDefault="003E6AA8" w:rsidP="003E6AA8">
      <w:pPr>
        <w:spacing w:before="120" w:after="120"/>
        <w:rPr>
          <w:i/>
          <w:sz w:val="20"/>
        </w:rPr>
      </w:pPr>
      <w:r w:rsidRPr="003F3931">
        <w:rPr>
          <w:sz w:val="20"/>
        </w:rPr>
        <w:t xml:space="preserve">Źródło: </w:t>
      </w:r>
      <w:r w:rsidRPr="003F3931">
        <w:rPr>
          <w:i/>
          <w:sz w:val="20"/>
        </w:rPr>
        <w:t>Opracowanie własne na podstawie danych Urzędu Gminy Obrowo</w:t>
      </w:r>
    </w:p>
    <w:p w:rsidR="00651446" w:rsidRDefault="00651446" w:rsidP="00651446">
      <w:pPr>
        <w:spacing w:before="120" w:after="120"/>
        <w:ind w:firstLine="708"/>
      </w:pPr>
      <w:r>
        <w:t>Poniższa tabela zawiera zestawienie osiągniętych wartości badanych wskaźników. Wynika z niej, że w żadnej z miejscowości nie występują po dwa problemy społeczne.</w:t>
      </w:r>
    </w:p>
    <w:p w:rsidR="00B9536E" w:rsidRPr="003F3931" w:rsidRDefault="00C824A9" w:rsidP="00C824A9">
      <w:pPr>
        <w:pStyle w:val="Tabela0"/>
        <w:rPr>
          <w:vertAlign w:val="superscript"/>
        </w:rPr>
      </w:pPr>
      <w:bookmarkStart w:id="87" w:name="_Toc15369281"/>
      <w:r>
        <w:t>Tabela 1</w:t>
      </w:r>
      <w:r w:rsidR="004B3920">
        <w:t>5</w:t>
      </w:r>
      <w:r w:rsidR="00B9536E" w:rsidRPr="003F3931">
        <w:t>. Wskaźniki występowania stanu kryzysowego w sferze społecznej w miejscowościach o liczbie ludności od 600 do 800 mieszkańców</w:t>
      </w:r>
      <w:bookmarkEnd w:id="87"/>
    </w:p>
    <w:tbl>
      <w:tblPr>
        <w:tblW w:w="5000"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ayout w:type="fixed"/>
        <w:tblCellMar>
          <w:left w:w="70" w:type="dxa"/>
          <w:right w:w="70" w:type="dxa"/>
        </w:tblCellMar>
        <w:tblLook w:val="04A0" w:firstRow="1" w:lastRow="0" w:firstColumn="1" w:lastColumn="0" w:noHBand="0" w:noVBand="1"/>
      </w:tblPr>
      <w:tblGrid>
        <w:gridCol w:w="2022"/>
        <w:gridCol w:w="3625"/>
        <w:gridCol w:w="3415"/>
      </w:tblGrid>
      <w:tr w:rsidR="00B9536E" w:rsidRPr="003F3931" w:rsidTr="00B9536E">
        <w:trPr>
          <w:trHeight w:val="597"/>
        </w:trPr>
        <w:tc>
          <w:tcPr>
            <w:tcW w:w="1115" w:type="pct"/>
            <w:tcBorders>
              <w:top w:val="single" w:sz="4" w:space="0" w:color="824BB0"/>
              <w:left w:val="single" w:sz="4" w:space="0" w:color="824BB0"/>
              <w:bottom w:val="single" w:sz="4" w:space="0" w:color="824BB0"/>
              <w:right w:val="single" w:sz="4" w:space="0" w:color="FFFFFF" w:themeColor="background1"/>
            </w:tcBorders>
            <w:shd w:val="clear" w:color="auto" w:fill="824BB0"/>
            <w:noWrap/>
            <w:vAlign w:val="center"/>
            <w:hideMark/>
          </w:tcPr>
          <w:p w:rsidR="00B9536E" w:rsidRPr="003F3931" w:rsidRDefault="00B9536E" w:rsidP="00B9536E">
            <w:pPr>
              <w:spacing w:after="0" w:line="240" w:lineRule="auto"/>
              <w:jc w:val="center"/>
              <w:rPr>
                <w:rFonts w:eastAsia="Times New Roman" w:cs="Arial"/>
                <w:color w:val="FFFFFF" w:themeColor="background1"/>
                <w:sz w:val="20"/>
                <w:szCs w:val="20"/>
                <w:lang w:eastAsia="pl-PL"/>
              </w:rPr>
            </w:pPr>
            <w:r>
              <w:rPr>
                <w:rFonts w:eastAsia="Times New Roman" w:cs="Times New Roman"/>
                <w:color w:val="FFFFFF" w:themeColor="background1"/>
                <w:sz w:val="20"/>
                <w:szCs w:val="20"/>
                <w:lang w:eastAsia="pl-PL"/>
              </w:rPr>
              <w:t>Miejscowość</w:t>
            </w:r>
          </w:p>
        </w:tc>
        <w:tc>
          <w:tcPr>
            <w:tcW w:w="2000" w:type="pct"/>
            <w:tcBorders>
              <w:top w:val="single" w:sz="4" w:space="0" w:color="824BB0"/>
              <w:left w:val="single" w:sz="4" w:space="0" w:color="FFFFFF" w:themeColor="background1"/>
              <w:bottom w:val="single" w:sz="4" w:space="0" w:color="824BB0"/>
              <w:right w:val="single" w:sz="4" w:space="0" w:color="FFFFFF" w:themeColor="background1"/>
            </w:tcBorders>
            <w:shd w:val="clear" w:color="auto" w:fill="824BB0"/>
            <w:noWrap/>
            <w:vAlign w:val="center"/>
          </w:tcPr>
          <w:p w:rsidR="00B9536E" w:rsidRPr="003F3931" w:rsidRDefault="00B9536E" w:rsidP="00B9536E">
            <w:pPr>
              <w:spacing w:after="0" w:line="240" w:lineRule="auto"/>
              <w:jc w:val="center"/>
              <w:rPr>
                <w:rFonts w:eastAsia="Times New Roman" w:cs="Arial"/>
                <w:color w:val="FFFFFF" w:themeColor="background1"/>
                <w:sz w:val="20"/>
                <w:szCs w:val="20"/>
                <w:lang w:eastAsia="pl-PL"/>
              </w:rPr>
            </w:pPr>
            <w:r w:rsidRPr="003F3931">
              <w:rPr>
                <w:rFonts w:eastAsia="Times New Roman" w:cs="Arial"/>
                <w:color w:val="FFFFFF" w:themeColor="background1"/>
                <w:sz w:val="20"/>
                <w:szCs w:val="20"/>
                <w:lang w:eastAsia="pl-PL"/>
              </w:rPr>
              <w:t>Udział bezrobotnych w ludności w wieku produkcyjnym</w:t>
            </w:r>
          </w:p>
        </w:tc>
        <w:tc>
          <w:tcPr>
            <w:tcW w:w="1884" w:type="pct"/>
            <w:tcBorders>
              <w:top w:val="single" w:sz="4" w:space="0" w:color="824BB0"/>
              <w:left w:val="single" w:sz="4" w:space="0" w:color="FFFFFF" w:themeColor="background1"/>
              <w:bottom w:val="single" w:sz="4" w:space="0" w:color="824BB0"/>
              <w:right w:val="single" w:sz="4" w:space="0" w:color="824BB0"/>
            </w:tcBorders>
            <w:shd w:val="clear" w:color="auto" w:fill="824BB0"/>
            <w:noWrap/>
            <w:vAlign w:val="center"/>
          </w:tcPr>
          <w:p w:rsidR="00B9536E" w:rsidRPr="003F3931" w:rsidRDefault="00B9536E" w:rsidP="00B9536E">
            <w:pPr>
              <w:spacing w:after="0" w:line="240" w:lineRule="auto"/>
              <w:jc w:val="center"/>
              <w:rPr>
                <w:rFonts w:eastAsia="Times New Roman" w:cs="Arial"/>
                <w:color w:val="FFFFFF" w:themeColor="background1"/>
                <w:sz w:val="20"/>
                <w:szCs w:val="20"/>
                <w:lang w:eastAsia="pl-PL"/>
              </w:rPr>
            </w:pPr>
            <w:r w:rsidRPr="003F3931">
              <w:rPr>
                <w:rFonts w:eastAsia="Times New Roman" w:cs="Arial"/>
                <w:color w:val="FFFFFF" w:themeColor="background1"/>
                <w:sz w:val="20"/>
                <w:szCs w:val="20"/>
                <w:lang w:eastAsia="pl-PL"/>
              </w:rPr>
              <w:t>Wskaźnik przestępstw kryminalnych (popełnianych na obszarze) na 1000 mieszkańców</w:t>
            </w:r>
          </w:p>
        </w:tc>
      </w:tr>
      <w:tr w:rsidR="00B9536E" w:rsidRPr="003F3931" w:rsidTr="004D2A53">
        <w:trPr>
          <w:trHeight w:val="316"/>
        </w:trPr>
        <w:tc>
          <w:tcPr>
            <w:tcW w:w="1115" w:type="pct"/>
            <w:tcBorders>
              <w:top w:val="single" w:sz="4" w:space="0" w:color="824BB0"/>
              <w:left w:val="single" w:sz="4" w:space="0" w:color="824BB0"/>
              <w:bottom w:val="single" w:sz="4" w:space="0" w:color="824BB0"/>
              <w:right w:val="single" w:sz="4" w:space="0" w:color="824BB0"/>
            </w:tcBorders>
            <w:vAlign w:val="center"/>
          </w:tcPr>
          <w:p w:rsidR="00B9536E" w:rsidRPr="003F3931" w:rsidRDefault="00B9536E" w:rsidP="004D2A53">
            <w:pPr>
              <w:spacing w:after="0" w:line="240" w:lineRule="auto"/>
              <w:rPr>
                <w:rFonts w:cs="Arial"/>
                <w:color w:val="000000"/>
                <w:sz w:val="20"/>
                <w:szCs w:val="20"/>
              </w:rPr>
            </w:pPr>
            <w:r w:rsidRPr="003F3931">
              <w:rPr>
                <w:rFonts w:cs="Arial"/>
                <w:color w:val="000000"/>
                <w:sz w:val="20"/>
                <w:szCs w:val="20"/>
              </w:rPr>
              <w:t>Łążyn II</w:t>
            </w:r>
          </w:p>
        </w:tc>
        <w:tc>
          <w:tcPr>
            <w:tcW w:w="2000"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B9536E" w:rsidRPr="003F3931" w:rsidRDefault="00B9536E" w:rsidP="004D2A53">
            <w:pPr>
              <w:spacing w:after="0" w:line="240" w:lineRule="auto"/>
              <w:ind w:left="360"/>
              <w:jc w:val="right"/>
              <w:rPr>
                <w:rFonts w:cs="Arial"/>
                <w:sz w:val="20"/>
                <w:szCs w:val="20"/>
              </w:rPr>
            </w:pPr>
            <w:r w:rsidRPr="003F3931">
              <w:rPr>
                <w:rFonts w:cs="Arial"/>
                <w:sz w:val="20"/>
                <w:szCs w:val="20"/>
              </w:rPr>
              <w:t>5,5%</w:t>
            </w:r>
          </w:p>
        </w:tc>
        <w:tc>
          <w:tcPr>
            <w:tcW w:w="1884"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B9536E" w:rsidRPr="003F3931" w:rsidRDefault="00B9536E" w:rsidP="004D2A53">
            <w:pPr>
              <w:spacing w:after="0" w:line="240" w:lineRule="auto"/>
              <w:ind w:left="360"/>
              <w:jc w:val="right"/>
              <w:rPr>
                <w:rFonts w:cs="Arial"/>
                <w:sz w:val="20"/>
                <w:szCs w:val="20"/>
              </w:rPr>
            </w:pPr>
            <w:r w:rsidRPr="003F3931">
              <w:rPr>
                <w:rFonts w:cs="Arial"/>
                <w:sz w:val="20"/>
                <w:szCs w:val="20"/>
              </w:rPr>
              <w:t>8</w:t>
            </w:r>
          </w:p>
        </w:tc>
      </w:tr>
      <w:tr w:rsidR="00B9536E" w:rsidRPr="003F3931"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B9536E" w:rsidRPr="003F3931" w:rsidRDefault="00B9536E" w:rsidP="004D2A53">
            <w:pPr>
              <w:spacing w:after="0" w:line="240" w:lineRule="auto"/>
              <w:rPr>
                <w:rFonts w:cs="Arial"/>
                <w:color w:val="000000"/>
                <w:sz w:val="20"/>
                <w:szCs w:val="20"/>
              </w:rPr>
            </w:pPr>
            <w:r w:rsidRPr="003F3931">
              <w:rPr>
                <w:rFonts w:cs="Arial"/>
                <w:color w:val="000000"/>
                <w:sz w:val="20"/>
                <w:szCs w:val="20"/>
              </w:rPr>
              <w:t>Zębowo</w:t>
            </w:r>
          </w:p>
        </w:tc>
        <w:tc>
          <w:tcPr>
            <w:tcW w:w="2000" w:type="pct"/>
            <w:tcBorders>
              <w:top w:val="single" w:sz="4" w:space="0" w:color="824BB0"/>
              <w:left w:val="single" w:sz="4" w:space="0" w:color="824BB0"/>
              <w:bottom w:val="single" w:sz="4" w:space="0" w:color="824BB0"/>
              <w:right w:val="single" w:sz="4" w:space="0" w:color="824BB0"/>
            </w:tcBorders>
            <w:shd w:val="clear" w:color="auto" w:fill="C0A5D7"/>
            <w:noWrap/>
            <w:vAlign w:val="bottom"/>
          </w:tcPr>
          <w:p w:rsidR="00B9536E" w:rsidRPr="003F3931" w:rsidRDefault="00B9536E" w:rsidP="004D2A53">
            <w:pPr>
              <w:spacing w:after="0" w:line="240" w:lineRule="auto"/>
              <w:ind w:left="360"/>
              <w:jc w:val="right"/>
              <w:rPr>
                <w:rFonts w:cs="Arial"/>
                <w:sz w:val="20"/>
                <w:szCs w:val="20"/>
              </w:rPr>
            </w:pPr>
            <w:r w:rsidRPr="003F3931">
              <w:rPr>
                <w:rFonts w:cs="Arial"/>
                <w:sz w:val="20"/>
                <w:szCs w:val="20"/>
              </w:rPr>
              <w:t>8,3%</w:t>
            </w:r>
          </w:p>
        </w:tc>
        <w:tc>
          <w:tcPr>
            <w:tcW w:w="1884"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B9536E" w:rsidRPr="003F3931" w:rsidRDefault="00B9536E" w:rsidP="004D2A53">
            <w:pPr>
              <w:spacing w:after="0" w:line="240" w:lineRule="auto"/>
              <w:ind w:left="360"/>
              <w:jc w:val="right"/>
              <w:rPr>
                <w:rFonts w:cs="Arial"/>
                <w:sz w:val="20"/>
                <w:szCs w:val="20"/>
              </w:rPr>
            </w:pPr>
            <w:r w:rsidRPr="003F3931">
              <w:rPr>
                <w:rFonts w:cs="Arial"/>
                <w:sz w:val="20"/>
                <w:szCs w:val="20"/>
              </w:rPr>
              <w:t>6</w:t>
            </w:r>
          </w:p>
        </w:tc>
      </w:tr>
      <w:tr w:rsidR="00B9536E" w:rsidRPr="003F3931"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B9536E" w:rsidRPr="003F3931" w:rsidRDefault="00B9536E" w:rsidP="004D2A53">
            <w:pPr>
              <w:spacing w:after="0" w:line="240" w:lineRule="auto"/>
              <w:rPr>
                <w:rFonts w:cs="Arial"/>
                <w:color w:val="000000"/>
                <w:sz w:val="20"/>
                <w:szCs w:val="20"/>
              </w:rPr>
            </w:pPr>
            <w:r w:rsidRPr="003F3931">
              <w:rPr>
                <w:rFonts w:cs="Arial"/>
                <w:color w:val="000000"/>
                <w:sz w:val="20"/>
                <w:szCs w:val="20"/>
              </w:rPr>
              <w:t>Zawały</w:t>
            </w:r>
          </w:p>
        </w:tc>
        <w:tc>
          <w:tcPr>
            <w:tcW w:w="2000"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B9536E" w:rsidRPr="003F3931" w:rsidRDefault="00B9536E" w:rsidP="004D2A53">
            <w:pPr>
              <w:spacing w:after="0" w:line="240" w:lineRule="auto"/>
              <w:ind w:left="360"/>
              <w:jc w:val="right"/>
              <w:rPr>
                <w:rFonts w:cs="Arial"/>
                <w:sz w:val="20"/>
                <w:szCs w:val="20"/>
              </w:rPr>
            </w:pPr>
            <w:r w:rsidRPr="003F3931">
              <w:rPr>
                <w:rFonts w:cs="Arial"/>
                <w:sz w:val="20"/>
                <w:szCs w:val="20"/>
              </w:rPr>
              <w:t>5,0%</w:t>
            </w:r>
          </w:p>
        </w:tc>
        <w:tc>
          <w:tcPr>
            <w:tcW w:w="1884"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B9536E" w:rsidRPr="003F3931" w:rsidRDefault="00B9536E" w:rsidP="004D2A53">
            <w:pPr>
              <w:spacing w:after="0" w:line="240" w:lineRule="auto"/>
              <w:ind w:left="360"/>
              <w:jc w:val="right"/>
              <w:rPr>
                <w:rFonts w:cs="Arial"/>
                <w:sz w:val="20"/>
                <w:szCs w:val="20"/>
              </w:rPr>
            </w:pPr>
            <w:r w:rsidRPr="003F3931">
              <w:rPr>
                <w:rFonts w:cs="Arial"/>
                <w:sz w:val="20"/>
                <w:szCs w:val="20"/>
              </w:rPr>
              <w:t>9</w:t>
            </w:r>
          </w:p>
        </w:tc>
      </w:tr>
      <w:tr w:rsidR="00B9536E" w:rsidRPr="003F3931"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B9536E" w:rsidRPr="003F3931" w:rsidRDefault="00B9536E" w:rsidP="004D2A53">
            <w:pPr>
              <w:spacing w:after="0" w:line="240" w:lineRule="auto"/>
              <w:rPr>
                <w:rFonts w:cs="Arial"/>
                <w:color w:val="000000"/>
                <w:sz w:val="20"/>
                <w:szCs w:val="20"/>
              </w:rPr>
            </w:pPr>
            <w:r w:rsidRPr="003F3931">
              <w:rPr>
                <w:rFonts w:cs="Arial"/>
                <w:color w:val="000000"/>
                <w:sz w:val="20"/>
                <w:szCs w:val="20"/>
              </w:rPr>
              <w:t>Dobrzejewice</w:t>
            </w:r>
          </w:p>
        </w:tc>
        <w:tc>
          <w:tcPr>
            <w:tcW w:w="2000"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B9536E" w:rsidRPr="003F3931" w:rsidRDefault="00B9536E" w:rsidP="004D2A53">
            <w:pPr>
              <w:spacing w:after="0" w:line="240" w:lineRule="auto"/>
              <w:ind w:left="360"/>
              <w:jc w:val="right"/>
              <w:rPr>
                <w:rFonts w:cs="Arial"/>
                <w:sz w:val="20"/>
                <w:szCs w:val="20"/>
              </w:rPr>
            </w:pPr>
            <w:r w:rsidRPr="003F3931">
              <w:rPr>
                <w:rFonts w:cs="Arial"/>
                <w:sz w:val="20"/>
                <w:szCs w:val="20"/>
              </w:rPr>
              <w:t>6,0%</w:t>
            </w:r>
          </w:p>
        </w:tc>
        <w:tc>
          <w:tcPr>
            <w:tcW w:w="1884" w:type="pct"/>
            <w:tcBorders>
              <w:top w:val="single" w:sz="4" w:space="0" w:color="824BB0"/>
              <w:left w:val="single" w:sz="4" w:space="0" w:color="824BB0"/>
              <w:bottom w:val="single" w:sz="4" w:space="0" w:color="824BB0"/>
              <w:right w:val="single" w:sz="4" w:space="0" w:color="824BB0"/>
            </w:tcBorders>
            <w:shd w:val="clear" w:color="auto" w:fill="C0A5D7"/>
            <w:noWrap/>
            <w:vAlign w:val="bottom"/>
          </w:tcPr>
          <w:p w:rsidR="00B9536E" w:rsidRPr="003F3931" w:rsidRDefault="00B9536E" w:rsidP="004D2A53">
            <w:pPr>
              <w:spacing w:after="0" w:line="240" w:lineRule="auto"/>
              <w:ind w:left="360"/>
              <w:jc w:val="right"/>
              <w:rPr>
                <w:rFonts w:cs="Arial"/>
                <w:sz w:val="20"/>
                <w:szCs w:val="20"/>
              </w:rPr>
            </w:pPr>
            <w:r w:rsidRPr="003F3931">
              <w:rPr>
                <w:rFonts w:cs="Arial"/>
                <w:sz w:val="20"/>
                <w:szCs w:val="20"/>
              </w:rPr>
              <w:t>14</w:t>
            </w:r>
          </w:p>
        </w:tc>
      </w:tr>
      <w:tr w:rsidR="00B9536E" w:rsidRPr="003F3931" w:rsidTr="004D2A53">
        <w:trPr>
          <w:trHeight w:val="274"/>
        </w:trPr>
        <w:tc>
          <w:tcPr>
            <w:tcW w:w="1115" w:type="pct"/>
            <w:tcBorders>
              <w:top w:val="single" w:sz="4" w:space="0" w:color="824BB0"/>
              <w:left w:val="single" w:sz="4" w:space="0" w:color="824BB0"/>
              <w:bottom w:val="single" w:sz="4" w:space="0" w:color="824BB0"/>
              <w:right w:val="single" w:sz="4" w:space="0" w:color="824BB0"/>
            </w:tcBorders>
            <w:vAlign w:val="center"/>
            <w:hideMark/>
          </w:tcPr>
          <w:p w:rsidR="00B9536E" w:rsidRPr="003F3931" w:rsidRDefault="00B9536E" w:rsidP="004D2A53">
            <w:pPr>
              <w:spacing w:after="0" w:line="240" w:lineRule="auto"/>
              <w:rPr>
                <w:rFonts w:eastAsia="Times New Roman" w:cs="Arial"/>
                <w:color w:val="000000"/>
                <w:sz w:val="20"/>
                <w:szCs w:val="20"/>
                <w:lang w:eastAsia="pl-PL"/>
              </w:rPr>
            </w:pPr>
            <w:r w:rsidRPr="003F3931">
              <w:rPr>
                <w:rFonts w:eastAsia="Times New Roman" w:cs="Arial"/>
                <w:color w:val="000000"/>
                <w:sz w:val="20"/>
                <w:szCs w:val="20"/>
                <w:lang w:eastAsia="pl-PL"/>
              </w:rPr>
              <w:t>Średnia dla Gminy</w:t>
            </w:r>
          </w:p>
        </w:tc>
        <w:tc>
          <w:tcPr>
            <w:tcW w:w="2000" w:type="pct"/>
            <w:tcBorders>
              <w:top w:val="single" w:sz="4" w:space="0" w:color="824BB0"/>
              <w:left w:val="single" w:sz="4" w:space="0" w:color="824BB0"/>
              <w:bottom w:val="single" w:sz="4" w:space="0" w:color="824BB0"/>
              <w:right w:val="single" w:sz="4" w:space="0" w:color="824BB0"/>
            </w:tcBorders>
            <w:shd w:val="clear" w:color="auto" w:fill="C30045"/>
            <w:noWrap/>
            <w:vAlign w:val="bottom"/>
          </w:tcPr>
          <w:p w:rsidR="00B9536E" w:rsidRPr="003F3931" w:rsidRDefault="00B9536E" w:rsidP="004D2A53">
            <w:pPr>
              <w:spacing w:after="0" w:line="240" w:lineRule="auto"/>
              <w:ind w:left="360"/>
              <w:jc w:val="right"/>
              <w:rPr>
                <w:bCs/>
                <w:color w:val="FFFFFF" w:themeColor="background1"/>
                <w:sz w:val="20"/>
                <w:szCs w:val="20"/>
              </w:rPr>
            </w:pPr>
            <w:r w:rsidRPr="003F3931">
              <w:rPr>
                <w:bCs/>
                <w:color w:val="FFFFFF" w:themeColor="background1"/>
                <w:sz w:val="20"/>
                <w:szCs w:val="20"/>
              </w:rPr>
              <w:t>7,1%</w:t>
            </w:r>
          </w:p>
        </w:tc>
        <w:tc>
          <w:tcPr>
            <w:tcW w:w="1884" w:type="pct"/>
            <w:tcBorders>
              <w:top w:val="single" w:sz="4" w:space="0" w:color="824BB0"/>
              <w:left w:val="single" w:sz="4" w:space="0" w:color="824BB0"/>
              <w:bottom w:val="single" w:sz="4" w:space="0" w:color="824BB0"/>
              <w:right w:val="single" w:sz="4" w:space="0" w:color="824BB0"/>
            </w:tcBorders>
            <w:shd w:val="clear" w:color="auto" w:fill="C30045"/>
            <w:noWrap/>
            <w:vAlign w:val="bottom"/>
          </w:tcPr>
          <w:p w:rsidR="00B9536E" w:rsidRPr="003F3931" w:rsidRDefault="00B9536E" w:rsidP="004D2A53">
            <w:pPr>
              <w:spacing w:after="0" w:line="240" w:lineRule="auto"/>
              <w:ind w:left="360"/>
              <w:jc w:val="right"/>
              <w:rPr>
                <w:bCs/>
                <w:color w:val="FFFFFF"/>
                <w:sz w:val="20"/>
                <w:szCs w:val="20"/>
              </w:rPr>
            </w:pPr>
            <w:r w:rsidRPr="003F3931">
              <w:rPr>
                <w:bCs/>
                <w:color w:val="FFFFFF"/>
                <w:sz w:val="20"/>
                <w:szCs w:val="20"/>
              </w:rPr>
              <w:t>9</w:t>
            </w:r>
          </w:p>
        </w:tc>
      </w:tr>
    </w:tbl>
    <w:p w:rsidR="00B9536E" w:rsidRPr="003E6AA8" w:rsidRDefault="00B9536E" w:rsidP="00B9536E">
      <w:pPr>
        <w:spacing w:before="40" w:after="120"/>
        <w:rPr>
          <w:sz w:val="20"/>
        </w:rPr>
      </w:pPr>
      <w:r w:rsidRPr="003E6AA8">
        <w:rPr>
          <w:sz w:val="20"/>
        </w:rPr>
        <w:t xml:space="preserve">Źródło: </w:t>
      </w:r>
      <w:r w:rsidRPr="003E6AA8">
        <w:rPr>
          <w:i/>
          <w:sz w:val="20"/>
        </w:rPr>
        <w:t>Opracowanie własne.</w:t>
      </w:r>
      <w:r w:rsidRPr="003E6AA8">
        <w:rPr>
          <w:sz w:val="20"/>
        </w:rPr>
        <w:t xml:space="preserve"> </w:t>
      </w:r>
    </w:p>
    <w:p w:rsidR="00176127" w:rsidRDefault="00176127" w:rsidP="00D16EE3">
      <w:pPr>
        <w:pStyle w:val="S3"/>
      </w:pPr>
      <w:r>
        <w:t xml:space="preserve">Analiza wskaźnikowa miejscowości o liczbie ludności pow. 800 mieszkańców </w:t>
      </w:r>
    </w:p>
    <w:p w:rsidR="003E6AA8" w:rsidRPr="003F3931" w:rsidRDefault="003E6AA8" w:rsidP="003E6AA8">
      <w:pPr>
        <w:spacing w:after="120"/>
        <w:ind w:firstLine="708"/>
      </w:pPr>
      <w:r w:rsidRPr="003F3931">
        <w:t xml:space="preserve">Miejscowości o liczbie ludności </w:t>
      </w:r>
      <w:r w:rsidRPr="003F3931">
        <w:rPr>
          <w:b/>
        </w:rPr>
        <w:t>pow. 800 mieszkańców</w:t>
      </w:r>
      <w:r w:rsidRPr="003F3931">
        <w:t xml:space="preserve"> zostały zbadane pod kątem występowania problemów społecznych poniższymi wskaźnikami:</w:t>
      </w:r>
    </w:p>
    <w:p w:rsidR="003E6AA8" w:rsidRPr="003F3931" w:rsidRDefault="00B9536E" w:rsidP="00970102">
      <w:pPr>
        <w:pStyle w:val="Akapitzlist"/>
        <w:numPr>
          <w:ilvl w:val="0"/>
          <w:numId w:val="20"/>
        </w:numPr>
        <w:spacing w:after="120"/>
      </w:pPr>
      <w:r w:rsidRPr="00B9536E">
        <w:rPr>
          <w:b/>
        </w:rPr>
        <w:t>Wskaźnik 1:</w:t>
      </w:r>
      <w:r>
        <w:t xml:space="preserve"> </w:t>
      </w:r>
      <w:r w:rsidR="003E6AA8" w:rsidRPr="003F3931">
        <w:t>Udział ludności w wieku poprodukcyjnym w ludności ogółem</w:t>
      </w:r>
    </w:p>
    <w:p w:rsidR="003E6AA8" w:rsidRDefault="00B9536E" w:rsidP="00970102">
      <w:pPr>
        <w:pStyle w:val="Akapitzlist"/>
        <w:numPr>
          <w:ilvl w:val="0"/>
          <w:numId w:val="20"/>
        </w:numPr>
      </w:pPr>
      <w:r w:rsidRPr="00B9536E">
        <w:rPr>
          <w:b/>
        </w:rPr>
        <w:t>Wskaźnik 2:</w:t>
      </w:r>
      <w:r>
        <w:t xml:space="preserve"> </w:t>
      </w:r>
      <w:r w:rsidR="00DC4915" w:rsidRPr="00DC4915">
        <w:t>Stosunek osób bezrobotnych pozostających bez pracy 12 miesięcy i dłużej względem ludności w wieku produkcyjnym</w:t>
      </w:r>
    </w:p>
    <w:p w:rsidR="00086618" w:rsidRDefault="00086618" w:rsidP="00086618"/>
    <w:p w:rsidR="00086618" w:rsidRDefault="00086618" w:rsidP="00086618"/>
    <w:p w:rsidR="00086618" w:rsidRDefault="00086618" w:rsidP="00086618"/>
    <w:p w:rsidR="00086618" w:rsidRDefault="00086618" w:rsidP="00086618"/>
    <w:p w:rsidR="00086618" w:rsidRDefault="00086618" w:rsidP="00086618"/>
    <w:p w:rsidR="00086618" w:rsidRDefault="00086618" w:rsidP="00086618"/>
    <w:p w:rsidR="00086618" w:rsidRDefault="00086618" w:rsidP="00086618"/>
    <w:p w:rsidR="00086618" w:rsidRDefault="00086618" w:rsidP="00086618"/>
    <w:p w:rsidR="00086618" w:rsidRDefault="00086618" w:rsidP="00086618">
      <w:pPr>
        <w:pStyle w:val="Mapa"/>
      </w:pPr>
      <w:bookmarkStart w:id="88" w:name="_Toc484689029"/>
      <w:r w:rsidRPr="00152F12">
        <w:t>Mapa</w:t>
      </w:r>
      <w:r>
        <w:t xml:space="preserve"> </w:t>
      </w:r>
      <w:r w:rsidR="00BE021D">
        <w:t>6</w:t>
      </w:r>
      <w:r>
        <w:t>.</w:t>
      </w:r>
      <w:r w:rsidRPr="00152F12">
        <w:t xml:space="preserve"> </w:t>
      </w:r>
      <w:r w:rsidRPr="00911DC1">
        <w:t>M</w:t>
      </w:r>
      <w:r>
        <w:t>iejscowości o liczbie ludności pow. 800</w:t>
      </w:r>
      <w:r w:rsidRPr="00911DC1">
        <w:t xml:space="preserve"> mieszkańców</w:t>
      </w:r>
      <w:bookmarkEnd w:id="88"/>
    </w:p>
    <w:p w:rsidR="00086618" w:rsidRDefault="00086618" w:rsidP="00086618">
      <w:pPr>
        <w:jc w:val="center"/>
      </w:pPr>
      <w:r>
        <w:rPr>
          <w:noProof/>
          <w:lang w:eastAsia="pl-PL"/>
        </w:rPr>
        <w:drawing>
          <wp:inline distT="0" distB="0" distL="0" distR="0">
            <wp:extent cx="4628690" cy="5106390"/>
            <wp:effectExtent l="0" t="0" r="635" b="0"/>
            <wp:docPr id="20664" name="Obraz 20664" descr="C:\Users\jasieniecka.monika\AppData\Local\Microsoft\Windows\Temporary Internet Files\Content.Outlook\3MQFJ131\powżej 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sieniecka.monika\AppData\Local\Microsoft\Windows\Temporary Internet Files\Content.Outlook\3MQFJ131\powżej 8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30112" cy="5107959"/>
                    </a:xfrm>
                    <a:prstGeom prst="rect">
                      <a:avLst/>
                    </a:prstGeom>
                    <a:noFill/>
                    <a:ln>
                      <a:noFill/>
                    </a:ln>
                  </pic:spPr>
                </pic:pic>
              </a:graphicData>
            </a:graphic>
          </wp:inline>
        </w:drawing>
      </w:r>
    </w:p>
    <w:p w:rsidR="00086618" w:rsidRPr="003F3931" w:rsidRDefault="00086618" w:rsidP="00086618">
      <w:pPr>
        <w:spacing w:after="240"/>
      </w:pPr>
      <w:r>
        <w:t xml:space="preserve">Źródło: </w:t>
      </w:r>
      <w:r w:rsidRPr="00152F12">
        <w:rPr>
          <w:i/>
        </w:rPr>
        <w:t>Opracowanie własne.</w:t>
      </w:r>
    </w:p>
    <w:p w:rsidR="003E6AA8" w:rsidRPr="002A074C" w:rsidRDefault="003E6AA8" w:rsidP="002A074C">
      <w:pPr>
        <w:spacing w:after="120"/>
        <w:jc w:val="center"/>
        <w:rPr>
          <w:b/>
          <w:i/>
        </w:rPr>
      </w:pPr>
      <w:r w:rsidRPr="002A074C">
        <w:rPr>
          <w:b/>
          <w:i/>
        </w:rPr>
        <w:t>Wskaźnik</w:t>
      </w:r>
      <w:r w:rsidR="00B9536E" w:rsidRPr="002A074C">
        <w:rPr>
          <w:b/>
          <w:i/>
        </w:rPr>
        <w:t xml:space="preserve"> 1</w:t>
      </w:r>
      <w:r w:rsidRPr="002A074C">
        <w:rPr>
          <w:b/>
          <w:i/>
        </w:rPr>
        <w:t>: Udział ludności w wieku poprodukcyjnym w ludności ogółem</w:t>
      </w:r>
    </w:p>
    <w:p w:rsidR="003E6AA8" w:rsidRPr="003F3931" w:rsidRDefault="003E6AA8" w:rsidP="00C824A9">
      <w:pPr>
        <w:pStyle w:val="Tabela0"/>
        <w:jc w:val="both"/>
        <w:rPr>
          <w:vertAlign w:val="superscript"/>
        </w:rPr>
      </w:pPr>
      <w:bookmarkStart w:id="89" w:name="_Toc15369282"/>
      <w:r w:rsidRPr="003F3931">
        <w:t>Tabela 1</w:t>
      </w:r>
      <w:r w:rsidR="004B3920">
        <w:t>6</w:t>
      </w:r>
      <w:r w:rsidRPr="003F3931">
        <w:t>. Udział ludności w wieku poprodukcyjnym w ludności ogółem w miejscowościach o liczbie ludności pow. 800 mieszkańców</w:t>
      </w:r>
      <w:bookmarkEnd w:id="89"/>
    </w:p>
    <w:tbl>
      <w:tblPr>
        <w:tblW w:w="5000" w:type="pct"/>
        <w:jc w:val="center"/>
        <w:tblCellMar>
          <w:left w:w="70" w:type="dxa"/>
          <w:right w:w="70" w:type="dxa"/>
        </w:tblCellMar>
        <w:tblLook w:val="04A0" w:firstRow="1" w:lastRow="0" w:firstColumn="1" w:lastColumn="0" w:noHBand="0" w:noVBand="1"/>
      </w:tblPr>
      <w:tblGrid>
        <w:gridCol w:w="1998"/>
        <w:gridCol w:w="2192"/>
        <w:gridCol w:w="2192"/>
        <w:gridCol w:w="2670"/>
      </w:tblGrid>
      <w:tr w:rsidR="003E6AA8" w:rsidRPr="003F3931" w:rsidTr="003E6AA8">
        <w:trPr>
          <w:trHeight w:val="386"/>
          <w:jc w:val="center"/>
        </w:trPr>
        <w:tc>
          <w:tcPr>
            <w:tcW w:w="1103" w:type="pct"/>
            <w:tcBorders>
              <w:top w:val="single" w:sz="8" w:space="0" w:color="FFFFFF"/>
              <w:left w:val="single" w:sz="8" w:space="0" w:color="824BB0"/>
              <w:bottom w:val="single" w:sz="8" w:space="0" w:color="FFFFFF"/>
              <w:right w:val="single" w:sz="8" w:space="0" w:color="FFFFFF"/>
            </w:tcBorders>
            <w:shd w:val="clear" w:color="000000" w:fill="824BB0"/>
            <w:vAlign w:val="center"/>
            <w:hideMark/>
          </w:tcPr>
          <w:p w:rsidR="003E6AA8" w:rsidRPr="003F3931" w:rsidRDefault="008F24F9" w:rsidP="003E6AA8">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szCs w:val="20"/>
                <w:lang w:eastAsia="pl-PL"/>
              </w:rPr>
              <w:t>Miejscowość</w:t>
            </w:r>
          </w:p>
        </w:tc>
        <w:tc>
          <w:tcPr>
            <w:tcW w:w="1211" w:type="pct"/>
            <w:tcBorders>
              <w:top w:val="single" w:sz="8" w:space="0" w:color="FFFFFF"/>
              <w:left w:val="nil"/>
              <w:bottom w:val="single" w:sz="8" w:space="0" w:color="FFFFFF"/>
              <w:right w:val="single" w:sz="8" w:space="0" w:color="FFFFFF" w:themeColor="background1"/>
            </w:tcBorders>
            <w:shd w:val="clear" w:color="000000" w:fill="824BB0"/>
            <w:vAlign w:val="center"/>
          </w:tcPr>
          <w:p w:rsidR="003E6AA8" w:rsidRPr="003F3931" w:rsidRDefault="003E6AA8" w:rsidP="003E6AA8">
            <w:pPr>
              <w:spacing w:before="20" w:after="20" w:line="240" w:lineRule="auto"/>
              <w:contextualSpacing/>
              <w:jc w:val="center"/>
              <w:rPr>
                <w:rFonts w:eastAsia="Times New Roman" w:cs="Times New Roman"/>
                <w:color w:val="FFFFFF"/>
                <w:sz w:val="20"/>
                <w:szCs w:val="20"/>
                <w:lang w:eastAsia="pl-PL"/>
              </w:rPr>
            </w:pPr>
            <w:r w:rsidRPr="003F3931">
              <w:rPr>
                <w:rFonts w:eastAsia="Times New Roman" w:cs="Times New Roman"/>
                <w:color w:val="FFFFFF" w:themeColor="background1"/>
                <w:sz w:val="20"/>
                <w:szCs w:val="20"/>
                <w:lang w:eastAsia="pl-PL"/>
              </w:rPr>
              <w:t>Ludność ogółem</w:t>
            </w:r>
          </w:p>
        </w:tc>
        <w:tc>
          <w:tcPr>
            <w:tcW w:w="1211" w:type="pct"/>
            <w:tcBorders>
              <w:top w:val="single" w:sz="8" w:space="0" w:color="FFFFFF"/>
              <w:left w:val="single" w:sz="8" w:space="0" w:color="FFFFFF" w:themeColor="background1"/>
              <w:bottom w:val="single" w:sz="8" w:space="0" w:color="FFFFFF"/>
              <w:right w:val="single" w:sz="8" w:space="0" w:color="FFFFFF" w:themeColor="background1"/>
            </w:tcBorders>
            <w:shd w:val="clear" w:color="000000" w:fill="824BB0"/>
            <w:vAlign w:val="center"/>
            <w:hideMark/>
          </w:tcPr>
          <w:p w:rsidR="003E6AA8" w:rsidRPr="003F3931" w:rsidRDefault="003E6AA8" w:rsidP="003E6AA8">
            <w:pPr>
              <w:spacing w:before="20" w:after="20"/>
              <w:jc w:val="center"/>
              <w:rPr>
                <w:sz w:val="20"/>
                <w:szCs w:val="20"/>
              </w:rPr>
            </w:pPr>
            <w:r w:rsidRPr="003F3931">
              <w:rPr>
                <w:rFonts w:eastAsia="Times New Roman" w:cs="Times New Roman"/>
                <w:color w:val="FFFFFF" w:themeColor="background1"/>
                <w:sz w:val="20"/>
                <w:szCs w:val="20"/>
                <w:lang w:eastAsia="pl-PL"/>
              </w:rPr>
              <w:t>Ludność w wieku poprodukcyjnym</w:t>
            </w:r>
          </w:p>
        </w:tc>
        <w:tc>
          <w:tcPr>
            <w:tcW w:w="1475" w:type="pct"/>
            <w:tcBorders>
              <w:top w:val="single" w:sz="8" w:space="0" w:color="FFFFFF"/>
              <w:left w:val="single" w:sz="8" w:space="0" w:color="FFFFFF" w:themeColor="background1"/>
              <w:bottom w:val="single" w:sz="8" w:space="0" w:color="FFFFFF"/>
              <w:right w:val="single" w:sz="8" w:space="0" w:color="824BB0"/>
            </w:tcBorders>
            <w:shd w:val="clear" w:color="000000" w:fill="824BB0"/>
            <w:vAlign w:val="center"/>
          </w:tcPr>
          <w:p w:rsidR="003E6AA8" w:rsidRPr="003F3931" w:rsidRDefault="003E6AA8" w:rsidP="003E6AA8">
            <w:pPr>
              <w:spacing w:before="20" w:after="20" w:line="240" w:lineRule="auto"/>
              <w:contextualSpacing/>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Udział ludności w wieku poprodukcyjnym w ludności ogółem</w:t>
            </w:r>
          </w:p>
        </w:tc>
      </w:tr>
      <w:tr w:rsidR="003E6AA8" w:rsidRPr="003F3931" w:rsidTr="00B9536E">
        <w:trPr>
          <w:trHeight w:val="342"/>
          <w:jc w:val="center"/>
        </w:trPr>
        <w:tc>
          <w:tcPr>
            <w:tcW w:w="1103"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line="240" w:lineRule="auto"/>
              <w:rPr>
                <w:rFonts w:cs="Arial"/>
                <w:color w:val="000000"/>
                <w:sz w:val="20"/>
                <w:szCs w:val="20"/>
              </w:rPr>
            </w:pPr>
            <w:r w:rsidRPr="003F3931">
              <w:rPr>
                <w:rFonts w:cs="Arial"/>
                <w:color w:val="000000"/>
                <w:sz w:val="20"/>
                <w:szCs w:val="20"/>
              </w:rPr>
              <w:t>Silno</w:t>
            </w:r>
          </w:p>
        </w:tc>
        <w:tc>
          <w:tcPr>
            <w:tcW w:w="1211" w:type="pct"/>
            <w:tcBorders>
              <w:top w:val="nil"/>
              <w:left w:val="nil"/>
              <w:bottom w:val="single" w:sz="8" w:space="0" w:color="824BB0"/>
              <w:right w:val="single" w:sz="8" w:space="0" w:color="824BB0"/>
            </w:tcBorders>
            <w:vAlign w:val="center"/>
          </w:tcPr>
          <w:p w:rsidR="003E6AA8" w:rsidRPr="003F3931" w:rsidRDefault="003E6AA8" w:rsidP="00B9536E">
            <w:pPr>
              <w:spacing w:before="40" w:after="40"/>
              <w:jc w:val="right"/>
              <w:rPr>
                <w:sz w:val="20"/>
                <w:szCs w:val="20"/>
              </w:rPr>
            </w:pPr>
            <w:r w:rsidRPr="003F3931">
              <w:rPr>
                <w:sz w:val="20"/>
                <w:szCs w:val="20"/>
              </w:rPr>
              <w:t>863</w:t>
            </w:r>
          </w:p>
        </w:tc>
        <w:tc>
          <w:tcPr>
            <w:tcW w:w="1211"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B9536E">
            <w:pPr>
              <w:spacing w:before="40" w:after="40"/>
              <w:jc w:val="right"/>
              <w:rPr>
                <w:sz w:val="20"/>
                <w:szCs w:val="20"/>
              </w:rPr>
            </w:pPr>
            <w:r w:rsidRPr="003F3931">
              <w:rPr>
                <w:sz w:val="20"/>
                <w:szCs w:val="20"/>
              </w:rPr>
              <w:t>51</w:t>
            </w:r>
          </w:p>
        </w:tc>
        <w:tc>
          <w:tcPr>
            <w:tcW w:w="1475" w:type="pct"/>
            <w:tcBorders>
              <w:top w:val="nil"/>
              <w:left w:val="single" w:sz="4" w:space="0" w:color="824BB0"/>
              <w:bottom w:val="single" w:sz="8" w:space="0" w:color="824BB0"/>
              <w:right w:val="single" w:sz="8" w:space="0" w:color="824BB0"/>
            </w:tcBorders>
            <w:vAlign w:val="center"/>
          </w:tcPr>
          <w:p w:rsidR="003E6AA8" w:rsidRPr="003F3931" w:rsidRDefault="003E6AA8" w:rsidP="00B9536E">
            <w:pPr>
              <w:spacing w:after="0" w:line="240" w:lineRule="auto"/>
              <w:jc w:val="right"/>
              <w:rPr>
                <w:rFonts w:cs="Arial"/>
                <w:sz w:val="20"/>
                <w:szCs w:val="20"/>
              </w:rPr>
            </w:pPr>
            <w:r w:rsidRPr="003F3931">
              <w:rPr>
                <w:rFonts w:cs="Arial"/>
                <w:sz w:val="20"/>
                <w:szCs w:val="20"/>
              </w:rPr>
              <w:t>5,9%</w:t>
            </w:r>
          </w:p>
        </w:tc>
      </w:tr>
      <w:tr w:rsidR="003E6AA8" w:rsidRPr="003F3931" w:rsidTr="00B9536E">
        <w:trPr>
          <w:trHeight w:val="263"/>
          <w:jc w:val="center"/>
        </w:trPr>
        <w:tc>
          <w:tcPr>
            <w:tcW w:w="1103"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line="240" w:lineRule="auto"/>
              <w:rPr>
                <w:rFonts w:cs="Arial"/>
                <w:color w:val="000000"/>
                <w:sz w:val="20"/>
                <w:szCs w:val="20"/>
              </w:rPr>
            </w:pPr>
            <w:r w:rsidRPr="003F3931">
              <w:rPr>
                <w:rFonts w:cs="Arial"/>
                <w:color w:val="000000"/>
                <w:sz w:val="20"/>
                <w:szCs w:val="20"/>
              </w:rPr>
              <w:t>Osiek nad Wisłą</w:t>
            </w:r>
          </w:p>
        </w:tc>
        <w:tc>
          <w:tcPr>
            <w:tcW w:w="1211" w:type="pct"/>
            <w:tcBorders>
              <w:top w:val="nil"/>
              <w:left w:val="nil"/>
              <w:bottom w:val="single" w:sz="8" w:space="0" w:color="824BB0"/>
              <w:right w:val="single" w:sz="8" w:space="0" w:color="824BB0"/>
            </w:tcBorders>
            <w:vAlign w:val="center"/>
          </w:tcPr>
          <w:p w:rsidR="003E6AA8" w:rsidRPr="003F3931" w:rsidRDefault="003E6AA8" w:rsidP="00B9536E">
            <w:pPr>
              <w:spacing w:before="40" w:after="40"/>
              <w:jc w:val="right"/>
              <w:rPr>
                <w:sz w:val="20"/>
                <w:szCs w:val="20"/>
              </w:rPr>
            </w:pPr>
            <w:r w:rsidRPr="003F3931">
              <w:rPr>
                <w:sz w:val="20"/>
                <w:szCs w:val="20"/>
              </w:rPr>
              <w:t>1 629</w:t>
            </w:r>
          </w:p>
        </w:tc>
        <w:tc>
          <w:tcPr>
            <w:tcW w:w="1211"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B9536E">
            <w:pPr>
              <w:spacing w:before="40" w:after="40"/>
              <w:jc w:val="right"/>
              <w:rPr>
                <w:sz w:val="20"/>
                <w:szCs w:val="20"/>
              </w:rPr>
            </w:pPr>
            <w:r w:rsidRPr="003F3931">
              <w:rPr>
                <w:sz w:val="20"/>
                <w:szCs w:val="20"/>
              </w:rPr>
              <w:t>145</w:t>
            </w:r>
          </w:p>
        </w:tc>
        <w:tc>
          <w:tcPr>
            <w:tcW w:w="1475" w:type="pct"/>
            <w:tcBorders>
              <w:top w:val="nil"/>
              <w:left w:val="single" w:sz="4" w:space="0" w:color="824BB0"/>
              <w:bottom w:val="single" w:sz="8" w:space="0" w:color="824BB0"/>
              <w:right w:val="single" w:sz="8" w:space="0" w:color="824BB0"/>
            </w:tcBorders>
            <w:vAlign w:val="center"/>
          </w:tcPr>
          <w:p w:rsidR="003E6AA8" w:rsidRPr="003F3931" w:rsidRDefault="00B9536E" w:rsidP="00B9536E">
            <w:pPr>
              <w:spacing w:after="0" w:line="240" w:lineRule="auto"/>
              <w:jc w:val="right"/>
              <w:rPr>
                <w:rFonts w:cs="Arial"/>
                <w:sz w:val="20"/>
                <w:szCs w:val="20"/>
              </w:rPr>
            </w:pPr>
            <w:r>
              <w:rPr>
                <w:rFonts w:cs="Arial"/>
                <w:sz w:val="20"/>
                <w:szCs w:val="20"/>
              </w:rPr>
              <w:t>8,9</w:t>
            </w:r>
            <w:r w:rsidR="003E6AA8" w:rsidRPr="003F3931">
              <w:rPr>
                <w:rFonts w:cs="Arial"/>
                <w:sz w:val="20"/>
                <w:szCs w:val="20"/>
              </w:rPr>
              <w:t>%</w:t>
            </w:r>
          </w:p>
        </w:tc>
      </w:tr>
      <w:tr w:rsidR="003E6AA8" w:rsidRPr="003F3931" w:rsidTr="00B9536E">
        <w:trPr>
          <w:trHeight w:val="266"/>
          <w:jc w:val="center"/>
        </w:trPr>
        <w:tc>
          <w:tcPr>
            <w:tcW w:w="1103"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line="240" w:lineRule="auto"/>
              <w:rPr>
                <w:rFonts w:cs="Arial"/>
                <w:color w:val="000000"/>
                <w:sz w:val="20"/>
                <w:szCs w:val="20"/>
              </w:rPr>
            </w:pPr>
            <w:r w:rsidRPr="003F3931">
              <w:rPr>
                <w:rFonts w:cs="Arial"/>
                <w:color w:val="000000"/>
                <w:sz w:val="20"/>
                <w:szCs w:val="20"/>
              </w:rPr>
              <w:t>Obrowo</w:t>
            </w:r>
          </w:p>
        </w:tc>
        <w:tc>
          <w:tcPr>
            <w:tcW w:w="1211" w:type="pct"/>
            <w:tcBorders>
              <w:top w:val="nil"/>
              <w:left w:val="nil"/>
              <w:bottom w:val="single" w:sz="8" w:space="0" w:color="824BB0"/>
              <w:right w:val="single" w:sz="8" w:space="0" w:color="824BB0"/>
            </w:tcBorders>
            <w:vAlign w:val="center"/>
          </w:tcPr>
          <w:p w:rsidR="003E6AA8" w:rsidRPr="003F3931" w:rsidRDefault="003E6AA8" w:rsidP="00B9536E">
            <w:pPr>
              <w:spacing w:before="40" w:after="40"/>
              <w:jc w:val="right"/>
              <w:rPr>
                <w:sz w:val="20"/>
                <w:szCs w:val="20"/>
              </w:rPr>
            </w:pPr>
            <w:r w:rsidRPr="003F3931">
              <w:rPr>
                <w:sz w:val="20"/>
                <w:szCs w:val="20"/>
              </w:rPr>
              <w:t>1 706</w:t>
            </w:r>
          </w:p>
        </w:tc>
        <w:tc>
          <w:tcPr>
            <w:tcW w:w="1211"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B9536E">
            <w:pPr>
              <w:spacing w:before="40" w:after="40"/>
              <w:jc w:val="right"/>
              <w:rPr>
                <w:sz w:val="20"/>
                <w:szCs w:val="20"/>
              </w:rPr>
            </w:pPr>
            <w:r w:rsidRPr="003F3931">
              <w:rPr>
                <w:sz w:val="20"/>
                <w:szCs w:val="20"/>
              </w:rPr>
              <w:t>146</w:t>
            </w:r>
          </w:p>
        </w:tc>
        <w:tc>
          <w:tcPr>
            <w:tcW w:w="1475" w:type="pct"/>
            <w:tcBorders>
              <w:top w:val="nil"/>
              <w:left w:val="single" w:sz="4" w:space="0" w:color="824BB0"/>
              <w:bottom w:val="single" w:sz="8" w:space="0" w:color="824BB0"/>
              <w:right w:val="single" w:sz="8" w:space="0" w:color="824BB0"/>
            </w:tcBorders>
            <w:vAlign w:val="center"/>
          </w:tcPr>
          <w:p w:rsidR="003E6AA8" w:rsidRPr="003F3931" w:rsidRDefault="00B9536E" w:rsidP="00B9536E">
            <w:pPr>
              <w:spacing w:after="0" w:line="240" w:lineRule="auto"/>
              <w:jc w:val="right"/>
              <w:rPr>
                <w:rFonts w:cs="Arial"/>
                <w:sz w:val="20"/>
                <w:szCs w:val="20"/>
              </w:rPr>
            </w:pPr>
            <w:r>
              <w:rPr>
                <w:rFonts w:cs="Arial"/>
                <w:sz w:val="20"/>
                <w:szCs w:val="20"/>
              </w:rPr>
              <w:t>8,6</w:t>
            </w:r>
            <w:r w:rsidR="003E6AA8" w:rsidRPr="003F3931">
              <w:rPr>
                <w:rFonts w:cs="Arial"/>
                <w:sz w:val="20"/>
                <w:szCs w:val="20"/>
              </w:rPr>
              <w:t>%</w:t>
            </w:r>
          </w:p>
        </w:tc>
      </w:tr>
      <w:tr w:rsidR="003E6AA8" w:rsidRPr="003F3931" w:rsidTr="00B9536E">
        <w:trPr>
          <w:trHeight w:val="266"/>
          <w:jc w:val="center"/>
        </w:trPr>
        <w:tc>
          <w:tcPr>
            <w:tcW w:w="1103"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line="240" w:lineRule="auto"/>
              <w:rPr>
                <w:rFonts w:cs="Arial"/>
                <w:color w:val="000000"/>
                <w:sz w:val="20"/>
                <w:szCs w:val="20"/>
              </w:rPr>
            </w:pPr>
            <w:r w:rsidRPr="003F3931">
              <w:rPr>
                <w:rFonts w:cs="Arial"/>
                <w:color w:val="000000"/>
                <w:sz w:val="20"/>
                <w:szCs w:val="20"/>
              </w:rPr>
              <w:t>Brzozówka</w:t>
            </w:r>
          </w:p>
        </w:tc>
        <w:tc>
          <w:tcPr>
            <w:tcW w:w="1211" w:type="pct"/>
            <w:tcBorders>
              <w:top w:val="nil"/>
              <w:left w:val="nil"/>
              <w:bottom w:val="single" w:sz="8" w:space="0" w:color="824BB0"/>
              <w:right w:val="single" w:sz="8" w:space="0" w:color="824BB0"/>
            </w:tcBorders>
            <w:vAlign w:val="center"/>
          </w:tcPr>
          <w:p w:rsidR="003E6AA8" w:rsidRPr="003F3931" w:rsidRDefault="003E6AA8" w:rsidP="00B9536E">
            <w:pPr>
              <w:spacing w:before="40" w:after="40"/>
              <w:jc w:val="right"/>
              <w:rPr>
                <w:sz w:val="20"/>
                <w:szCs w:val="20"/>
              </w:rPr>
            </w:pPr>
            <w:r w:rsidRPr="003F3931">
              <w:rPr>
                <w:sz w:val="20"/>
                <w:szCs w:val="20"/>
              </w:rPr>
              <w:t>1 964</w:t>
            </w:r>
          </w:p>
        </w:tc>
        <w:tc>
          <w:tcPr>
            <w:tcW w:w="1211"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B9536E">
            <w:pPr>
              <w:spacing w:before="40" w:after="40"/>
              <w:jc w:val="right"/>
              <w:rPr>
                <w:sz w:val="20"/>
                <w:szCs w:val="20"/>
              </w:rPr>
            </w:pPr>
            <w:r w:rsidRPr="003F3931">
              <w:rPr>
                <w:sz w:val="20"/>
                <w:szCs w:val="20"/>
              </w:rPr>
              <w:t>96</w:t>
            </w:r>
          </w:p>
        </w:tc>
        <w:tc>
          <w:tcPr>
            <w:tcW w:w="1475" w:type="pct"/>
            <w:tcBorders>
              <w:top w:val="nil"/>
              <w:left w:val="single" w:sz="4" w:space="0" w:color="824BB0"/>
              <w:bottom w:val="single" w:sz="8" w:space="0" w:color="824BB0"/>
              <w:right w:val="single" w:sz="8" w:space="0" w:color="824BB0"/>
            </w:tcBorders>
            <w:vAlign w:val="center"/>
          </w:tcPr>
          <w:p w:rsidR="003E6AA8" w:rsidRPr="003F3931" w:rsidRDefault="00B9536E" w:rsidP="00B9536E">
            <w:pPr>
              <w:spacing w:after="0" w:line="240" w:lineRule="auto"/>
              <w:jc w:val="right"/>
              <w:rPr>
                <w:rFonts w:cs="Arial"/>
                <w:sz w:val="20"/>
                <w:szCs w:val="20"/>
              </w:rPr>
            </w:pPr>
            <w:r>
              <w:rPr>
                <w:rFonts w:cs="Arial"/>
                <w:sz w:val="20"/>
                <w:szCs w:val="20"/>
              </w:rPr>
              <w:t>4,9</w:t>
            </w:r>
            <w:r w:rsidR="003E6AA8" w:rsidRPr="003F3931">
              <w:rPr>
                <w:rFonts w:cs="Arial"/>
                <w:sz w:val="20"/>
                <w:szCs w:val="20"/>
              </w:rPr>
              <w:t>%</w:t>
            </w:r>
          </w:p>
        </w:tc>
      </w:tr>
      <w:tr w:rsidR="003E6AA8" w:rsidRPr="003F3931" w:rsidTr="00B9536E">
        <w:trPr>
          <w:trHeight w:val="266"/>
          <w:jc w:val="center"/>
        </w:trPr>
        <w:tc>
          <w:tcPr>
            <w:tcW w:w="1103"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3E6AA8">
            <w:pPr>
              <w:spacing w:after="0" w:line="240" w:lineRule="auto"/>
              <w:rPr>
                <w:rFonts w:cs="Arial"/>
                <w:color w:val="000000"/>
                <w:sz w:val="20"/>
                <w:szCs w:val="20"/>
              </w:rPr>
            </w:pPr>
            <w:r w:rsidRPr="003F3931">
              <w:rPr>
                <w:rFonts w:cs="Arial"/>
                <w:color w:val="000000"/>
                <w:sz w:val="20"/>
                <w:szCs w:val="20"/>
              </w:rPr>
              <w:t>Głogowo</w:t>
            </w:r>
          </w:p>
        </w:tc>
        <w:tc>
          <w:tcPr>
            <w:tcW w:w="1211" w:type="pct"/>
            <w:tcBorders>
              <w:top w:val="nil"/>
              <w:left w:val="nil"/>
              <w:bottom w:val="single" w:sz="8" w:space="0" w:color="824BB0"/>
              <w:right w:val="single" w:sz="8" w:space="0" w:color="824BB0"/>
            </w:tcBorders>
            <w:vAlign w:val="center"/>
          </w:tcPr>
          <w:p w:rsidR="003E6AA8" w:rsidRPr="003F3931" w:rsidRDefault="003E6AA8" w:rsidP="00B9536E">
            <w:pPr>
              <w:spacing w:before="40" w:after="40"/>
              <w:jc w:val="right"/>
              <w:rPr>
                <w:sz w:val="20"/>
                <w:szCs w:val="20"/>
              </w:rPr>
            </w:pPr>
            <w:r w:rsidRPr="003F3931">
              <w:rPr>
                <w:sz w:val="20"/>
                <w:szCs w:val="20"/>
              </w:rPr>
              <w:t>2 415</w:t>
            </w:r>
          </w:p>
        </w:tc>
        <w:tc>
          <w:tcPr>
            <w:tcW w:w="1211" w:type="pct"/>
            <w:tcBorders>
              <w:top w:val="nil"/>
              <w:left w:val="single" w:sz="8" w:space="0" w:color="824BB0"/>
              <w:bottom w:val="single" w:sz="8" w:space="0" w:color="824BB0"/>
              <w:right w:val="single" w:sz="8" w:space="0" w:color="824BB0"/>
            </w:tcBorders>
            <w:shd w:val="clear" w:color="auto" w:fill="auto"/>
            <w:vAlign w:val="center"/>
          </w:tcPr>
          <w:p w:rsidR="003E6AA8" w:rsidRPr="003F3931" w:rsidRDefault="003E6AA8" w:rsidP="00B9536E">
            <w:pPr>
              <w:spacing w:before="40" w:after="40"/>
              <w:jc w:val="right"/>
              <w:rPr>
                <w:sz w:val="20"/>
                <w:szCs w:val="20"/>
              </w:rPr>
            </w:pPr>
            <w:r w:rsidRPr="003F3931">
              <w:rPr>
                <w:sz w:val="20"/>
                <w:szCs w:val="20"/>
              </w:rPr>
              <w:t>149</w:t>
            </w:r>
          </w:p>
        </w:tc>
        <w:tc>
          <w:tcPr>
            <w:tcW w:w="1475" w:type="pct"/>
            <w:tcBorders>
              <w:top w:val="nil"/>
              <w:left w:val="single" w:sz="4" w:space="0" w:color="824BB0"/>
              <w:bottom w:val="single" w:sz="8" w:space="0" w:color="824BB0"/>
              <w:right w:val="single" w:sz="8" w:space="0" w:color="824BB0"/>
            </w:tcBorders>
            <w:vAlign w:val="center"/>
          </w:tcPr>
          <w:p w:rsidR="003E6AA8" w:rsidRPr="003F3931" w:rsidRDefault="00B9536E" w:rsidP="00B9536E">
            <w:pPr>
              <w:spacing w:after="0" w:line="240" w:lineRule="auto"/>
              <w:jc w:val="right"/>
              <w:rPr>
                <w:rFonts w:cs="Arial"/>
                <w:sz w:val="20"/>
                <w:szCs w:val="20"/>
              </w:rPr>
            </w:pPr>
            <w:r>
              <w:rPr>
                <w:rFonts w:cs="Arial"/>
                <w:sz w:val="20"/>
                <w:szCs w:val="20"/>
              </w:rPr>
              <w:t>6,2</w:t>
            </w:r>
            <w:r w:rsidR="003E6AA8" w:rsidRPr="003F3931">
              <w:rPr>
                <w:rFonts w:cs="Arial"/>
                <w:sz w:val="20"/>
                <w:szCs w:val="20"/>
              </w:rPr>
              <w:t>%</w:t>
            </w:r>
          </w:p>
        </w:tc>
      </w:tr>
      <w:tr w:rsidR="003E6AA8" w:rsidRPr="003F3931" w:rsidTr="00B9536E">
        <w:trPr>
          <w:trHeight w:val="315"/>
          <w:jc w:val="center"/>
        </w:trPr>
        <w:tc>
          <w:tcPr>
            <w:tcW w:w="1103" w:type="pct"/>
            <w:tcBorders>
              <w:top w:val="single" w:sz="4" w:space="0" w:color="824BB0"/>
              <w:left w:val="single" w:sz="8" w:space="0" w:color="824BB0"/>
              <w:bottom w:val="single" w:sz="4" w:space="0" w:color="824BB0"/>
              <w:right w:val="single" w:sz="8" w:space="0" w:color="824BB0"/>
            </w:tcBorders>
            <w:shd w:val="clear" w:color="auto" w:fill="C30045"/>
            <w:vAlign w:val="center"/>
          </w:tcPr>
          <w:p w:rsidR="003E6AA8" w:rsidRPr="003F3931" w:rsidRDefault="003E6AA8" w:rsidP="003E6AA8">
            <w:pPr>
              <w:spacing w:before="20" w:after="20"/>
              <w:contextualSpacing/>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lastRenderedPageBreak/>
              <w:t>Gmina</w:t>
            </w:r>
          </w:p>
        </w:tc>
        <w:tc>
          <w:tcPr>
            <w:tcW w:w="1211" w:type="pct"/>
            <w:tcBorders>
              <w:top w:val="single" w:sz="4" w:space="0" w:color="824BB0"/>
              <w:left w:val="nil"/>
              <w:bottom w:val="single" w:sz="4" w:space="0" w:color="824BB0"/>
              <w:right w:val="single" w:sz="8" w:space="0" w:color="824BB0"/>
            </w:tcBorders>
            <w:shd w:val="clear" w:color="auto" w:fill="C30045"/>
            <w:vAlign w:val="center"/>
          </w:tcPr>
          <w:p w:rsidR="003E6AA8" w:rsidRPr="003F3931" w:rsidRDefault="003E6AA8" w:rsidP="00B9536E">
            <w:pPr>
              <w:spacing w:before="40" w:after="40"/>
              <w:jc w:val="right"/>
              <w:rPr>
                <w:color w:val="FFFFFF" w:themeColor="background1"/>
                <w:sz w:val="20"/>
                <w:szCs w:val="20"/>
              </w:rPr>
            </w:pPr>
            <w:r w:rsidRPr="003F3931">
              <w:rPr>
                <w:color w:val="FFFFFF" w:themeColor="background1"/>
                <w:sz w:val="20"/>
                <w:szCs w:val="20"/>
              </w:rPr>
              <w:t>15 122</w:t>
            </w:r>
          </w:p>
        </w:tc>
        <w:tc>
          <w:tcPr>
            <w:tcW w:w="1211" w:type="pct"/>
            <w:tcBorders>
              <w:top w:val="single" w:sz="4" w:space="0" w:color="824BB0"/>
              <w:left w:val="single" w:sz="8" w:space="0" w:color="824BB0"/>
              <w:bottom w:val="single" w:sz="4" w:space="0" w:color="824BB0"/>
              <w:right w:val="single" w:sz="8" w:space="0" w:color="824BB0"/>
            </w:tcBorders>
            <w:shd w:val="clear" w:color="auto" w:fill="C30045"/>
            <w:vAlign w:val="center"/>
          </w:tcPr>
          <w:p w:rsidR="003E6AA8" w:rsidRPr="003F3931" w:rsidRDefault="003E6AA8" w:rsidP="00B9536E">
            <w:pPr>
              <w:spacing w:before="40" w:after="40"/>
              <w:contextualSpacing/>
              <w:jc w:val="right"/>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1 292</w:t>
            </w:r>
          </w:p>
        </w:tc>
        <w:tc>
          <w:tcPr>
            <w:tcW w:w="1475" w:type="pct"/>
            <w:tcBorders>
              <w:top w:val="single" w:sz="4" w:space="0" w:color="824BB0"/>
              <w:left w:val="single" w:sz="4" w:space="0" w:color="824BB0"/>
              <w:bottom w:val="single" w:sz="4" w:space="0" w:color="824BB0"/>
              <w:right w:val="single" w:sz="8" w:space="0" w:color="824BB0"/>
            </w:tcBorders>
            <w:shd w:val="clear" w:color="auto" w:fill="C30045"/>
            <w:vAlign w:val="center"/>
          </w:tcPr>
          <w:p w:rsidR="003E6AA8" w:rsidRPr="003F3931" w:rsidRDefault="00B9536E" w:rsidP="00B9536E">
            <w:pPr>
              <w:spacing w:after="0" w:line="240" w:lineRule="auto"/>
              <w:jc w:val="right"/>
              <w:rPr>
                <w:bCs/>
                <w:color w:val="FFFFFF" w:themeColor="background1"/>
                <w:sz w:val="20"/>
                <w:szCs w:val="20"/>
              </w:rPr>
            </w:pPr>
            <w:r>
              <w:rPr>
                <w:bCs/>
                <w:color w:val="FFFFFF" w:themeColor="background1"/>
                <w:sz w:val="20"/>
                <w:szCs w:val="20"/>
              </w:rPr>
              <w:t>8,5</w:t>
            </w:r>
            <w:r w:rsidR="003E6AA8" w:rsidRPr="003F3931">
              <w:rPr>
                <w:bCs/>
                <w:color w:val="FFFFFF" w:themeColor="background1"/>
                <w:sz w:val="20"/>
                <w:szCs w:val="20"/>
              </w:rPr>
              <w:t>%</w:t>
            </w:r>
          </w:p>
        </w:tc>
      </w:tr>
    </w:tbl>
    <w:p w:rsidR="003E6AA8" w:rsidRPr="003F3931" w:rsidRDefault="003E6AA8" w:rsidP="003E6AA8">
      <w:pPr>
        <w:spacing w:before="120" w:after="120"/>
        <w:rPr>
          <w:i/>
          <w:sz w:val="20"/>
        </w:rPr>
      </w:pPr>
      <w:r w:rsidRPr="003F3931">
        <w:rPr>
          <w:sz w:val="20"/>
        </w:rPr>
        <w:t xml:space="preserve">Źródło: </w:t>
      </w:r>
      <w:r w:rsidRPr="003F3931">
        <w:rPr>
          <w:i/>
          <w:sz w:val="20"/>
        </w:rPr>
        <w:t>Opracowanie własne na podstawie danych Urzędu Gminy Obrowo.</w:t>
      </w:r>
    </w:p>
    <w:p w:rsidR="003E6AA8" w:rsidRPr="003F3931" w:rsidRDefault="003E6AA8" w:rsidP="002A074C">
      <w:pPr>
        <w:spacing w:before="120" w:after="120"/>
        <w:jc w:val="center"/>
        <w:rPr>
          <w:b/>
          <w:i/>
        </w:rPr>
      </w:pPr>
      <w:r w:rsidRPr="003F3931">
        <w:rPr>
          <w:b/>
          <w:i/>
        </w:rPr>
        <w:t>Wskaźnik</w:t>
      </w:r>
      <w:r w:rsidR="00B9536E">
        <w:rPr>
          <w:b/>
          <w:i/>
        </w:rPr>
        <w:t xml:space="preserve"> 2</w:t>
      </w:r>
      <w:r w:rsidRPr="003F3931">
        <w:rPr>
          <w:b/>
          <w:i/>
        </w:rPr>
        <w:t>: Stosunek osób bezrobotnych pozostających bez pracy 12 miesięcy i dłużej względem ludności w wieku produkcyjnym</w:t>
      </w:r>
    </w:p>
    <w:p w:rsidR="003E6AA8" w:rsidRPr="003F3931" w:rsidRDefault="003E6AA8" w:rsidP="00C824A9">
      <w:pPr>
        <w:pStyle w:val="Tabela0"/>
        <w:rPr>
          <w:vertAlign w:val="superscript"/>
        </w:rPr>
      </w:pPr>
      <w:bookmarkStart w:id="90" w:name="_Toc15369283"/>
      <w:r w:rsidRPr="009E46DB">
        <w:t xml:space="preserve">Tabela </w:t>
      </w:r>
      <w:r w:rsidR="004B3920">
        <w:t>17</w:t>
      </w:r>
      <w:r w:rsidRPr="009E46DB">
        <w:t>. Stosunek osób bezrobotnych pozostających bez pracy 12 miesięcy i dłużej względem ludności w wieku produkcyjnym w miejscowościach o liczbie ludności pow. 800 mieszkańców</w:t>
      </w:r>
      <w:bookmarkEnd w:id="90"/>
    </w:p>
    <w:tbl>
      <w:tblPr>
        <w:tblW w:w="5000" w:type="pct"/>
        <w:tblCellMar>
          <w:left w:w="70" w:type="dxa"/>
          <w:right w:w="70" w:type="dxa"/>
        </w:tblCellMar>
        <w:tblLook w:val="04A0" w:firstRow="1" w:lastRow="0" w:firstColumn="1" w:lastColumn="0" w:noHBand="0" w:noVBand="1"/>
      </w:tblPr>
      <w:tblGrid>
        <w:gridCol w:w="1976"/>
        <w:gridCol w:w="1854"/>
        <w:gridCol w:w="2229"/>
        <w:gridCol w:w="2993"/>
      </w:tblGrid>
      <w:tr w:rsidR="003E6AA8" w:rsidRPr="00B9536E" w:rsidTr="002A074C">
        <w:trPr>
          <w:trHeight w:val="386"/>
        </w:trPr>
        <w:tc>
          <w:tcPr>
            <w:tcW w:w="1092" w:type="pct"/>
            <w:tcBorders>
              <w:top w:val="single" w:sz="8" w:space="0" w:color="FFFFFF"/>
              <w:left w:val="single" w:sz="8" w:space="0" w:color="824BB0"/>
              <w:bottom w:val="single" w:sz="8" w:space="0" w:color="FFFFFF"/>
              <w:right w:val="single" w:sz="8" w:space="0" w:color="FFFFFF"/>
            </w:tcBorders>
            <w:shd w:val="clear" w:color="000000" w:fill="824BB0"/>
            <w:vAlign w:val="center"/>
            <w:hideMark/>
          </w:tcPr>
          <w:p w:rsidR="003E6AA8" w:rsidRPr="00B9536E" w:rsidRDefault="008F24F9" w:rsidP="002A074C">
            <w:pPr>
              <w:spacing w:before="20" w:after="20"/>
              <w:contextualSpacing/>
              <w:jc w:val="center"/>
              <w:rPr>
                <w:rFonts w:eastAsia="Times New Roman" w:cs="Times New Roman"/>
                <w:color w:val="FFFFFF"/>
                <w:sz w:val="20"/>
                <w:szCs w:val="20"/>
                <w:lang w:eastAsia="pl-PL"/>
              </w:rPr>
            </w:pPr>
            <w:r w:rsidRPr="00B9536E">
              <w:rPr>
                <w:rFonts w:eastAsia="Times New Roman" w:cs="Times New Roman"/>
                <w:color w:val="FFFFFF" w:themeColor="background1"/>
                <w:sz w:val="20"/>
                <w:szCs w:val="20"/>
                <w:lang w:eastAsia="pl-PL"/>
              </w:rPr>
              <w:t>Miejscowość</w:t>
            </w:r>
          </w:p>
        </w:tc>
        <w:tc>
          <w:tcPr>
            <w:tcW w:w="1024" w:type="pct"/>
            <w:tcBorders>
              <w:top w:val="single" w:sz="8" w:space="0" w:color="FFFFFF"/>
              <w:left w:val="nil"/>
              <w:bottom w:val="single" w:sz="8" w:space="0" w:color="FFFFFF"/>
              <w:right w:val="single" w:sz="8" w:space="0" w:color="FFFFFF"/>
            </w:tcBorders>
            <w:shd w:val="clear" w:color="000000" w:fill="824BB0"/>
            <w:vAlign w:val="center"/>
            <w:hideMark/>
          </w:tcPr>
          <w:p w:rsidR="003E6AA8" w:rsidRPr="00B9536E" w:rsidRDefault="003E6AA8" w:rsidP="002A074C">
            <w:pPr>
              <w:spacing w:before="20" w:after="20"/>
              <w:jc w:val="center"/>
              <w:rPr>
                <w:sz w:val="20"/>
                <w:szCs w:val="20"/>
              </w:rPr>
            </w:pPr>
            <w:r w:rsidRPr="00B9536E">
              <w:rPr>
                <w:rFonts w:eastAsia="Times New Roman" w:cs="Times New Roman"/>
                <w:color w:val="FFFFFF" w:themeColor="background1"/>
                <w:sz w:val="20"/>
                <w:szCs w:val="20"/>
                <w:lang w:eastAsia="pl-PL"/>
              </w:rPr>
              <w:t>Ludność w wieku produkcyjnym</w:t>
            </w:r>
          </w:p>
        </w:tc>
        <w:tc>
          <w:tcPr>
            <w:tcW w:w="1231" w:type="pct"/>
            <w:tcBorders>
              <w:top w:val="single" w:sz="8" w:space="0" w:color="FFFFFF"/>
              <w:left w:val="nil"/>
              <w:bottom w:val="single" w:sz="8" w:space="0" w:color="FFFFFF"/>
              <w:right w:val="single" w:sz="8" w:space="0" w:color="FFFFFF" w:themeColor="background1"/>
            </w:tcBorders>
            <w:shd w:val="clear" w:color="000000" w:fill="824BB0"/>
            <w:vAlign w:val="center"/>
            <w:hideMark/>
          </w:tcPr>
          <w:p w:rsidR="003E6AA8" w:rsidRPr="00B9536E" w:rsidRDefault="003E6AA8" w:rsidP="002A074C">
            <w:pPr>
              <w:spacing w:before="20" w:after="20"/>
              <w:jc w:val="center"/>
              <w:rPr>
                <w:sz w:val="20"/>
                <w:szCs w:val="20"/>
              </w:rPr>
            </w:pPr>
            <w:r w:rsidRPr="00B9536E">
              <w:rPr>
                <w:rFonts w:eastAsia="Times New Roman" w:cs="Times New Roman"/>
                <w:color w:val="FFFFFF" w:themeColor="background1"/>
                <w:sz w:val="20"/>
                <w:szCs w:val="20"/>
                <w:lang w:eastAsia="pl-PL"/>
              </w:rPr>
              <w:t>Liczba osób bezrobotnych pozostających bez pracy 12 miesięcy i dłużej</w:t>
            </w:r>
          </w:p>
        </w:tc>
        <w:tc>
          <w:tcPr>
            <w:tcW w:w="1653" w:type="pct"/>
            <w:tcBorders>
              <w:top w:val="single" w:sz="8" w:space="0" w:color="FFFFFF"/>
              <w:left w:val="single" w:sz="8" w:space="0" w:color="FFFFFF" w:themeColor="background1"/>
              <w:bottom w:val="single" w:sz="8" w:space="0" w:color="FFFFFF"/>
              <w:right w:val="single" w:sz="8" w:space="0" w:color="824BB0"/>
            </w:tcBorders>
            <w:shd w:val="clear" w:color="000000" w:fill="824BB0"/>
            <w:vAlign w:val="center"/>
          </w:tcPr>
          <w:p w:rsidR="003E6AA8" w:rsidRPr="00B9536E" w:rsidRDefault="003E6AA8" w:rsidP="002A074C">
            <w:pPr>
              <w:spacing w:before="20" w:after="20"/>
              <w:contextualSpacing/>
              <w:jc w:val="center"/>
              <w:rPr>
                <w:rFonts w:eastAsia="Times New Roman" w:cs="Times New Roman"/>
                <w:color w:val="FFFFFF" w:themeColor="background1"/>
                <w:sz w:val="20"/>
                <w:szCs w:val="20"/>
                <w:lang w:eastAsia="pl-PL"/>
              </w:rPr>
            </w:pPr>
            <w:r w:rsidRPr="00B9536E">
              <w:rPr>
                <w:rFonts w:eastAsia="Times New Roman" w:cs="Times New Roman"/>
                <w:color w:val="FFFFFF" w:themeColor="background1"/>
                <w:sz w:val="20"/>
                <w:szCs w:val="20"/>
                <w:lang w:eastAsia="pl-PL"/>
              </w:rPr>
              <w:t>Stosunek osób bezrobotnych pozostających bez pracy 12 miesięcy i dłużej względem ludności w wieku produkcyjnym</w:t>
            </w:r>
          </w:p>
        </w:tc>
      </w:tr>
      <w:tr w:rsidR="003E6AA8" w:rsidRPr="00B9536E" w:rsidTr="00B9536E">
        <w:trPr>
          <w:trHeight w:val="342"/>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B9536E" w:rsidRDefault="003E6AA8" w:rsidP="00C824A9">
            <w:pPr>
              <w:spacing w:after="0" w:line="240" w:lineRule="auto"/>
              <w:jc w:val="left"/>
              <w:rPr>
                <w:rFonts w:cs="Arial"/>
                <w:color w:val="000000"/>
                <w:sz w:val="20"/>
                <w:szCs w:val="20"/>
              </w:rPr>
            </w:pPr>
            <w:r w:rsidRPr="00B9536E">
              <w:rPr>
                <w:rFonts w:cs="Arial"/>
                <w:color w:val="000000"/>
                <w:sz w:val="20"/>
                <w:szCs w:val="20"/>
              </w:rPr>
              <w:t>Silno</w:t>
            </w:r>
          </w:p>
        </w:tc>
        <w:tc>
          <w:tcPr>
            <w:tcW w:w="1024" w:type="pct"/>
            <w:tcBorders>
              <w:top w:val="nil"/>
              <w:left w:val="nil"/>
              <w:bottom w:val="single" w:sz="8" w:space="0" w:color="824BB0"/>
              <w:right w:val="single" w:sz="8" w:space="0" w:color="824BB0"/>
            </w:tcBorders>
            <w:shd w:val="clear" w:color="auto" w:fill="auto"/>
            <w:vAlign w:val="center"/>
          </w:tcPr>
          <w:p w:rsidR="003E6AA8" w:rsidRPr="00B9536E" w:rsidRDefault="003E6AA8" w:rsidP="00B9536E">
            <w:pPr>
              <w:spacing w:before="40" w:after="40"/>
              <w:jc w:val="right"/>
              <w:rPr>
                <w:sz w:val="20"/>
                <w:szCs w:val="20"/>
              </w:rPr>
            </w:pPr>
            <w:r w:rsidRPr="00B9536E">
              <w:rPr>
                <w:sz w:val="20"/>
                <w:szCs w:val="20"/>
              </w:rPr>
              <w:t>574</w:t>
            </w:r>
          </w:p>
        </w:tc>
        <w:tc>
          <w:tcPr>
            <w:tcW w:w="1231" w:type="pct"/>
            <w:tcBorders>
              <w:top w:val="nil"/>
              <w:left w:val="nil"/>
              <w:bottom w:val="single" w:sz="8" w:space="0" w:color="824BB0"/>
              <w:right w:val="single" w:sz="8" w:space="0" w:color="824BB0"/>
            </w:tcBorders>
            <w:shd w:val="clear" w:color="auto" w:fill="auto"/>
            <w:vAlign w:val="center"/>
          </w:tcPr>
          <w:p w:rsidR="003E6AA8" w:rsidRPr="00B9536E" w:rsidRDefault="003E6AA8" w:rsidP="00B9536E">
            <w:pPr>
              <w:spacing w:before="40" w:after="40"/>
              <w:jc w:val="right"/>
              <w:rPr>
                <w:sz w:val="20"/>
                <w:szCs w:val="20"/>
              </w:rPr>
            </w:pPr>
            <w:r w:rsidRPr="00B9536E">
              <w:rPr>
                <w:sz w:val="20"/>
                <w:szCs w:val="20"/>
              </w:rPr>
              <w:t>8</w:t>
            </w:r>
          </w:p>
        </w:tc>
        <w:tc>
          <w:tcPr>
            <w:tcW w:w="1653" w:type="pct"/>
            <w:tcBorders>
              <w:top w:val="nil"/>
              <w:left w:val="nil"/>
              <w:bottom w:val="single" w:sz="8" w:space="0" w:color="824BB0"/>
              <w:right w:val="single" w:sz="8" w:space="0" w:color="824BB0"/>
            </w:tcBorders>
            <w:vAlign w:val="center"/>
          </w:tcPr>
          <w:p w:rsidR="003E6AA8" w:rsidRPr="00B9536E" w:rsidRDefault="003E6AA8" w:rsidP="00B9536E">
            <w:pPr>
              <w:spacing w:after="0" w:line="240" w:lineRule="auto"/>
              <w:jc w:val="right"/>
              <w:rPr>
                <w:rFonts w:cs="Arial"/>
                <w:color w:val="000000"/>
                <w:sz w:val="20"/>
                <w:szCs w:val="20"/>
              </w:rPr>
            </w:pPr>
            <w:r w:rsidRPr="00B9536E">
              <w:rPr>
                <w:rFonts w:cs="Arial"/>
                <w:color w:val="000000"/>
                <w:sz w:val="20"/>
                <w:szCs w:val="20"/>
              </w:rPr>
              <w:t>1,4%</w:t>
            </w:r>
          </w:p>
        </w:tc>
      </w:tr>
      <w:tr w:rsidR="003E6AA8" w:rsidRPr="00B9536E" w:rsidTr="00B9536E">
        <w:trPr>
          <w:trHeight w:val="263"/>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B9536E" w:rsidRDefault="003E6AA8" w:rsidP="00C824A9">
            <w:pPr>
              <w:spacing w:after="0" w:line="240" w:lineRule="auto"/>
              <w:jc w:val="left"/>
              <w:rPr>
                <w:rFonts w:cs="Arial"/>
                <w:color w:val="000000"/>
                <w:sz w:val="20"/>
                <w:szCs w:val="20"/>
              </w:rPr>
            </w:pPr>
            <w:r w:rsidRPr="00B9536E">
              <w:rPr>
                <w:rFonts w:cs="Arial"/>
                <w:color w:val="000000"/>
                <w:sz w:val="20"/>
                <w:szCs w:val="20"/>
              </w:rPr>
              <w:t>Osiek nad Wisłą</w:t>
            </w:r>
          </w:p>
        </w:tc>
        <w:tc>
          <w:tcPr>
            <w:tcW w:w="1024" w:type="pct"/>
            <w:tcBorders>
              <w:top w:val="nil"/>
              <w:left w:val="nil"/>
              <w:bottom w:val="single" w:sz="8" w:space="0" w:color="824BB0"/>
              <w:right w:val="single" w:sz="8" w:space="0" w:color="824BB0"/>
            </w:tcBorders>
            <w:shd w:val="clear" w:color="auto" w:fill="auto"/>
            <w:vAlign w:val="center"/>
          </w:tcPr>
          <w:p w:rsidR="003E6AA8" w:rsidRPr="00B9536E" w:rsidRDefault="003E6AA8" w:rsidP="00B9536E">
            <w:pPr>
              <w:spacing w:before="40" w:after="40"/>
              <w:jc w:val="right"/>
              <w:rPr>
                <w:sz w:val="20"/>
                <w:szCs w:val="20"/>
              </w:rPr>
            </w:pPr>
            <w:r w:rsidRPr="00B9536E">
              <w:rPr>
                <w:sz w:val="20"/>
                <w:szCs w:val="20"/>
              </w:rPr>
              <w:t>1 090</w:t>
            </w:r>
          </w:p>
        </w:tc>
        <w:tc>
          <w:tcPr>
            <w:tcW w:w="1231" w:type="pct"/>
            <w:tcBorders>
              <w:top w:val="nil"/>
              <w:left w:val="nil"/>
              <w:bottom w:val="single" w:sz="8" w:space="0" w:color="824BB0"/>
              <w:right w:val="single" w:sz="8" w:space="0" w:color="824BB0"/>
            </w:tcBorders>
            <w:shd w:val="clear" w:color="auto" w:fill="auto"/>
            <w:vAlign w:val="center"/>
          </w:tcPr>
          <w:p w:rsidR="003E6AA8" w:rsidRPr="00B9536E" w:rsidRDefault="003E6AA8" w:rsidP="00B9536E">
            <w:pPr>
              <w:spacing w:before="40" w:after="40"/>
              <w:jc w:val="right"/>
              <w:rPr>
                <w:sz w:val="20"/>
                <w:szCs w:val="20"/>
              </w:rPr>
            </w:pPr>
            <w:r w:rsidRPr="00B9536E">
              <w:rPr>
                <w:sz w:val="20"/>
                <w:szCs w:val="20"/>
              </w:rPr>
              <w:t>35</w:t>
            </w:r>
          </w:p>
        </w:tc>
        <w:tc>
          <w:tcPr>
            <w:tcW w:w="1653" w:type="pct"/>
            <w:tcBorders>
              <w:top w:val="nil"/>
              <w:left w:val="nil"/>
              <w:bottom w:val="single" w:sz="8" w:space="0" w:color="824BB0"/>
              <w:right w:val="single" w:sz="8" w:space="0" w:color="824BB0"/>
            </w:tcBorders>
            <w:vAlign w:val="center"/>
          </w:tcPr>
          <w:p w:rsidR="003E6AA8" w:rsidRPr="00B9536E" w:rsidRDefault="00ED7580" w:rsidP="00B9536E">
            <w:pPr>
              <w:spacing w:after="0" w:line="240" w:lineRule="auto"/>
              <w:jc w:val="right"/>
              <w:rPr>
                <w:rFonts w:cs="Arial"/>
                <w:color w:val="000000"/>
                <w:sz w:val="20"/>
                <w:szCs w:val="20"/>
              </w:rPr>
            </w:pPr>
            <w:r>
              <w:rPr>
                <w:rFonts w:cs="Arial"/>
                <w:color w:val="000000"/>
                <w:sz w:val="20"/>
                <w:szCs w:val="20"/>
              </w:rPr>
              <w:t>3,2</w:t>
            </w:r>
            <w:r w:rsidR="003E6AA8" w:rsidRPr="00B9536E">
              <w:rPr>
                <w:rFonts w:cs="Arial"/>
                <w:color w:val="000000"/>
                <w:sz w:val="20"/>
                <w:szCs w:val="20"/>
              </w:rPr>
              <w:t>%</w:t>
            </w:r>
          </w:p>
        </w:tc>
      </w:tr>
      <w:tr w:rsidR="003E6AA8" w:rsidRPr="00B9536E" w:rsidTr="00B9536E">
        <w:trPr>
          <w:trHeight w:val="266"/>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B9536E" w:rsidRDefault="003E6AA8" w:rsidP="00C824A9">
            <w:pPr>
              <w:spacing w:after="0" w:line="240" w:lineRule="auto"/>
              <w:jc w:val="left"/>
              <w:rPr>
                <w:rFonts w:cs="Arial"/>
                <w:color w:val="000000"/>
                <w:sz w:val="20"/>
                <w:szCs w:val="20"/>
              </w:rPr>
            </w:pPr>
            <w:r w:rsidRPr="00B9536E">
              <w:rPr>
                <w:rFonts w:cs="Arial"/>
                <w:color w:val="000000"/>
                <w:sz w:val="20"/>
                <w:szCs w:val="20"/>
              </w:rPr>
              <w:t>Obrowo</w:t>
            </w:r>
          </w:p>
        </w:tc>
        <w:tc>
          <w:tcPr>
            <w:tcW w:w="1024" w:type="pct"/>
            <w:tcBorders>
              <w:top w:val="nil"/>
              <w:left w:val="nil"/>
              <w:bottom w:val="single" w:sz="8" w:space="0" w:color="824BB0"/>
              <w:right w:val="single" w:sz="8" w:space="0" w:color="824BB0"/>
            </w:tcBorders>
            <w:shd w:val="clear" w:color="auto" w:fill="auto"/>
            <w:vAlign w:val="center"/>
          </w:tcPr>
          <w:p w:rsidR="003E6AA8" w:rsidRPr="00B9536E" w:rsidRDefault="003E6AA8" w:rsidP="00B9536E">
            <w:pPr>
              <w:spacing w:before="40" w:after="40"/>
              <w:jc w:val="right"/>
              <w:rPr>
                <w:sz w:val="20"/>
                <w:szCs w:val="20"/>
              </w:rPr>
            </w:pPr>
            <w:r w:rsidRPr="00B9536E">
              <w:rPr>
                <w:sz w:val="20"/>
                <w:szCs w:val="20"/>
              </w:rPr>
              <w:t>1 145</w:t>
            </w:r>
          </w:p>
        </w:tc>
        <w:tc>
          <w:tcPr>
            <w:tcW w:w="1231" w:type="pct"/>
            <w:tcBorders>
              <w:top w:val="nil"/>
              <w:left w:val="nil"/>
              <w:bottom w:val="single" w:sz="8" w:space="0" w:color="824BB0"/>
              <w:right w:val="single" w:sz="8" w:space="0" w:color="824BB0"/>
            </w:tcBorders>
            <w:shd w:val="clear" w:color="auto" w:fill="auto"/>
            <w:vAlign w:val="center"/>
          </w:tcPr>
          <w:p w:rsidR="003E6AA8" w:rsidRPr="00B9536E" w:rsidRDefault="003E6AA8" w:rsidP="00B9536E">
            <w:pPr>
              <w:spacing w:before="40" w:after="40"/>
              <w:jc w:val="right"/>
              <w:rPr>
                <w:sz w:val="20"/>
                <w:szCs w:val="20"/>
              </w:rPr>
            </w:pPr>
            <w:r w:rsidRPr="00B9536E">
              <w:rPr>
                <w:sz w:val="20"/>
                <w:szCs w:val="20"/>
              </w:rPr>
              <w:t>38</w:t>
            </w:r>
          </w:p>
        </w:tc>
        <w:tc>
          <w:tcPr>
            <w:tcW w:w="1653" w:type="pct"/>
            <w:tcBorders>
              <w:top w:val="nil"/>
              <w:left w:val="nil"/>
              <w:bottom w:val="single" w:sz="8" w:space="0" w:color="824BB0"/>
              <w:right w:val="single" w:sz="8" w:space="0" w:color="824BB0"/>
            </w:tcBorders>
            <w:vAlign w:val="center"/>
          </w:tcPr>
          <w:p w:rsidR="003E6AA8" w:rsidRPr="00B9536E" w:rsidRDefault="003E6AA8" w:rsidP="00ED7580">
            <w:pPr>
              <w:spacing w:after="0" w:line="240" w:lineRule="auto"/>
              <w:jc w:val="right"/>
              <w:rPr>
                <w:rFonts w:cs="Arial"/>
                <w:color w:val="000000"/>
                <w:sz w:val="20"/>
                <w:szCs w:val="20"/>
              </w:rPr>
            </w:pPr>
            <w:r w:rsidRPr="00B9536E">
              <w:rPr>
                <w:rFonts w:cs="Arial"/>
                <w:color w:val="000000"/>
                <w:sz w:val="20"/>
                <w:szCs w:val="20"/>
              </w:rPr>
              <w:t>3,</w:t>
            </w:r>
            <w:r w:rsidR="00ED7580">
              <w:rPr>
                <w:rFonts w:cs="Arial"/>
                <w:color w:val="000000"/>
                <w:sz w:val="20"/>
                <w:szCs w:val="20"/>
              </w:rPr>
              <w:t>3</w:t>
            </w:r>
            <w:r w:rsidRPr="00B9536E">
              <w:rPr>
                <w:rFonts w:cs="Arial"/>
                <w:color w:val="000000"/>
                <w:sz w:val="20"/>
                <w:szCs w:val="20"/>
              </w:rPr>
              <w:t>%</w:t>
            </w:r>
          </w:p>
        </w:tc>
      </w:tr>
      <w:tr w:rsidR="003E6AA8" w:rsidRPr="00B9536E" w:rsidTr="00B9536E">
        <w:trPr>
          <w:trHeight w:val="266"/>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B9536E" w:rsidRDefault="003E6AA8" w:rsidP="00C824A9">
            <w:pPr>
              <w:spacing w:after="0" w:line="240" w:lineRule="auto"/>
              <w:jc w:val="left"/>
              <w:rPr>
                <w:rFonts w:cs="Arial"/>
                <w:color w:val="000000"/>
                <w:sz w:val="20"/>
                <w:szCs w:val="20"/>
              </w:rPr>
            </w:pPr>
            <w:r w:rsidRPr="00B9536E">
              <w:rPr>
                <w:rFonts w:cs="Arial"/>
                <w:color w:val="000000"/>
                <w:sz w:val="20"/>
                <w:szCs w:val="20"/>
              </w:rPr>
              <w:t>Brzozówka</w:t>
            </w:r>
          </w:p>
        </w:tc>
        <w:tc>
          <w:tcPr>
            <w:tcW w:w="1024" w:type="pct"/>
            <w:tcBorders>
              <w:top w:val="nil"/>
              <w:left w:val="nil"/>
              <w:bottom w:val="single" w:sz="8" w:space="0" w:color="824BB0"/>
              <w:right w:val="single" w:sz="8" w:space="0" w:color="824BB0"/>
            </w:tcBorders>
            <w:shd w:val="clear" w:color="auto" w:fill="auto"/>
            <w:vAlign w:val="center"/>
          </w:tcPr>
          <w:p w:rsidR="003E6AA8" w:rsidRPr="00B9536E" w:rsidRDefault="003E6AA8" w:rsidP="00B9536E">
            <w:pPr>
              <w:spacing w:before="40" w:after="40"/>
              <w:jc w:val="right"/>
              <w:rPr>
                <w:sz w:val="20"/>
                <w:szCs w:val="20"/>
              </w:rPr>
            </w:pPr>
            <w:r w:rsidRPr="00B9536E">
              <w:rPr>
                <w:sz w:val="20"/>
                <w:szCs w:val="20"/>
              </w:rPr>
              <w:t>1 357</w:t>
            </w:r>
          </w:p>
        </w:tc>
        <w:tc>
          <w:tcPr>
            <w:tcW w:w="1231" w:type="pct"/>
            <w:tcBorders>
              <w:top w:val="nil"/>
              <w:left w:val="nil"/>
              <w:bottom w:val="single" w:sz="8" w:space="0" w:color="824BB0"/>
              <w:right w:val="single" w:sz="8" w:space="0" w:color="824BB0"/>
            </w:tcBorders>
            <w:shd w:val="clear" w:color="auto" w:fill="auto"/>
            <w:vAlign w:val="center"/>
          </w:tcPr>
          <w:p w:rsidR="003E6AA8" w:rsidRPr="00B9536E" w:rsidRDefault="003E6AA8" w:rsidP="00B9536E">
            <w:pPr>
              <w:spacing w:before="40" w:after="40"/>
              <w:jc w:val="right"/>
              <w:rPr>
                <w:sz w:val="20"/>
                <w:szCs w:val="20"/>
              </w:rPr>
            </w:pPr>
            <w:r w:rsidRPr="00B9536E">
              <w:rPr>
                <w:sz w:val="20"/>
                <w:szCs w:val="20"/>
              </w:rPr>
              <w:t>16</w:t>
            </w:r>
          </w:p>
        </w:tc>
        <w:tc>
          <w:tcPr>
            <w:tcW w:w="1653" w:type="pct"/>
            <w:tcBorders>
              <w:top w:val="nil"/>
              <w:left w:val="nil"/>
              <w:bottom w:val="single" w:sz="8" w:space="0" w:color="824BB0"/>
              <w:right w:val="single" w:sz="8" w:space="0" w:color="824BB0"/>
            </w:tcBorders>
            <w:vAlign w:val="center"/>
          </w:tcPr>
          <w:p w:rsidR="003E6AA8" w:rsidRPr="00B9536E" w:rsidRDefault="003E6AA8" w:rsidP="00B9536E">
            <w:pPr>
              <w:spacing w:after="0" w:line="240" w:lineRule="auto"/>
              <w:jc w:val="right"/>
              <w:rPr>
                <w:rFonts w:cs="Arial"/>
                <w:color w:val="000000"/>
                <w:sz w:val="20"/>
                <w:szCs w:val="20"/>
              </w:rPr>
            </w:pPr>
            <w:r w:rsidRPr="00B9536E">
              <w:rPr>
                <w:rFonts w:cs="Arial"/>
                <w:color w:val="000000"/>
                <w:sz w:val="20"/>
                <w:szCs w:val="20"/>
              </w:rPr>
              <w:t>1,2%</w:t>
            </w:r>
          </w:p>
        </w:tc>
      </w:tr>
      <w:tr w:rsidR="003E6AA8" w:rsidRPr="00B9536E" w:rsidTr="00B9536E">
        <w:trPr>
          <w:trHeight w:val="266"/>
        </w:trPr>
        <w:tc>
          <w:tcPr>
            <w:tcW w:w="1092" w:type="pct"/>
            <w:tcBorders>
              <w:top w:val="nil"/>
              <w:left w:val="single" w:sz="8" w:space="0" w:color="824BB0"/>
              <w:bottom w:val="single" w:sz="8" w:space="0" w:color="824BB0"/>
              <w:right w:val="single" w:sz="8" w:space="0" w:color="824BB0"/>
            </w:tcBorders>
            <w:shd w:val="clear" w:color="auto" w:fill="auto"/>
            <w:vAlign w:val="center"/>
          </w:tcPr>
          <w:p w:rsidR="003E6AA8" w:rsidRPr="00B9536E" w:rsidRDefault="003E6AA8" w:rsidP="00C824A9">
            <w:pPr>
              <w:spacing w:after="0" w:line="240" w:lineRule="auto"/>
              <w:jc w:val="left"/>
              <w:rPr>
                <w:rFonts w:cs="Arial"/>
                <w:color w:val="000000"/>
                <w:sz w:val="20"/>
                <w:szCs w:val="20"/>
              </w:rPr>
            </w:pPr>
            <w:r w:rsidRPr="00B9536E">
              <w:rPr>
                <w:rFonts w:cs="Arial"/>
                <w:color w:val="000000"/>
                <w:sz w:val="20"/>
                <w:szCs w:val="20"/>
              </w:rPr>
              <w:t>Głogowo</w:t>
            </w:r>
          </w:p>
        </w:tc>
        <w:tc>
          <w:tcPr>
            <w:tcW w:w="1024" w:type="pct"/>
            <w:tcBorders>
              <w:top w:val="nil"/>
              <w:left w:val="nil"/>
              <w:bottom w:val="single" w:sz="8" w:space="0" w:color="824BB0"/>
              <w:right w:val="single" w:sz="8" w:space="0" w:color="824BB0"/>
            </w:tcBorders>
            <w:shd w:val="clear" w:color="auto" w:fill="auto"/>
            <w:vAlign w:val="center"/>
          </w:tcPr>
          <w:p w:rsidR="003E6AA8" w:rsidRPr="00B9536E" w:rsidRDefault="003E6AA8" w:rsidP="00B9536E">
            <w:pPr>
              <w:spacing w:before="40" w:after="40"/>
              <w:jc w:val="right"/>
              <w:rPr>
                <w:sz w:val="20"/>
                <w:szCs w:val="20"/>
              </w:rPr>
            </w:pPr>
            <w:r w:rsidRPr="00B9536E">
              <w:rPr>
                <w:sz w:val="20"/>
                <w:szCs w:val="20"/>
              </w:rPr>
              <w:t>1 638</w:t>
            </w:r>
          </w:p>
        </w:tc>
        <w:tc>
          <w:tcPr>
            <w:tcW w:w="1231" w:type="pct"/>
            <w:tcBorders>
              <w:top w:val="nil"/>
              <w:left w:val="nil"/>
              <w:bottom w:val="single" w:sz="8" w:space="0" w:color="824BB0"/>
              <w:right w:val="single" w:sz="8" w:space="0" w:color="824BB0"/>
            </w:tcBorders>
            <w:shd w:val="clear" w:color="auto" w:fill="auto"/>
            <w:vAlign w:val="center"/>
          </w:tcPr>
          <w:p w:rsidR="003E6AA8" w:rsidRPr="00B9536E" w:rsidRDefault="003E6AA8" w:rsidP="00B9536E">
            <w:pPr>
              <w:spacing w:before="40" w:after="40"/>
              <w:jc w:val="right"/>
              <w:rPr>
                <w:sz w:val="20"/>
                <w:szCs w:val="20"/>
              </w:rPr>
            </w:pPr>
            <w:r w:rsidRPr="00B9536E">
              <w:rPr>
                <w:sz w:val="20"/>
                <w:szCs w:val="20"/>
              </w:rPr>
              <w:t>26</w:t>
            </w:r>
          </w:p>
        </w:tc>
        <w:tc>
          <w:tcPr>
            <w:tcW w:w="1653" w:type="pct"/>
            <w:tcBorders>
              <w:top w:val="nil"/>
              <w:left w:val="nil"/>
              <w:bottom w:val="single" w:sz="8" w:space="0" w:color="824BB0"/>
              <w:right w:val="single" w:sz="8" w:space="0" w:color="824BB0"/>
            </w:tcBorders>
            <w:vAlign w:val="center"/>
          </w:tcPr>
          <w:p w:rsidR="003E6AA8" w:rsidRPr="00B9536E" w:rsidRDefault="003E6AA8" w:rsidP="00B9536E">
            <w:pPr>
              <w:spacing w:after="0" w:line="240" w:lineRule="auto"/>
              <w:jc w:val="right"/>
              <w:rPr>
                <w:rFonts w:cs="Arial"/>
                <w:color w:val="000000"/>
                <w:sz w:val="20"/>
                <w:szCs w:val="20"/>
              </w:rPr>
            </w:pPr>
            <w:r w:rsidRPr="00B9536E">
              <w:rPr>
                <w:rFonts w:cs="Arial"/>
                <w:color w:val="000000"/>
                <w:sz w:val="20"/>
                <w:szCs w:val="20"/>
              </w:rPr>
              <w:t>1,6%</w:t>
            </w:r>
          </w:p>
        </w:tc>
      </w:tr>
      <w:tr w:rsidR="003E6AA8" w:rsidRPr="00B9536E" w:rsidTr="00B9536E">
        <w:trPr>
          <w:trHeight w:val="315"/>
        </w:trPr>
        <w:tc>
          <w:tcPr>
            <w:tcW w:w="1092" w:type="pct"/>
            <w:tcBorders>
              <w:top w:val="single" w:sz="4" w:space="0" w:color="824BB0"/>
              <w:left w:val="single" w:sz="8" w:space="0" w:color="824BB0"/>
              <w:bottom w:val="single" w:sz="4" w:space="0" w:color="824BB0"/>
              <w:right w:val="single" w:sz="8" w:space="0" w:color="824BB0"/>
            </w:tcBorders>
            <w:shd w:val="clear" w:color="auto" w:fill="C30045"/>
            <w:vAlign w:val="center"/>
          </w:tcPr>
          <w:p w:rsidR="003E6AA8" w:rsidRPr="00B9536E" w:rsidRDefault="003E6AA8" w:rsidP="00C824A9">
            <w:pPr>
              <w:spacing w:before="40" w:after="40"/>
              <w:contextualSpacing/>
              <w:jc w:val="left"/>
              <w:rPr>
                <w:rFonts w:eastAsia="Times New Roman" w:cs="Times New Roman"/>
                <w:b/>
                <w:color w:val="FFFFFF" w:themeColor="background1"/>
                <w:sz w:val="20"/>
                <w:szCs w:val="20"/>
                <w:lang w:eastAsia="pl-PL"/>
              </w:rPr>
            </w:pPr>
            <w:r w:rsidRPr="00B9536E">
              <w:rPr>
                <w:rFonts w:eastAsia="Times New Roman" w:cs="Times New Roman"/>
                <w:b/>
                <w:color w:val="FFFFFF" w:themeColor="background1"/>
                <w:sz w:val="20"/>
                <w:szCs w:val="20"/>
                <w:lang w:eastAsia="pl-PL"/>
              </w:rPr>
              <w:t>Gmina</w:t>
            </w:r>
          </w:p>
        </w:tc>
        <w:tc>
          <w:tcPr>
            <w:tcW w:w="1024" w:type="pct"/>
            <w:tcBorders>
              <w:top w:val="single" w:sz="4" w:space="0" w:color="824BB0"/>
              <w:left w:val="nil"/>
              <w:bottom w:val="single" w:sz="4" w:space="0" w:color="824BB0"/>
              <w:right w:val="single" w:sz="8" w:space="0" w:color="824BB0"/>
            </w:tcBorders>
            <w:shd w:val="clear" w:color="auto" w:fill="C30045"/>
            <w:vAlign w:val="center"/>
          </w:tcPr>
          <w:p w:rsidR="003E6AA8" w:rsidRPr="00B9536E" w:rsidRDefault="003E6AA8" w:rsidP="00B9536E">
            <w:pPr>
              <w:spacing w:before="40" w:after="40"/>
              <w:jc w:val="right"/>
              <w:rPr>
                <w:b/>
                <w:color w:val="FFFFFF" w:themeColor="background1"/>
                <w:sz w:val="20"/>
                <w:szCs w:val="20"/>
              </w:rPr>
            </w:pPr>
            <w:r w:rsidRPr="00B9536E">
              <w:rPr>
                <w:b/>
                <w:color w:val="FFFFFF" w:themeColor="background1"/>
                <w:sz w:val="20"/>
                <w:szCs w:val="20"/>
              </w:rPr>
              <w:t>10 114</w:t>
            </w:r>
          </w:p>
        </w:tc>
        <w:tc>
          <w:tcPr>
            <w:tcW w:w="1231" w:type="pct"/>
            <w:tcBorders>
              <w:top w:val="single" w:sz="4" w:space="0" w:color="824BB0"/>
              <w:left w:val="nil"/>
              <w:bottom w:val="single" w:sz="4" w:space="0" w:color="824BB0"/>
              <w:right w:val="single" w:sz="8" w:space="0" w:color="824BB0"/>
            </w:tcBorders>
            <w:shd w:val="clear" w:color="auto" w:fill="C30045"/>
            <w:vAlign w:val="center"/>
          </w:tcPr>
          <w:p w:rsidR="003E6AA8" w:rsidRPr="00B9536E" w:rsidRDefault="003E6AA8" w:rsidP="00B9536E">
            <w:pPr>
              <w:spacing w:before="40" w:after="40"/>
              <w:contextualSpacing/>
              <w:jc w:val="right"/>
              <w:rPr>
                <w:rFonts w:eastAsia="Times New Roman" w:cs="Times New Roman"/>
                <w:b/>
                <w:color w:val="FFFFFF" w:themeColor="background1"/>
                <w:sz w:val="20"/>
                <w:szCs w:val="20"/>
                <w:lang w:eastAsia="pl-PL"/>
              </w:rPr>
            </w:pPr>
            <w:r w:rsidRPr="00B9536E">
              <w:rPr>
                <w:rFonts w:eastAsia="Times New Roman" w:cs="Times New Roman"/>
                <w:b/>
                <w:color w:val="FFFFFF" w:themeColor="background1"/>
                <w:sz w:val="20"/>
                <w:szCs w:val="20"/>
                <w:lang w:eastAsia="pl-PL"/>
              </w:rPr>
              <w:t>243</w:t>
            </w:r>
          </w:p>
        </w:tc>
        <w:tc>
          <w:tcPr>
            <w:tcW w:w="1653" w:type="pct"/>
            <w:tcBorders>
              <w:top w:val="single" w:sz="4" w:space="0" w:color="824BB0"/>
              <w:left w:val="nil"/>
              <w:bottom w:val="single" w:sz="4" w:space="0" w:color="824BB0"/>
              <w:right w:val="single" w:sz="8" w:space="0" w:color="824BB0"/>
            </w:tcBorders>
            <w:shd w:val="clear" w:color="auto" w:fill="C30045"/>
            <w:vAlign w:val="center"/>
          </w:tcPr>
          <w:p w:rsidR="003E6AA8" w:rsidRPr="00B9536E" w:rsidRDefault="003E6AA8" w:rsidP="00B9536E">
            <w:pPr>
              <w:spacing w:after="0" w:line="240" w:lineRule="auto"/>
              <w:jc w:val="right"/>
              <w:rPr>
                <w:rFonts w:cs="Arial"/>
                <w:color w:val="FFFFFF" w:themeColor="background1"/>
                <w:sz w:val="20"/>
                <w:szCs w:val="20"/>
              </w:rPr>
            </w:pPr>
            <w:r w:rsidRPr="00B9536E">
              <w:rPr>
                <w:rFonts w:cs="Arial"/>
                <w:color w:val="FFFFFF" w:themeColor="background1"/>
                <w:sz w:val="20"/>
                <w:szCs w:val="20"/>
              </w:rPr>
              <w:t>2,4%</w:t>
            </w:r>
          </w:p>
        </w:tc>
      </w:tr>
    </w:tbl>
    <w:p w:rsidR="003E6AA8" w:rsidRDefault="003E6AA8" w:rsidP="003E6AA8">
      <w:pPr>
        <w:spacing w:before="120" w:after="120"/>
        <w:rPr>
          <w:i/>
          <w:sz w:val="20"/>
        </w:rPr>
      </w:pPr>
      <w:r w:rsidRPr="003F3931">
        <w:rPr>
          <w:sz w:val="20"/>
        </w:rPr>
        <w:t xml:space="preserve">Źródło: </w:t>
      </w:r>
      <w:r w:rsidRPr="003F3931">
        <w:rPr>
          <w:i/>
          <w:sz w:val="20"/>
        </w:rPr>
        <w:t>Opracowanie własne na podstawie danych Urzędu Gminy Obrowo.</w:t>
      </w:r>
    </w:p>
    <w:p w:rsidR="00B9536E" w:rsidRDefault="00B9536E" w:rsidP="00B9536E">
      <w:pPr>
        <w:spacing w:before="120" w:after="120"/>
        <w:ind w:firstLine="708"/>
      </w:pPr>
      <w:r>
        <w:t xml:space="preserve">Poniższa tabela zawiera zestawienie osiągniętych wartości badanych wskaźników. Wynika z niej, że po dwa problemy społeczne występują w miejscowościach </w:t>
      </w:r>
      <w:r w:rsidRPr="00B9536E">
        <w:rPr>
          <w:b/>
        </w:rPr>
        <w:t>Osiek nad Wisłą i Obrowo.</w:t>
      </w:r>
    </w:p>
    <w:p w:rsidR="00B9536E" w:rsidRPr="003F3931" w:rsidRDefault="00C824A9" w:rsidP="00C824A9">
      <w:pPr>
        <w:pStyle w:val="Tabela0"/>
        <w:rPr>
          <w:vertAlign w:val="superscript"/>
        </w:rPr>
      </w:pPr>
      <w:bookmarkStart w:id="91" w:name="_Toc15369284"/>
      <w:r>
        <w:t xml:space="preserve">Tabela </w:t>
      </w:r>
      <w:r w:rsidR="004B3920">
        <w:t>18</w:t>
      </w:r>
      <w:r w:rsidR="00B9536E" w:rsidRPr="003F3931">
        <w:t>. Wskaźniki występowania stanu kryzysowego w sferze społecznej w miejscowościach o liczbie ludności pow. 800 mieszkańców</w:t>
      </w:r>
      <w:bookmarkEnd w:id="91"/>
    </w:p>
    <w:tbl>
      <w:tblPr>
        <w:tblW w:w="5000"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ayout w:type="fixed"/>
        <w:tblCellMar>
          <w:left w:w="70" w:type="dxa"/>
          <w:right w:w="70" w:type="dxa"/>
        </w:tblCellMar>
        <w:tblLook w:val="04A0" w:firstRow="1" w:lastRow="0" w:firstColumn="1" w:lastColumn="0" w:noHBand="0" w:noVBand="1"/>
      </w:tblPr>
      <w:tblGrid>
        <w:gridCol w:w="2020"/>
        <w:gridCol w:w="3627"/>
        <w:gridCol w:w="3415"/>
      </w:tblGrid>
      <w:tr w:rsidR="00B9536E" w:rsidRPr="00FD39FF" w:rsidTr="00FD39FF">
        <w:trPr>
          <w:trHeight w:val="597"/>
        </w:trPr>
        <w:tc>
          <w:tcPr>
            <w:tcW w:w="1115" w:type="pct"/>
            <w:tcBorders>
              <w:top w:val="single" w:sz="4" w:space="0" w:color="824BB0"/>
              <w:left w:val="single" w:sz="4" w:space="0" w:color="824BB0"/>
              <w:bottom w:val="single" w:sz="4" w:space="0" w:color="824BB0"/>
              <w:right w:val="single" w:sz="4" w:space="0" w:color="FFFFFF" w:themeColor="background1"/>
            </w:tcBorders>
            <w:shd w:val="clear" w:color="auto" w:fill="824BB0"/>
            <w:noWrap/>
            <w:vAlign w:val="center"/>
            <w:hideMark/>
          </w:tcPr>
          <w:p w:rsidR="00B9536E" w:rsidRPr="00FD39FF" w:rsidRDefault="00B9536E" w:rsidP="00FD39FF">
            <w:pPr>
              <w:spacing w:after="0"/>
              <w:jc w:val="center"/>
              <w:rPr>
                <w:rFonts w:eastAsia="Times New Roman" w:cs="Arial"/>
                <w:color w:val="FFFFFF" w:themeColor="background1"/>
                <w:sz w:val="20"/>
                <w:szCs w:val="20"/>
                <w:lang w:eastAsia="pl-PL"/>
              </w:rPr>
            </w:pPr>
            <w:r w:rsidRPr="00FD39FF">
              <w:rPr>
                <w:rFonts w:eastAsia="Times New Roman" w:cs="Times New Roman"/>
                <w:color w:val="FFFFFF" w:themeColor="background1"/>
                <w:sz w:val="20"/>
                <w:szCs w:val="20"/>
                <w:lang w:eastAsia="pl-PL"/>
              </w:rPr>
              <w:t>Miejscowość</w:t>
            </w:r>
          </w:p>
        </w:tc>
        <w:tc>
          <w:tcPr>
            <w:tcW w:w="2001" w:type="pct"/>
            <w:tcBorders>
              <w:top w:val="single" w:sz="4" w:space="0" w:color="824BB0"/>
              <w:left w:val="single" w:sz="4" w:space="0" w:color="FFFFFF" w:themeColor="background1"/>
              <w:bottom w:val="single" w:sz="4" w:space="0" w:color="824BB0"/>
              <w:right w:val="single" w:sz="4" w:space="0" w:color="FFFFFF" w:themeColor="background1"/>
            </w:tcBorders>
            <w:shd w:val="clear" w:color="auto" w:fill="824BB0"/>
            <w:noWrap/>
            <w:vAlign w:val="center"/>
          </w:tcPr>
          <w:p w:rsidR="00B9536E" w:rsidRPr="00FD39FF" w:rsidRDefault="00B9536E" w:rsidP="00FD39FF">
            <w:pPr>
              <w:spacing w:after="0"/>
              <w:jc w:val="center"/>
              <w:rPr>
                <w:rFonts w:eastAsia="Times New Roman" w:cs="Arial"/>
                <w:color w:val="FFFFFF" w:themeColor="background1"/>
                <w:sz w:val="20"/>
                <w:szCs w:val="20"/>
                <w:lang w:eastAsia="pl-PL"/>
              </w:rPr>
            </w:pPr>
            <w:r w:rsidRPr="00FD39FF">
              <w:rPr>
                <w:rFonts w:eastAsia="Times New Roman" w:cs="Arial"/>
                <w:color w:val="FFFFFF" w:themeColor="background1"/>
                <w:sz w:val="20"/>
                <w:szCs w:val="20"/>
                <w:lang w:eastAsia="pl-PL"/>
              </w:rPr>
              <w:t>Udział ludności w wieku poprodukcyjnym w ludności ogółem</w:t>
            </w:r>
          </w:p>
        </w:tc>
        <w:tc>
          <w:tcPr>
            <w:tcW w:w="1884" w:type="pct"/>
            <w:tcBorders>
              <w:top w:val="single" w:sz="4" w:space="0" w:color="824BB0"/>
              <w:left w:val="single" w:sz="4" w:space="0" w:color="FFFFFF" w:themeColor="background1"/>
              <w:bottom w:val="single" w:sz="4" w:space="0" w:color="824BB0"/>
              <w:right w:val="single" w:sz="4" w:space="0" w:color="FFFFFF" w:themeColor="background1"/>
            </w:tcBorders>
            <w:shd w:val="clear" w:color="auto" w:fill="824BB0"/>
            <w:vAlign w:val="center"/>
          </w:tcPr>
          <w:p w:rsidR="00B9536E" w:rsidRPr="00FD39FF" w:rsidRDefault="00B9536E" w:rsidP="00FD39FF">
            <w:pPr>
              <w:spacing w:before="20" w:after="20"/>
              <w:jc w:val="center"/>
              <w:rPr>
                <w:rFonts w:eastAsia="Times New Roman" w:cs="Times New Roman"/>
                <w:color w:val="FFFFFF" w:themeColor="background1"/>
                <w:sz w:val="20"/>
                <w:szCs w:val="20"/>
                <w:lang w:eastAsia="pl-PL"/>
              </w:rPr>
            </w:pPr>
            <w:r w:rsidRPr="00FD39FF">
              <w:rPr>
                <w:rFonts w:eastAsia="Times New Roman" w:cs="Times New Roman"/>
                <w:color w:val="FFFFFF" w:themeColor="background1"/>
                <w:sz w:val="20"/>
                <w:szCs w:val="20"/>
                <w:lang w:eastAsia="pl-PL"/>
              </w:rPr>
              <w:t>Stosunek osób bezrobotnych pozostających bez pracy 12 miesięcy i dłużej względem ludności w wieku produkcyjnym</w:t>
            </w:r>
          </w:p>
        </w:tc>
      </w:tr>
      <w:tr w:rsidR="00B9536E" w:rsidRPr="00FD39FF" w:rsidTr="004D2A53">
        <w:trPr>
          <w:trHeight w:val="316"/>
        </w:trPr>
        <w:tc>
          <w:tcPr>
            <w:tcW w:w="1115" w:type="pct"/>
            <w:tcBorders>
              <w:top w:val="single" w:sz="4" w:space="0" w:color="824BB0"/>
              <w:left w:val="single" w:sz="4" w:space="0" w:color="824BB0"/>
              <w:bottom w:val="single" w:sz="4" w:space="0" w:color="824BB0"/>
              <w:right w:val="single" w:sz="4" w:space="0" w:color="824BB0"/>
            </w:tcBorders>
            <w:vAlign w:val="center"/>
          </w:tcPr>
          <w:p w:rsidR="00B9536E" w:rsidRPr="00FD39FF" w:rsidRDefault="00B9536E" w:rsidP="00FD39FF">
            <w:pPr>
              <w:spacing w:after="0"/>
              <w:rPr>
                <w:rFonts w:cs="Arial"/>
                <w:color w:val="000000"/>
                <w:sz w:val="20"/>
                <w:szCs w:val="20"/>
              </w:rPr>
            </w:pPr>
            <w:r w:rsidRPr="00FD39FF">
              <w:rPr>
                <w:rFonts w:cs="Arial"/>
                <w:color w:val="000000"/>
                <w:sz w:val="20"/>
                <w:szCs w:val="20"/>
              </w:rPr>
              <w:t>Silno</w:t>
            </w:r>
          </w:p>
        </w:tc>
        <w:tc>
          <w:tcPr>
            <w:tcW w:w="2001"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B9536E" w:rsidRPr="00FD39FF" w:rsidRDefault="00B9536E" w:rsidP="00FD39FF">
            <w:pPr>
              <w:spacing w:after="0"/>
              <w:ind w:left="360"/>
              <w:jc w:val="right"/>
              <w:rPr>
                <w:rFonts w:cs="Arial"/>
                <w:sz w:val="20"/>
                <w:szCs w:val="20"/>
              </w:rPr>
            </w:pPr>
            <w:r w:rsidRPr="00FD39FF">
              <w:rPr>
                <w:rFonts w:cs="Arial"/>
                <w:sz w:val="20"/>
                <w:szCs w:val="20"/>
              </w:rPr>
              <w:t>5,9%</w:t>
            </w:r>
          </w:p>
        </w:tc>
        <w:tc>
          <w:tcPr>
            <w:tcW w:w="1884" w:type="pct"/>
            <w:tcBorders>
              <w:top w:val="single" w:sz="4" w:space="0" w:color="824BB0"/>
              <w:left w:val="single" w:sz="4" w:space="0" w:color="824BB0"/>
              <w:bottom w:val="single" w:sz="4" w:space="0" w:color="824BB0"/>
              <w:right w:val="single" w:sz="4" w:space="0" w:color="824BB0"/>
            </w:tcBorders>
            <w:vAlign w:val="bottom"/>
          </w:tcPr>
          <w:p w:rsidR="00B9536E" w:rsidRPr="00FD39FF" w:rsidRDefault="00B9536E" w:rsidP="00FD39FF">
            <w:pPr>
              <w:spacing w:after="0"/>
              <w:ind w:left="360"/>
              <w:jc w:val="right"/>
              <w:rPr>
                <w:rFonts w:cs="Arial"/>
                <w:color w:val="000000"/>
                <w:sz w:val="20"/>
                <w:szCs w:val="20"/>
              </w:rPr>
            </w:pPr>
            <w:r w:rsidRPr="00FD39FF">
              <w:rPr>
                <w:rFonts w:cs="Arial"/>
                <w:color w:val="000000"/>
                <w:sz w:val="20"/>
                <w:szCs w:val="20"/>
              </w:rPr>
              <w:t>1,4%</w:t>
            </w:r>
          </w:p>
        </w:tc>
      </w:tr>
      <w:tr w:rsidR="00B9536E" w:rsidRPr="00FD39FF"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B9536E" w:rsidRPr="00FD39FF" w:rsidRDefault="00B9536E" w:rsidP="00FD39FF">
            <w:pPr>
              <w:spacing w:after="0"/>
              <w:rPr>
                <w:rFonts w:cs="Arial"/>
                <w:color w:val="000000"/>
                <w:sz w:val="20"/>
                <w:szCs w:val="20"/>
              </w:rPr>
            </w:pPr>
            <w:r w:rsidRPr="00FD39FF">
              <w:rPr>
                <w:rFonts w:cs="Arial"/>
                <w:color w:val="000000"/>
                <w:sz w:val="20"/>
                <w:szCs w:val="20"/>
              </w:rPr>
              <w:t>Osiek nad Wisłą</w:t>
            </w:r>
          </w:p>
        </w:tc>
        <w:tc>
          <w:tcPr>
            <w:tcW w:w="2001" w:type="pct"/>
            <w:tcBorders>
              <w:top w:val="single" w:sz="4" w:space="0" w:color="824BB0"/>
              <w:left w:val="single" w:sz="4" w:space="0" w:color="824BB0"/>
              <w:bottom w:val="single" w:sz="4" w:space="0" w:color="824BB0"/>
              <w:right w:val="single" w:sz="4" w:space="0" w:color="824BB0"/>
            </w:tcBorders>
            <w:shd w:val="clear" w:color="auto" w:fill="C0A5D7"/>
            <w:noWrap/>
            <w:vAlign w:val="bottom"/>
          </w:tcPr>
          <w:p w:rsidR="00B9536E" w:rsidRPr="00FD39FF" w:rsidRDefault="00B9536E" w:rsidP="00FD39FF">
            <w:pPr>
              <w:spacing w:after="0"/>
              <w:ind w:left="360"/>
              <w:jc w:val="right"/>
              <w:rPr>
                <w:rFonts w:cs="Arial"/>
                <w:sz w:val="20"/>
                <w:szCs w:val="20"/>
              </w:rPr>
            </w:pPr>
            <w:r w:rsidRPr="00FD39FF">
              <w:rPr>
                <w:rFonts w:cs="Arial"/>
                <w:sz w:val="20"/>
                <w:szCs w:val="20"/>
              </w:rPr>
              <w:t>8,9%</w:t>
            </w:r>
          </w:p>
        </w:tc>
        <w:tc>
          <w:tcPr>
            <w:tcW w:w="1884" w:type="pct"/>
            <w:tcBorders>
              <w:top w:val="single" w:sz="4" w:space="0" w:color="824BB0"/>
              <w:left w:val="single" w:sz="4" w:space="0" w:color="824BB0"/>
              <w:bottom w:val="single" w:sz="4" w:space="0" w:color="824BB0"/>
              <w:right w:val="single" w:sz="4" w:space="0" w:color="824BB0"/>
            </w:tcBorders>
            <w:shd w:val="clear" w:color="auto" w:fill="C0A5D7"/>
            <w:vAlign w:val="bottom"/>
          </w:tcPr>
          <w:p w:rsidR="00B9536E" w:rsidRPr="00FD39FF" w:rsidRDefault="00B9536E" w:rsidP="009E46DB">
            <w:pPr>
              <w:spacing w:after="0"/>
              <w:ind w:left="360"/>
              <w:jc w:val="right"/>
              <w:rPr>
                <w:rFonts w:cs="Arial"/>
                <w:color w:val="000000"/>
                <w:sz w:val="20"/>
                <w:szCs w:val="20"/>
              </w:rPr>
            </w:pPr>
            <w:r w:rsidRPr="00FD39FF">
              <w:rPr>
                <w:rFonts w:cs="Arial"/>
                <w:color w:val="000000"/>
                <w:sz w:val="20"/>
                <w:szCs w:val="20"/>
              </w:rPr>
              <w:t>3,</w:t>
            </w:r>
            <w:r w:rsidR="009E46DB">
              <w:rPr>
                <w:rFonts w:cs="Arial"/>
                <w:color w:val="000000"/>
                <w:sz w:val="20"/>
                <w:szCs w:val="20"/>
              </w:rPr>
              <w:t>2</w:t>
            </w:r>
            <w:r w:rsidRPr="00FD39FF">
              <w:rPr>
                <w:rFonts w:cs="Arial"/>
                <w:color w:val="000000"/>
                <w:sz w:val="20"/>
                <w:szCs w:val="20"/>
              </w:rPr>
              <w:t>%</w:t>
            </w:r>
          </w:p>
        </w:tc>
      </w:tr>
      <w:tr w:rsidR="00B9536E" w:rsidRPr="00FD39FF"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B9536E" w:rsidRPr="00FD39FF" w:rsidRDefault="00B9536E" w:rsidP="00FD39FF">
            <w:pPr>
              <w:spacing w:after="0"/>
              <w:rPr>
                <w:rFonts w:cs="Arial"/>
                <w:color w:val="000000"/>
                <w:sz w:val="20"/>
                <w:szCs w:val="20"/>
              </w:rPr>
            </w:pPr>
            <w:r w:rsidRPr="00FD39FF">
              <w:rPr>
                <w:rFonts w:cs="Arial"/>
                <w:color w:val="000000"/>
                <w:sz w:val="20"/>
                <w:szCs w:val="20"/>
              </w:rPr>
              <w:t>Obrowo</w:t>
            </w:r>
          </w:p>
        </w:tc>
        <w:tc>
          <w:tcPr>
            <w:tcW w:w="2001" w:type="pct"/>
            <w:tcBorders>
              <w:top w:val="single" w:sz="4" w:space="0" w:color="824BB0"/>
              <w:left w:val="single" w:sz="4" w:space="0" w:color="824BB0"/>
              <w:bottom w:val="single" w:sz="4" w:space="0" w:color="824BB0"/>
              <w:right w:val="single" w:sz="4" w:space="0" w:color="824BB0"/>
            </w:tcBorders>
            <w:shd w:val="clear" w:color="auto" w:fill="C0A5D7"/>
            <w:noWrap/>
            <w:vAlign w:val="bottom"/>
          </w:tcPr>
          <w:p w:rsidR="00B9536E" w:rsidRPr="00FD39FF" w:rsidRDefault="00B9536E" w:rsidP="00FD39FF">
            <w:pPr>
              <w:spacing w:after="0"/>
              <w:ind w:left="360"/>
              <w:jc w:val="right"/>
              <w:rPr>
                <w:rFonts w:cs="Arial"/>
                <w:sz w:val="20"/>
                <w:szCs w:val="20"/>
              </w:rPr>
            </w:pPr>
            <w:r w:rsidRPr="00FD39FF">
              <w:rPr>
                <w:rFonts w:cs="Arial"/>
                <w:sz w:val="20"/>
                <w:szCs w:val="20"/>
              </w:rPr>
              <w:t>8,6%</w:t>
            </w:r>
          </w:p>
        </w:tc>
        <w:tc>
          <w:tcPr>
            <w:tcW w:w="1884" w:type="pct"/>
            <w:tcBorders>
              <w:top w:val="single" w:sz="4" w:space="0" w:color="824BB0"/>
              <w:left w:val="single" w:sz="4" w:space="0" w:color="824BB0"/>
              <w:bottom w:val="single" w:sz="4" w:space="0" w:color="824BB0"/>
              <w:right w:val="single" w:sz="4" w:space="0" w:color="824BB0"/>
            </w:tcBorders>
            <w:shd w:val="clear" w:color="auto" w:fill="C0A5D7"/>
            <w:vAlign w:val="bottom"/>
          </w:tcPr>
          <w:p w:rsidR="00B9536E" w:rsidRPr="00FD39FF" w:rsidRDefault="00B9536E" w:rsidP="009E46DB">
            <w:pPr>
              <w:spacing w:after="0"/>
              <w:ind w:left="360"/>
              <w:jc w:val="right"/>
              <w:rPr>
                <w:rFonts w:cs="Arial"/>
                <w:color w:val="000000"/>
                <w:sz w:val="20"/>
                <w:szCs w:val="20"/>
              </w:rPr>
            </w:pPr>
            <w:r w:rsidRPr="00FD39FF">
              <w:rPr>
                <w:rFonts w:cs="Arial"/>
                <w:color w:val="000000"/>
                <w:sz w:val="20"/>
                <w:szCs w:val="20"/>
              </w:rPr>
              <w:t>3,</w:t>
            </w:r>
            <w:r w:rsidR="009E46DB">
              <w:rPr>
                <w:rFonts w:cs="Arial"/>
                <w:color w:val="000000"/>
                <w:sz w:val="20"/>
                <w:szCs w:val="20"/>
              </w:rPr>
              <w:t>3</w:t>
            </w:r>
            <w:r w:rsidRPr="00FD39FF">
              <w:rPr>
                <w:rFonts w:cs="Arial"/>
                <w:color w:val="000000"/>
                <w:sz w:val="20"/>
                <w:szCs w:val="20"/>
              </w:rPr>
              <w:t>%</w:t>
            </w:r>
          </w:p>
        </w:tc>
      </w:tr>
      <w:tr w:rsidR="00B9536E" w:rsidRPr="00FD39FF"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B9536E" w:rsidRPr="00FD39FF" w:rsidRDefault="00B9536E" w:rsidP="00FD39FF">
            <w:pPr>
              <w:spacing w:after="0"/>
              <w:rPr>
                <w:rFonts w:cs="Arial"/>
                <w:color w:val="000000"/>
                <w:sz w:val="20"/>
                <w:szCs w:val="20"/>
              </w:rPr>
            </w:pPr>
            <w:r w:rsidRPr="00FD39FF">
              <w:rPr>
                <w:rFonts w:cs="Arial"/>
                <w:color w:val="000000"/>
                <w:sz w:val="20"/>
                <w:szCs w:val="20"/>
              </w:rPr>
              <w:t>Brzozówka</w:t>
            </w:r>
          </w:p>
        </w:tc>
        <w:tc>
          <w:tcPr>
            <w:tcW w:w="2001"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B9536E" w:rsidRPr="00FD39FF" w:rsidRDefault="00B9536E" w:rsidP="00FD39FF">
            <w:pPr>
              <w:spacing w:after="0"/>
              <w:ind w:left="360"/>
              <w:jc w:val="right"/>
              <w:rPr>
                <w:rFonts w:cs="Arial"/>
                <w:sz w:val="20"/>
                <w:szCs w:val="20"/>
              </w:rPr>
            </w:pPr>
            <w:r w:rsidRPr="00FD39FF">
              <w:rPr>
                <w:rFonts w:cs="Arial"/>
                <w:sz w:val="20"/>
                <w:szCs w:val="20"/>
              </w:rPr>
              <w:t>4,9%</w:t>
            </w:r>
          </w:p>
        </w:tc>
        <w:tc>
          <w:tcPr>
            <w:tcW w:w="1884" w:type="pct"/>
            <w:tcBorders>
              <w:top w:val="single" w:sz="4" w:space="0" w:color="824BB0"/>
              <w:left w:val="single" w:sz="4" w:space="0" w:color="824BB0"/>
              <w:bottom w:val="single" w:sz="4" w:space="0" w:color="824BB0"/>
              <w:right w:val="single" w:sz="4" w:space="0" w:color="824BB0"/>
            </w:tcBorders>
            <w:vAlign w:val="bottom"/>
          </w:tcPr>
          <w:p w:rsidR="00B9536E" w:rsidRPr="00FD39FF" w:rsidRDefault="00B9536E" w:rsidP="00FD39FF">
            <w:pPr>
              <w:spacing w:after="0"/>
              <w:ind w:left="360"/>
              <w:jc w:val="right"/>
              <w:rPr>
                <w:rFonts w:cs="Arial"/>
                <w:color w:val="000000"/>
                <w:sz w:val="20"/>
                <w:szCs w:val="20"/>
              </w:rPr>
            </w:pPr>
            <w:r w:rsidRPr="00FD39FF">
              <w:rPr>
                <w:rFonts w:cs="Arial"/>
                <w:color w:val="000000"/>
                <w:sz w:val="20"/>
                <w:szCs w:val="20"/>
              </w:rPr>
              <w:t>1,2%</w:t>
            </w:r>
          </w:p>
        </w:tc>
      </w:tr>
      <w:tr w:rsidR="00B9536E" w:rsidRPr="00FD39FF" w:rsidTr="004D2A53">
        <w:trPr>
          <w:trHeight w:val="278"/>
        </w:trPr>
        <w:tc>
          <w:tcPr>
            <w:tcW w:w="1115" w:type="pct"/>
            <w:tcBorders>
              <w:top w:val="single" w:sz="4" w:space="0" w:color="824BB0"/>
              <w:left w:val="single" w:sz="4" w:space="0" w:color="824BB0"/>
              <w:bottom w:val="single" w:sz="4" w:space="0" w:color="824BB0"/>
              <w:right w:val="single" w:sz="4" w:space="0" w:color="824BB0"/>
            </w:tcBorders>
            <w:vAlign w:val="center"/>
          </w:tcPr>
          <w:p w:rsidR="00B9536E" w:rsidRPr="00FD39FF" w:rsidRDefault="00B9536E" w:rsidP="00FD39FF">
            <w:pPr>
              <w:spacing w:after="0"/>
              <w:rPr>
                <w:rFonts w:cs="Arial"/>
                <w:color w:val="000000"/>
                <w:sz w:val="20"/>
                <w:szCs w:val="20"/>
              </w:rPr>
            </w:pPr>
            <w:r w:rsidRPr="00FD39FF">
              <w:rPr>
                <w:rFonts w:cs="Arial"/>
                <w:color w:val="000000"/>
                <w:sz w:val="20"/>
                <w:szCs w:val="20"/>
              </w:rPr>
              <w:t>Głogowo</w:t>
            </w:r>
          </w:p>
        </w:tc>
        <w:tc>
          <w:tcPr>
            <w:tcW w:w="2001" w:type="pct"/>
            <w:tcBorders>
              <w:top w:val="single" w:sz="4" w:space="0" w:color="824BB0"/>
              <w:left w:val="single" w:sz="4" w:space="0" w:color="824BB0"/>
              <w:bottom w:val="single" w:sz="4" w:space="0" w:color="824BB0"/>
              <w:right w:val="single" w:sz="4" w:space="0" w:color="824BB0"/>
            </w:tcBorders>
            <w:shd w:val="clear" w:color="auto" w:fill="auto"/>
            <w:noWrap/>
            <w:vAlign w:val="bottom"/>
          </w:tcPr>
          <w:p w:rsidR="00B9536E" w:rsidRPr="00FD39FF" w:rsidRDefault="00B9536E" w:rsidP="00FD39FF">
            <w:pPr>
              <w:spacing w:after="0"/>
              <w:ind w:left="360"/>
              <w:jc w:val="right"/>
              <w:rPr>
                <w:rFonts w:cs="Arial"/>
                <w:sz w:val="20"/>
                <w:szCs w:val="20"/>
              </w:rPr>
            </w:pPr>
            <w:r w:rsidRPr="00FD39FF">
              <w:rPr>
                <w:rFonts w:cs="Arial"/>
                <w:sz w:val="20"/>
                <w:szCs w:val="20"/>
              </w:rPr>
              <w:t>6,2%</w:t>
            </w:r>
          </w:p>
        </w:tc>
        <w:tc>
          <w:tcPr>
            <w:tcW w:w="1884" w:type="pct"/>
            <w:tcBorders>
              <w:top w:val="single" w:sz="4" w:space="0" w:color="824BB0"/>
              <w:left w:val="single" w:sz="4" w:space="0" w:color="824BB0"/>
              <w:bottom w:val="single" w:sz="4" w:space="0" w:color="824BB0"/>
              <w:right w:val="single" w:sz="4" w:space="0" w:color="824BB0"/>
            </w:tcBorders>
            <w:vAlign w:val="bottom"/>
          </w:tcPr>
          <w:p w:rsidR="00B9536E" w:rsidRPr="00FD39FF" w:rsidRDefault="00B9536E" w:rsidP="00FD39FF">
            <w:pPr>
              <w:spacing w:after="0"/>
              <w:ind w:left="360"/>
              <w:jc w:val="right"/>
              <w:rPr>
                <w:rFonts w:cs="Arial"/>
                <w:color w:val="000000"/>
                <w:sz w:val="20"/>
                <w:szCs w:val="20"/>
              </w:rPr>
            </w:pPr>
            <w:r w:rsidRPr="00FD39FF">
              <w:rPr>
                <w:rFonts w:cs="Arial"/>
                <w:color w:val="000000"/>
                <w:sz w:val="20"/>
                <w:szCs w:val="20"/>
              </w:rPr>
              <w:t>1,6%</w:t>
            </w:r>
          </w:p>
        </w:tc>
      </w:tr>
      <w:tr w:rsidR="00B9536E" w:rsidRPr="00FD39FF" w:rsidTr="004D2A53">
        <w:trPr>
          <w:trHeight w:val="274"/>
        </w:trPr>
        <w:tc>
          <w:tcPr>
            <w:tcW w:w="1115" w:type="pct"/>
            <w:tcBorders>
              <w:top w:val="single" w:sz="4" w:space="0" w:color="824BB0"/>
              <w:left w:val="single" w:sz="4" w:space="0" w:color="824BB0"/>
              <w:bottom w:val="single" w:sz="4" w:space="0" w:color="824BB0"/>
              <w:right w:val="single" w:sz="4" w:space="0" w:color="824BB0"/>
            </w:tcBorders>
            <w:vAlign w:val="center"/>
            <w:hideMark/>
          </w:tcPr>
          <w:p w:rsidR="00B9536E" w:rsidRPr="00FD39FF" w:rsidRDefault="00B9536E" w:rsidP="00FD39FF">
            <w:pPr>
              <w:spacing w:after="0"/>
              <w:rPr>
                <w:rFonts w:eastAsia="Times New Roman" w:cs="Arial"/>
                <w:color w:val="000000"/>
                <w:sz w:val="20"/>
                <w:szCs w:val="20"/>
                <w:lang w:eastAsia="pl-PL"/>
              </w:rPr>
            </w:pPr>
            <w:r w:rsidRPr="00FD39FF">
              <w:rPr>
                <w:rFonts w:eastAsia="Times New Roman" w:cs="Arial"/>
                <w:color w:val="000000"/>
                <w:sz w:val="20"/>
                <w:szCs w:val="20"/>
                <w:lang w:eastAsia="pl-PL"/>
              </w:rPr>
              <w:t>Średnia dla Gminy</w:t>
            </w:r>
          </w:p>
        </w:tc>
        <w:tc>
          <w:tcPr>
            <w:tcW w:w="2001" w:type="pct"/>
            <w:tcBorders>
              <w:top w:val="single" w:sz="4" w:space="0" w:color="824BB0"/>
              <w:left w:val="single" w:sz="4" w:space="0" w:color="824BB0"/>
              <w:bottom w:val="single" w:sz="4" w:space="0" w:color="824BB0"/>
              <w:right w:val="single" w:sz="4" w:space="0" w:color="824BB0"/>
            </w:tcBorders>
            <w:shd w:val="clear" w:color="auto" w:fill="C30045"/>
            <w:noWrap/>
            <w:vAlign w:val="bottom"/>
          </w:tcPr>
          <w:p w:rsidR="00B9536E" w:rsidRPr="00FD39FF" w:rsidRDefault="00B9536E" w:rsidP="00FD39FF">
            <w:pPr>
              <w:spacing w:after="0"/>
              <w:ind w:left="360"/>
              <w:jc w:val="right"/>
              <w:rPr>
                <w:bCs/>
                <w:color w:val="FFFFFF"/>
                <w:sz w:val="20"/>
                <w:szCs w:val="20"/>
              </w:rPr>
            </w:pPr>
            <w:r w:rsidRPr="00FD39FF">
              <w:rPr>
                <w:bCs/>
                <w:color w:val="FFFFFF"/>
                <w:sz w:val="20"/>
                <w:szCs w:val="20"/>
              </w:rPr>
              <w:t>8,5%</w:t>
            </w:r>
          </w:p>
        </w:tc>
        <w:tc>
          <w:tcPr>
            <w:tcW w:w="1884" w:type="pct"/>
            <w:tcBorders>
              <w:top w:val="single" w:sz="4" w:space="0" w:color="824BB0"/>
              <w:left w:val="single" w:sz="4" w:space="0" w:color="824BB0"/>
              <w:bottom w:val="single" w:sz="4" w:space="0" w:color="824BB0"/>
              <w:right w:val="single" w:sz="4" w:space="0" w:color="824BB0"/>
            </w:tcBorders>
            <w:shd w:val="clear" w:color="auto" w:fill="C30045"/>
            <w:vAlign w:val="bottom"/>
          </w:tcPr>
          <w:p w:rsidR="00B9536E" w:rsidRPr="00FD39FF" w:rsidRDefault="00B9536E" w:rsidP="00FD39FF">
            <w:pPr>
              <w:spacing w:after="0"/>
              <w:ind w:left="360"/>
              <w:jc w:val="right"/>
              <w:rPr>
                <w:rFonts w:cs="Arial"/>
                <w:color w:val="FFFFFF" w:themeColor="background1"/>
                <w:sz w:val="20"/>
                <w:szCs w:val="20"/>
              </w:rPr>
            </w:pPr>
            <w:r w:rsidRPr="00FD39FF">
              <w:rPr>
                <w:rFonts w:cs="Arial"/>
                <w:color w:val="FFFFFF" w:themeColor="background1"/>
                <w:sz w:val="20"/>
                <w:szCs w:val="20"/>
              </w:rPr>
              <w:t>2,4%</w:t>
            </w:r>
          </w:p>
        </w:tc>
      </w:tr>
    </w:tbl>
    <w:p w:rsidR="00B9536E" w:rsidRPr="003E6AA8" w:rsidRDefault="00B9536E" w:rsidP="002A074C">
      <w:pPr>
        <w:spacing w:before="120" w:line="240" w:lineRule="auto"/>
        <w:rPr>
          <w:sz w:val="20"/>
        </w:rPr>
      </w:pPr>
      <w:r w:rsidRPr="003E6AA8">
        <w:rPr>
          <w:sz w:val="20"/>
        </w:rPr>
        <w:t xml:space="preserve">Źródło: </w:t>
      </w:r>
      <w:r w:rsidRPr="003E6AA8">
        <w:rPr>
          <w:i/>
          <w:sz w:val="20"/>
        </w:rPr>
        <w:t>Opracowanie własne.</w:t>
      </w:r>
      <w:r w:rsidRPr="003E6AA8">
        <w:rPr>
          <w:sz w:val="20"/>
        </w:rPr>
        <w:t xml:space="preserve"> </w:t>
      </w:r>
    </w:p>
    <w:p w:rsidR="00B9536E" w:rsidRPr="003F3931" w:rsidRDefault="00B9536E" w:rsidP="00FD39FF">
      <w:pPr>
        <w:ind w:firstLine="708"/>
      </w:pPr>
      <w:r w:rsidRPr="003F3931">
        <w:t xml:space="preserve">Problemy społeczne (w liczbie 2) zdiagnozowano w miejscowościach: </w:t>
      </w:r>
      <w:r w:rsidRPr="003E6AA8">
        <w:rPr>
          <w:b/>
        </w:rPr>
        <w:t>Skrzypkowo,  Sąsieczno, Kawęczyn, Osiek nad Wisłą i Obrowo.</w:t>
      </w:r>
      <w:r w:rsidRPr="003F3931">
        <w:t xml:space="preserve"> </w:t>
      </w:r>
      <w:r w:rsidR="00FD39FF">
        <w:t>Miejscowości te</w:t>
      </w:r>
      <w:r w:rsidRPr="003F3931">
        <w:t xml:space="preserve"> poddano dalszej analizie pod kątem występowania przestrzeni zdegradowanych lub stanu kryzysowego w innych sferach.</w:t>
      </w:r>
    </w:p>
    <w:p w:rsidR="007A5CB3" w:rsidRPr="004D2A53" w:rsidRDefault="007A5CB3" w:rsidP="00970102">
      <w:pPr>
        <w:pStyle w:val="S2"/>
        <w:numPr>
          <w:ilvl w:val="1"/>
          <w:numId w:val="52"/>
        </w:numPr>
      </w:pPr>
      <w:bookmarkStart w:id="92" w:name="_Toc450822657"/>
      <w:bookmarkStart w:id="93" w:name="_Toc451522207"/>
      <w:bookmarkStart w:id="94" w:name="_Toc452467957"/>
      <w:bookmarkStart w:id="95" w:name="_Toc484687525"/>
      <w:bookmarkEnd w:id="59"/>
      <w:r w:rsidRPr="004D2A53">
        <w:t xml:space="preserve">Analiza </w:t>
      </w:r>
      <w:r w:rsidR="00D47B4B">
        <w:t>miejscowości</w:t>
      </w:r>
      <w:r w:rsidRPr="004D2A53">
        <w:t>, w których zdiagnozowano problemy społeczne, pod kątem występowania przestrzeni zdegradowanych lub niekorzystnych zjawisk w innych sferach</w:t>
      </w:r>
      <w:bookmarkEnd w:id="92"/>
      <w:bookmarkEnd w:id="93"/>
      <w:bookmarkEnd w:id="94"/>
      <w:bookmarkEnd w:id="95"/>
    </w:p>
    <w:p w:rsidR="003E6AA8" w:rsidRPr="00B505E1" w:rsidRDefault="003E6AA8" w:rsidP="00D16EE3">
      <w:pPr>
        <w:pStyle w:val="S3"/>
      </w:pPr>
      <w:bookmarkStart w:id="96" w:name="_Toc450822658"/>
      <w:bookmarkStart w:id="97" w:name="_Toc451522208"/>
      <w:bookmarkStart w:id="98" w:name="_Toc452467958"/>
      <w:r w:rsidRPr="00B505E1">
        <w:t>Przestrzeń zdegradowana</w:t>
      </w:r>
    </w:p>
    <w:p w:rsidR="003E6AA8" w:rsidRPr="003E6AA8" w:rsidRDefault="003E6AA8" w:rsidP="002D06B3">
      <w:pPr>
        <w:spacing w:after="120"/>
        <w:rPr>
          <w:bCs/>
        </w:rPr>
      </w:pPr>
      <w:r w:rsidRPr="003E6AA8">
        <w:rPr>
          <w:bCs/>
        </w:rPr>
        <w:tab/>
      </w:r>
      <w:r w:rsidRPr="003E6AA8">
        <w:rPr>
          <w:b/>
          <w:bCs/>
        </w:rPr>
        <w:t>Przestrzeń zdegradowana</w:t>
      </w:r>
      <w:r w:rsidRPr="003E6AA8">
        <w:rPr>
          <w:bCs/>
        </w:rPr>
        <w:t xml:space="preserve">, zgodnie z „Zasadami programowania przedsięwzięć rewitalizacyjnych” to obecnie nieużytkowane tereny i obiekty, na których realizowano działalności: </w:t>
      </w:r>
      <w:r w:rsidRPr="003E6AA8">
        <w:rPr>
          <w:bCs/>
        </w:rPr>
        <w:lastRenderedPageBreak/>
        <w:t xml:space="preserve">przemysłowe, wojskowe, eksploatację kopalin, transportowe, rolnicze, infrastruktury komunalnej (związanej z gospodarką wodno-ściekową, odpadami, zaopatrzeniem w energię). </w:t>
      </w:r>
      <w:r w:rsidR="002D06B3">
        <w:rPr>
          <w:bCs/>
        </w:rPr>
        <w:t>Do kategori</w:t>
      </w:r>
      <w:r w:rsidR="003B0440">
        <w:rPr>
          <w:bCs/>
        </w:rPr>
        <w:t>i przestrzeni zdegradowanych możliwe</w:t>
      </w:r>
      <w:r w:rsidR="002D06B3">
        <w:rPr>
          <w:bCs/>
        </w:rPr>
        <w:t xml:space="preserve"> jest także zaliczenie terenów i obiektów, które pierwotnie pełniły innego rodzaju funkcję (np. usługowe, handlowe, mieszkaniowe, </w:t>
      </w:r>
      <w:proofErr w:type="spellStart"/>
      <w:r w:rsidR="002D06B3">
        <w:rPr>
          <w:bCs/>
        </w:rPr>
        <w:t>magazynowo-składowe</w:t>
      </w:r>
      <w:proofErr w:type="spellEnd"/>
      <w:r w:rsidR="002D06B3">
        <w:rPr>
          <w:bCs/>
        </w:rPr>
        <w:t xml:space="preserve">) i nie są obecnie wykorzystywane w tym celu, jeśli możliwa jest ich adaptacja na cele rozwoju społecznego lub gospodarczego, nawet jeśli dojdzie do zmiany funkcji pierwotnej. </w:t>
      </w:r>
      <w:r w:rsidRPr="003E6AA8">
        <w:rPr>
          <w:bCs/>
        </w:rPr>
        <w:t>Specyficznym rodzajem „przestrzeni zdegradowanych” są także tereny i obiekty, w których rozpoczęto realizację zagospodarowania i jej nie zakończono – formalnie nie doszło więc do rozpoczęcia działalności, ale teren jest zajęty przez nieużytkowane obiekty.</w:t>
      </w:r>
    </w:p>
    <w:p w:rsidR="00A601E3" w:rsidRDefault="003E6AA8" w:rsidP="00FD39FF">
      <w:pPr>
        <w:spacing w:after="120"/>
        <w:rPr>
          <w:b/>
        </w:rPr>
      </w:pPr>
      <w:r w:rsidRPr="003E6AA8">
        <w:rPr>
          <w:bCs/>
        </w:rPr>
        <w:tab/>
        <w:t xml:space="preserve">Tak rozumiana przestrzeń </w:t>
      </w:r>
      <w:r w:rsidRPr="00FD39FF">
        <w:rPr>
          <w:b/>
          <w:bCs/>
        </w:rPr>
        <w:t>występuje na terenie</w:t>
      </w:r>
      <w:r w:rsidRPr="003E6AA8">
        <w:rPr>
          <w:bCs/>
        </w:rPr>
        <w:t xml:space="preserve"> </w:t>
      </w:r>
      <w:r w:rsidRPr="00FD39FF">
        <w:rPr>
          <w:b/>
        </w:rPr>
        <w:t>miejscowości</w:t>
      </w:r>
      <w:r w:rsidR="00A601E3">
        <w:rPr>
          <w:b/>
        </w:rPr>
        <w:t>:</w:t>
      </w:r>
      <w:r w:rsidRPr="00FD39FF">
        <w:rPr>
          <w:b/>
        </w:rPr>
        <w:t xml:space="preserve"> </w:t>
      </w:r>
    </w:p>
    <w:p w:rsidR="003E6AA8" w:rsidRPr="00AC32AE" w:rsidRDefault="00A601E3" w:rsidP="00347573">
      <w:pPr>
        <w:pStyle w:val="Akapitzlist"/>
        <w:numPr>
          <w:ilvl w:val="0"/>
          <w:numId w:val="68"/>
        </w:numPr>
        <w:spacing w:after="120"/>
      </w:pPr>
      <w:r w:rsidRPr="00A601E3">
        <w:rPr>
          <w:b/>
        </w:rPr>
        <w:t xml:space="preserve">Obrowo - </w:t>
      </w:r>
      <w:r w:rsidR="003E6AA8" w:rsidRPr="00A601E3">
        <w:rPr>
          <w:b/>
        </w:rPr>
        <w:t xml:space="preserve">w postaci obszaru </w:t>
      </w:r>
      <w:proofErr w:type="spellStart"/>
      <w:r w:rsidR="003E6AA8" w:rsidRPr="00A601E3">
        <w:rPr>
          <w:b/>
        </w:rPr>
        <w:t>pokolejowego</w:t>
      </w:r>
      <w:proofErr w:type="spellEnd"/>
      <w:r w:rsidR="003E6AA8" w:rsidRPr="003F3931">
        <w:t>. Teren jest położony na działce nr 151/8, a jego</w:t>
      </w:r>
      <w:r w:rsidR="00FC6880">
        <w:t xml:space="preserve"> powierzchnia wynosi 0,</w:t>
      </w:r>
      <w:r>
        <w:t>1359 ha.</w:t>
      </w:r>
      <w:r w:rsidR="00BE47F0">
        <w:t xml:space="preserve"> </w:t>
      </w:r>
      <w:r w:rsidR="003E6AA8" w:rsidRPr="003F3931">
        <w:t>Na terenie nieczynnego dworca kolejowego znajdują się dwa budynki: pierwszy (nr 720) o powierzchni 79 m</w:t>
      </w:r>
      <w:r w:rsidR="003E6AA8" w:rsidRPr="00A601E3">
        <w:rPr>
          <w:vertAlign w:val="superscript"/>
        </w:rPr>
        <w:t>2</w:t>
      </w:r>
      <w:r w:rsidR="003E6AA8" w:rsidRPr="003F3931">
        <w:t>, pełniący funkcję mieszkalną, drugi (nr 721) natomiast o powierzchni 17 m</w:t>
      </w:r>
      <w:r w:rsidR="003E6AA8" w:rsidRPr="00A601E3">
        <w:rPr>
          <w:vertAlign w:val="superscript"/>
        </w:rPr>
        <w:t>2</w:t>
      </w:r>
      <w:r w:rsidR="003E6AA8" w:rsidRPr="003F3931">
        <w:t xml:space="preserve">, sklasyfikowany jako budynek pełniący funkcję niemieszkalną. Budynki są w złym stanie technicznym i wymagają modernizacji. Cały obszar dworca wymaga </w:t>
      </w:r>
      <w:r w:rsidR="003E6AA8" w:rsidRPr="00AC32AE">
        <w:t>upo</w:t>
      </w:r>
      <w:r w:rsidRPr="00AC32AE">
        <w:t>rządkowania i zagospodarowania,</w:t>
      </w:r>
    </w:p>
    <w:p w:rsidR="00A601E3" w:rsidRPr="00AC32AE" w:rsidRDefault="00A601E3" w:rsidP="00347573">
      <w:pPr>
        <w:pStyle w:val="Akapitzlist"/>
        <w:numPr>
          <w:ilvl w:val="0"/>
          <w:numId w:val="68"/>
        </w:numPr>
        <w:spacing w:after="120"/>
        <w:rPr>
          <w:b/>
        </w:rPr>
      </w:pPr>
      <w:r w:rsidRPr="00AC32AE">
        <w:rPr>
          <w:b/>
        </w:rPr>
        <w:t>Sąsieczno</w:t>
      </w:r>
      <w:r w:rsidRPr="00AC32AE">
        <w:t xml:space="preserve"> – </w:t>
      </w:r>
      <w:r w:rsidRPr="00AC32AE">
        <w:rPr>
          <w:b/>
        </w:rPr>
        <w:t>w postaci budynku oświatowego po byłej szkole</w:t>
      </w:r>
      <w:r w:rsidRPr="00AC32AE">
        <w:t>. Budynek został</w:t>
      </w:r>
      <w:r w:rsidRPr="00AC32AE">
        <w:rPr>
          <w:b/>
        </w:rPr>
        <w:t xml:space="preserve"> </w:t>
      </w:r>
      <w:r w:rsidRPr="00AC32AE">
        <w:t>wybudowany pod koniec lat 60-tych XX wieku. Nieruchomość położona jest na działce nr 19/10 o powierzchni 0,5793 ha. Teren wokół budynku jest częściowo zagospodarowany – znajdują się na nim pozostałości po boisku szkolnym. Działka na której położony jest budynek szkoły jest częściowo ogrodzona i posiada dostęp do drogi publicznej o nawierzchni asfaltowej. Budynek szkoły wymaga kapitalnego remontu, a teren do niego przyległy uporządkowania i zagospodarowania.</w:t>
      </w:r>
    </w:p>
    <w:p w:rsidR="003E6AA8" w:rsidRPr="00FD39FF" w:rsidRDefault="003E6AA8" w:rsidP="00FD39FF">
      <w:pPr>
        <w:spacing w:after="120"/>
        <w:ind w:firstLine="708"/>
        <w:rPr>
          <w:b/>
        </w:rPr>
      </w:pPr>
      <w:r w:rsidRPr="003F3931">
        <w:t xml:space="preserve">Na terenie </w:t>
      </w:r>
      <w:r w:rsidR="00FD39FF">
        <w:t>miejscowości</w:t>
      </w:r>
      <w:r w:rsidRPr="003F3931">
        <w:t xml:space="preserve"> </w:t>
      </w:r>
      <w:r w:rsidR="00A601E3">
        <w:rPr>
          <w:b/>
        </w:rPr>
        <w:t>Skrzypkowo,</w:t>
      </w:r>
      <w:r w:rsidRPr="003E6AA8">
        <w:rPr>
          <w:b/>
        </w:rPr>
        <w:t xml:space="preserve"> Kawęczyn i Osiek nad Wisłą </w:t>
      </w:r>
      <w:r w:rsidRPr="00FD39FF">
        <w:rPr>
          <w:b/>
        </w:rPr>
        <w:t xml:space="preserve">nie występuje przestrzeń zdegradowana. </w:t>
      </w:r>
    </w:p>
    <w:p w:rsidR="003E6AA8" w:rsidRPr="003F3931" w:rsidRDefault="003E6AA8" w:rsidP="00D16EE3">
      <w:pPr>
        <w:pStyle w:val="S3"/>
      </w:pPr>
      <w:r w:rsidRPr="003F3931">
        <w:t>Niekorzystne zjawiska w innych sferach</w:t>
      </w:r>
    </w:p>
    <w:p w:rsidR="003E6AA8" w:rsidRPr="003E6AA8" w:rsidRDefault="003E6AA8" w:rsidP="00FD39FF">
      <w:pPr>
        <w:spacing w:after="120"/>
        <w:ind w:firstLine="708"/>
        <w:rPr>
          <w:bCs/>
        </w:rPr>
      </w:pPr>
      <w:r w:rsidRPr="003E6AA8">
        <w:rPr>
          <w:bCs/>
        </w:rPr>
        <w:t xml:space="preserve">W poniższej tabeli dokonano zestawienia danych obrazujących występowanie problemów innych niż społeczne w miejscowościach </w:t>
      </w:r>
      <w:r w:rsidRPr="003E6AA8">
        <w:rPr>
          <w:b/>
        </w:rPr>
        <w:t>Skrzypkowo,  Kawęczyn i Osiek nad Wisłą</w:t>
      </w:r>
      <w:r w:rsidRPr="003E6AA8">
        <w:rPr>
          <w:bCs/>
        </w:rPr>
        <w:t>.</w:t>
      </w:r>
    </w:p>
    <w:p w:rsidR="003E6AA8" w:rsidRPr="003F3931" w:rsidRDefault="00C824A9" w:rsidP="00C824A9">
      <w:pPr>
        <w:pStyle w:val="Tabela0"/>
      </w:pPr>
      <w:bookmarkStart w:id="99" w:name="_Toc15369285"/>
      <w:bookmarkStart w:id="100" w:name="_Toc450914059"/>
      <w:bookmarkStart w:id="101" w:name="_Toc451522704"/>
      <w:r>
        <w:t xml:space="preserve">Tabela </w:t>
      </w:r>
      <w:r w:rsidR="00BA4542">
        <w:t>19</w:t>
      </w:r>
      <w:r w:rsidR="003E6AA8" w:rsidRPr="003F3931">
        <w:t>. Miejscowość Skrzypkowo - negatywne zjawiska w innych sferach</w:t>
      </w:r>
      <w:bookmarkEnd w:id="99"/>
    </w:p>
    <w:tbl>
      <w:tblPr>
        <w:tblW w:w="0" w:type="auto"/>
        <w:tblInd w:w="108"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3454"/>
        <w:gridCol w:w="5500"/>
      </w:tblGrid>
      <w:tr w:rsidR="003E6AA8" w:rsidRPr="00A601E3" w:rsidTr="00A601E3">
        <w:trPr>
          <w:trHeight w:val="362"/>
        </w:trPr>
        <w:tc>
          <w:tcPr>
            <w:tcW w:w="3522" w:type="dxa"/>
            <w:tcBorders>
              <w:top w:val="single" w:sz="4" w:space="0" w:color="7030A0"/>
              <w:left w:val="single" w:sz="4" w:space="0" w:color="7030A0"/>
              <w:bottom w:val="single" w:sz="4" w:space="0" w:color="FFFFFF"/>
              <w:right w:val="single" w:sz="4" w:space="0" w:color="FFFFFF"/>
            </w:tcBorders>
            <w:shd w:val="clear" w:color="auto" w:fill="824BB0"/>
            <w:vAlign w:val="center"/>
          </w:tcPr>
          <w:p w:rsidR="003E6AA8" w:rsidRPr="00A601E3" w:rsidRDefault="003E6AA8" w:rsidP="003E6AA8">
            <w:pPr>
              <w:spacing w:after="0"/>
              <w:ind w:left="360"/>
              <w:jc w:val="center"/>
              <w:rPr>
                <w:b/>
                <w:color w:val="FFFFFF"/>
                <w:sz w:val="20"/>
                <w:szCs w:val="20"/>
              </w:rPr>
            </w:pPr>
            <w:r w:rsidRPr="00A601E3">
              <w:rPr>
                <w:b/>
                <w:color w:val="FFFFFF"/>
                <w:sz w:val="20"/>
                <w:szCs w:val="20"/>
              </w:rPr>
              <w:t>Problem</w:t>
            </w:r>
          </w:p>
        </w:tc>
        <w:tc>
          <w:tcPr>
            <w:tcW w:w="5658" w:type="dxa"/>
            <w:tcBorders>
              <w:top w:val="single" w:sz="4" w:space="0" w:color="7030A0"/>
              <w:left w:val="single" w:sz="4" w:space="0" w:color="FFFFFF"/>
              <w:bottom w:val="single" w:sz="4" w:space="0" w:color="FFFFFF"/>
              <w:right w:val="single" w:sz="4" w:space="0" w:color="7030A0"/>
            </w:tcBorders>
            <w:shd w:val="clear" w:color="auto" w:fill="824BB0"/>
            <w:vAlign w:val="center"/>
          </w:tcPr>
          <w:p w:rsidR="003E6AA8" w:rsidRPr="00A601E3" w:rsidRDefault="003E6AA8" w:rsidP="003E6AA8">
            <w:pPr>
              <w:spacing w:after="0"/>
              <w:ind w:left="360"/>
              <w:jc w:val="center"/>
              <w:rPr>
                <w:b/>
                <w:color w:val="FFFFFF"/>
                <w:sz w:val="20"/>
                <w:szCs w:val="20"/>
              </w:rPr>
            </w:pPr>
            <w:r w:rsidRPr="00A601E3">
              <w:rPr>
                <w:b/>
                <w:color w:val="FFFFFF"/>
                <w:sz w:val="20"/>
                <w:szCs w:val="20"/>
              </w:rPr>
              <w:t>Opis</w:t>
            </w:r>
          </w:p>
        </w:tc>
      </w:tr>
      <w:tr w:rsidR="003E6AA8" w:rsidRPr="00A601E3" w:rsidTr="00A601E3">
        <w:trPr>
          <w:trHeight w:val="362"/>
        </w:trPr>
        <w:tc>
          <w:tcPr>
            <w:tcW w:w="9180" w:type="dxa"/>
            <w:gridSpan w:val="2"/>
            <w:tcBorders>
              <w:top w:val="single" w:sz="4" w:space="0" w:color="FFFFFF" w:themeColor="background1"/>
              <w:left w:val="single" w:sz="4" w:space="0" w:color="7030A0"/>
              <w:bottom w:val="single" w:sz="4" w:space="0" w:color="FFFFFF" w:themeColor="background1"/>
              <w:right w:val="single" w:sz="4" w:space="0" w:color="7030A0"/>
            </w:tcBorders>
            <w:shd w:val="clear" w:color="auto" w:fill="824BB0"/>
            <w:vAlign w:val="center"/>
          </w:tcPr>
          <w:p w:rsidR="003E6AA8" w:rsidRPr="00A601E3" w:rsidRDefault="003E6AA8" w:rsidP="003E6AA8">
            <w:pPr>
              <w:spacing w:after="0"/>
              <w:ind w:left="360"/>
              <w:jc w:val="center"/>
              <w:rPr>
                <w:sz w:val="20"/>
                <w:szCs w:val="20"/>
              </w:rPr>
            </w:pPr>
            <w:r w:rsidRPr="00A601E3">
              <w:rPr>
                <w:b/>
                <w:color w:val="FFFFFF"/>
                <w:sz w:val="20"/>
                <w:szCs w:val="20"/>
              </w:rPr>
              <w:t>Sfera gospodarcza</w:t>
            </w:r>
          </w:p>
        </w:tc>
      </w:tr>
      <w:tr w:rsidR="003E6AA8" w:rsidRPr="00A601E3" w:rsidTr="00A601E3">
        <w:tc>
          <w:tcPr>
            <w:tcW w:w="3522" w:type="dxa"/>
            <w:tcBorders>
              <w:top w:val="single" w:sz="4" w:space="0" w:color="FFFFFF" w:themeColor="background1"/>
              <w:left w:val="single" w:sz="4" w:space="0" w:color="7030A0"/>
              <w:bottom w:val="single" w:sz="4" w:space="0" w:color="7030A0"/>
            </w:tcBorders>
            <w:shd w:val="clear" w:color="auto" w:fill="824BB0"/>
            <w:vAlign w:val="center"/>
          </w:tcPr>
          <w:p w:rsidR="003E6AA8" w:rsidRPr="00A601E3" w:rsidRDefault="003E6AA8" w:rsidP="00F7282A">
            <w:pPr>
              <w:spacing w:after="0"/>
              <w:jc w:val="center"/>
              <w:rPr>
                <w:b/>
                <w:color w:val="FFFFFF"/>
                <w:sz w:val="20"/>
                <w:szCs w:val="20"/>
              </w:rPr>
            </w:pPr>
            <w:r w:rsidRPr="00A601E3">
              <w:rPr>
                <w:b/>
                <w:color w:val="FFFFFF"/>
                <w:sz w:val="20"/>
                <w:szCs w:val="20"/>
              </w:rPr>
              <w:t>Niski stopień przedsiębiorczości</w:t>
            </w:r>
          </w:p>
        </w:tc>
        <w:tc>
          <w:tcPr>
            <w:tcW w:w="5658" w:type="dxa"/>
            <w:tcBorders>
              <w:top w:val="single" w:sz="4" w:space="0" w:color="FFFFFF" w:themeColor="background1"/>
              <w:bottom w:val="single" w:sz="4" w:space="0" w:color="7030A0"/>
              <w:right w:val="single" w:sz="4" w:space="0" w:color="7030A0"/>
            </w:tcBorders>
            <w:shd w:val="clear" w:color="auto" w:fill="auto"/>
          </w:tcPr>
          <w:p w:rsidR="003E6AA8" w:rsidRPr="00A601E3" w:rsidRDefault="003E6AA8" w:rsidP="00B93277">
            <w:pPr>
              <w:spacing w:after="0"/>
              <w:rPr>
                <w:sz w:val="20"/>
                <w:szCs w:val="20"/>
              </w:rPr>
            </w:pPr>
            <w:r w:rsidRPr="00A601E3">
              <w:rPr>
                <w:sz w:val="20"/>
                <w:szCs w:val="20"/>
              </w:rPr>
              <w:t>Na terenie Skrzypkowa liczba podmiotów gospodarczych osób fizycznych w 2015 r. wynosiła 11. Poziom przedsiębiorczości mierzony wskaźnikiem liczby zarejestrowanych podmiotów gospodarczych osób fizycznych na 100 mieszkańców w wieku produkcyjnym wyniósł 6 i był niższy od średniej dla gminy (13).</w:t>
            </w:r>
          </w:p>
        </w:tc>
      </w:tr>
    </w:tbl>
    <w:p w:rsidR="003E6AA8" w:rsidRDefault="003E6AA8" w:rsidP="00BE47F0">
      <w:pPr>
        <w:spacing w:before="120" w:after="120"/>
        <w:rPr>
          <w:i/>
          <w:sz w:val="20"/>
          <w:szCs w:val="20"/>
        </w:rPr>
      </w:pPr>
      <w:r w:rsidRPr="003E6AA8">
        <w:rPr>
          <w:sz w:val="20"/>
          <w:szCs w:val="20"/>
        </w:rPr>
        <w:t xml:space="preserve">Źródło: </w:t>
      </w:r>
      <w:r w:rsidRPr="003E6AA8">
        <w:rPr>
          <w:i/>
          <w:sz w:val="20"/>
          <w:szCs w:val="20"/>
        </w:rPr>
        <w:t xml:space="preserve">Opracowanie własne na podstawie danych Urzędu Gminy Obrowo. </w:t>
      </w:r>
    </w:p>
    <w:p w:rsidR="003E6AA8" w:rsidRPr="003F3931" w:rsidRDefault="003E6AA8" w:rsidP="00C824A9">
      <w:pPr>
        <w:pStyle w:val="Tabela0"/>
      </w:pPr>
      <w:bookmarkStart w:id="102" w:name="_Toc15369286"/>
      <w:bookmarkEnd w:id="100"/>
      <w:bookmarkEnd w:id="101"/>
      <w:r w:rsidRPr="003F3931">
        <w:t xml:space="preserve">Tabela </w:t>
      </w:r>
      <w:r w:rsidR="00C824A9">
        <w:t>2</w:t>
      </w:r>
      <w:r w:rsidR="00BA4542">
        <w:t>0</w:t>
      </w:r>
      <w:r w:rsidRPr="003F3931">
        <w:t>. Miejscowość Kawęczyn - negatywne zjawiska w innych sferach</w:t>
      </w:r>
      <w:bookmarkEnd w:id="102"/>
    </w:p>
    <w:tbl>
      <w:tblPr>
        <w:tblW w:w="0" w:type="auto"/>
        <w:tblInd w:w="108"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3454"/>
        <w:gridCol w:w="5500"/>
      </w:tblGrid>
      <w:tr w:rsidR="003E6AA8" w:rsidRPr="00A601E3" w:rsidTr="00A601E3">
        <w:trPr>
          <w:trHeight w:val="362"/>
        </w:trPr>
        <w:tc>
          <w:tcPr>
            <w:tcW w:w="3522" w:type="dxa"/>
            <w:tcBorders>
              <w:top w:val="single" w:sz="4" w:space="0" w:color="7030A0"/>
              <w:left w:val="single" w:sz="4" w:space="0" w:color="7030A0"/>
              <w:bottom w:val="single" w:sz="4" w:space="0" w:color="FFFFFF"/>
              <w:right w:val="single" w:sz="4" w:space="0" w:color="FFFFFF"/>
            </w:tcBorders>
            <w:shd w:val="clear" w:color="auto" w:fill="824BB0"/>
            <w:vAlign w:val="center"/>
          </w:tcPr>
          <w:p w:rsidR="003E6AA8" w:rsidRPr="00A601E3" w:rsidRDefault="003E6AA8" w:rsidP="003E6AA8">
            <w:pPr>
              <w:spacing w:after="0"/>
              <w:ind w:left="360"/>
              <w:jc w:val="center"/>
              <w:rPr>
                <w:b/>
                <w:color w:val="FFFFFF"/>
                <w:sz w:val="20"/>
                <w:szCs w:val="20"/>
              </w:rPr>
            </w:pPr>
            <w:r w:rsidRPr="00A601E3">
              <w:rPr>
                <w:b/>
                <w:color w:val="FFFFFF"/>
                <w:sz w:val="20"/>
                <w:szCs w:val="20"/>
              </w:rPr>
              <w:t>Problem</w:t>
            </w:r>
          </w:p>
        </w:tc>
        <w:tc>
          <w:tcPr>
            <w:tcW w:w="5658" w:type="dxa"/>
            <w:tcBorders>
              <w:top w:val="single" w:sz="4" w:space="0" w:color="7030A0"/>
              <w:left w:val="single" w:sz="4" w:space="0" w:color="FFFFFF"/>
              <w:bottom w:val="single" w:sz="4" w:space="0" w:color="FFFFFF"/>
              <w:right w:val="single" w:sz="4" w:space="0" w:color="7030A0"/>
            </w:tcBorders>
            <w:shd w:val="clear" w:color="auto" w:fill="824BB0"/>
            <w:vAlign w:val="center"/>
          </w:tcPr>
          <w:p w:rsidR="003E6AA8" w:rsidRPr="00A601E3" w:rsidRDefault="003E6AA8" w:rsidP="003E6AA8">
            <w:pPr>
              <w:spacing w:after="0"/>
              <w:ind w:left="360"/>
              <w:jc w:val="center"/>
              <w:rPr>
                <w:b/>
                <w:color w:val="FFFFFF"/>
                <w:sz w:val="20"/>
                <w:szCs w:val="20"/>
              </w:rPr>
            </w:pPr>
            <w:r w:rsidRPr="00A601E3">
              <w:rPr>
                <w:b/>
                <w:color w:val="FFFFFF"/>
                <w:sz w:val="20"/>
                <w:szCs w:val="20"/>
              </w:rPr>
              <w:t>Opis</w:t>
            </w:r>
          </w:p>
        </w:tc>
      </w:tr>
      <w:tr w:rsidR="003E6AA8" w:rsidRPr="00A601E3" w:rsidTr="00A601E3">
        <w:tc>
          <w:tcPr>
            <w:tcW w:w="9180" w:type="dxa"/>
            <w:gridSpan w:val="2"/>
            <w:tcBorders>
              <w:top w:val="single" w:sz="4" w:space="0" w:color="FFFFFF"/>
              <w:left w:val="single" w:sz="4" w:space="0" w:color="7030A0"/>
              <w:bottom w:val="single" w:sz="4" w:space="0" w:color="FFFFFF"/>
              <w:right w:val="single" w:sz="4" w:space="0" w:color="7030A0"/>
            </w:tcBorders>
            <w:shd w:val="clear" w:color="auto" w:fill="824BB0"/>
            <w:vAlign w:val="center"/>
          </w:tcPr>
          <w:p w:rsidR="003E6AA8" w:rsidRPr="00A601E3" w:rsidRDefault="003E6AA8" w:rsidP="003E6AA8">
            <w:pPr>
              <w:spacing w:after="0"/>
              <w:ind w:left="360"/>
              <w:jc w:val="center"/>
              <w:rPr>
                <w:sz w:val="20"/>
                <w:szCs w:val="20"/>
              </w:rPr>
            </w:pPr>
            <w:r w:rsidRPr="00A601E3">
              <w:rPr>
                <w:b/>
                <w:color w:val="FFFFFF"/>
                <w:sz w:val="20"/>
                <w:szCs w:val="20"/>
              </w:rPr>
              <w:t>Sfera gospodarcza</w:t>
            </w:r>
          </w:p>
        </w:tc>
      </w:tr>
      <w:tr w:rsidR="003E6AA8" w:rsidRPr="00A601E3" w:rsidTr="00A601E3">
        <w:tc>
          <w:tcPr>
            <w:tcW w:w="3522" w:type="dxa"/>
            <w:tcBorders>
              <w:top w:val="single" w:sz="4" w:space="0" w:color="FFFFFF"/>
              <w:left w:val="single" w:sz="4" w:space="0" w:color="7030A0"/>
              <w:bottom w:val="single" w:sz="4" w:space="0" w:color="7030A0"/>
            </w:tcBorders>
            <w:shd w:val="clear" w:color="auto" w:fill="824BB0"/>
            <w:vAlign w:val="center"/>
          </w:tcPr>
          <w:p w:rsidR="003E6AA8" w:rsidRPr="00A601E3" w:rsidRDefault="00F7282A" w:rsidP="00F7282A">
            <w:pPr>
              <w:spacing w:after="0"/>
              <w:jc w:val="center"/>
              <w:rPr>
                <w:b/>
                <w:color w:val="FFFFFF"/>
                <w:sz w:val="20"/>
                <w:szCs w:val="20"/>
              </w:rPr>
            </w:pPr>
            <w:r w:rsidRPr="00A601E3">
              <w:rPr>
                <w:b/>
                <w:color w:val="FFFFFF"/>
                <w:sz w:val="20"/>
                <w:szCs w:val="20"/>
              </w:rPr>
              <w:t xml:space="preserve">Niski stopień </w:t>
            </w:r>
            <w:r w:rsidR="003E6AA8" w:rsidRPr="00A601E3">
              <w:rPr>
                <w:b/>
                <w:color w:val="FFFFFF"/>
                <w:sz w:val="20"/>
                <w:szCs w:val="20"/>
              </w:rPr>
              <w:t>przedsiębiorczości</w:t>
            </w:r>
          </w:p>
        </w:tc>
        <w:tc>
          <w:tcPr>
            <w:tcW w:w="5658" w:type="dxa"/>
            <w:tcBorders>
              <w:top w:val="single" w:sz="4" w:space="0" w:color="824BB0"/>
              <w:bottom w:val="single" w:sz="4" w:space="0" w:color="7030A0"/>
              <w:right w:val="single" w:sz="4" w:space="0" w:color="7030A0"/>
            </w:tcBorders>
            <w:shd w:val="clear" w:color="auto" w:fill="auto"/>
          </w:tcPr>
          <w:p w:rsidR="003E6AA8" w:rsidRPr="00A601E3" w:rsidRDefault="003E6AA8" w:rsidP="00B93277">
            <w:pPr>
              <w:spacing w:after="0"/>
              <w:rPr>
                <w:sz w:val="20"/>
                <w:szCs w:val="20"/>
              </w:rPr>
            </w:pPr>
            <w:r w:rsidRPr="00A601E3">
              <w:rPr>
                <w:sz w:val="20"/>
                <w:szCs w:val="20"/>
              </w:rPr>
              <w:t>Na terenie Kawęczyna liczba podmiotów gospodarczych osób fizycznych w 2015 r. wynosiła 51. Poziom przedsiębiorczości mierzony wskaźnikiem liczby zarejestrowanych podmiotów gospodarczych osób fizycznych na 100 mieszkańców w wieku produkcyjnym wyniósł 12 i był niższy od średniej dla gminy (13).</w:t>
            </w:r>
          </w:p>
        </w:tc>
      </w:tr>
    </w:tbl>
    <w:p w:rsidR="003E6AA8" w:rsidRPr="003E6AA8" w:rsidRDefault="003E6AA8" w:rsidP="003E6AA8">
      <w:pPr>
        <w:spacing w:before="120"/>
        <w:rPr>
          <w:i/>
          <w:sz w:val="20"/>
          <w:szCs w:val="20"/>
        </w:rPr>
      </w:pPr>
      <w:r w:rsidRPr="003E6AA8">
        <w:rPr>
          <w:sz w:val="20"/>
          <w:szCs w:val="20"/>
        </w:rPr>
        <w:t xml:space="preserve">Źródło: </w:t>
      </w:r>
      <w:r w:rsidRPr="003E6AA8">
        <w:rPr>
          <w:i/>
          <w:sz w:val="20"/>
          <w:szCs w:val="20"/>
        </w:rPr>
        <w:t xml:space="preserve">Opracowanie własne na podstawie danych Urzędu Gminy Obrowo. </w:t>
      </w:r>
    </w:p>
    <w:p w:rsidR="003E6AA8" w:rsidRPr="003F3931" w:rsidRDefault="00C824A9" w:rsidP="00C824A9">
      <w:pPr>
        <w:pStyle w:val="Tabela0"/>
      </w:pPr>
      <w:bookmarkStart w:id="103" w:name="_Toc15369287"/>
      <w:r>
        <w:lastRenderedPageBreak/>
        <w:t>Tabela 2</w:t>
      </w:r>
      <w:r w:rsidR="00BA4542">
        <w:t>1</w:t>
      </w:r>
      <w:r w:rsidR="003E6AA8" w:rsidRPr="00970388">
        <w:t>. Miejscowość Osiek nad Wisłą - negatywne zjawiska w innych sferach</w:t>
      </w:r>
      <w:bookmarkEnd w:id="103"/>
    </w:p>
    <w:tbl>
      <w:tblPr>
        <w:tblW w:w="0" w:type="auto"/>
        <w:tblInd w:w="108"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3453"/>
        <w:gridCol w:w="5501"/>
      </w:tblGrid>
      <w:tr w:rsidR="003E6AA8" w:rsidRPr="00A601E3" w:rsidTr="00A601E3">
        <w:trPr>
          <w:trHeight w:val="362"/>
        </w:trPr>
        <w:tc>
          <w:tcPr>
            <w:tcW w:w="3522" w:type="dxa"/>
            <w:tcBorders>
              <w:top w:val="single" w:sz="4" w:space="0" w:color="7030A0"/>
              <w:left w:val="single" w:sz="4" w:space="0" w:color="7030A0"/>
              <w:bottom w:val="single" w:sz="4" w:space="0" w:color="FFFFFF"/>
              <w:right w:val="single" w:sz="4" w:space="0" w:color="FFFFFF"/>
            </w:tcBorders>
            <w:shd w:val="clear" w:color="auto" w:fill="824BB0"/>
            <w:vAlign w:val="center"/>
          </w:tcPr>
          <w:p w:rsidR="003E6AA8" w:rsidRPr="00A601E3" w:rsidRDefault="003E6AA8" w:rsidP="00F7282A">
            <w:pPr>
              <w:spacing w:after="0"/>
              <w:ind w:left="360"/>
              <w:jc w:val="center"/>
              <w:rPr>
                <w:b/>
                <w:color w:val="FFFFFF"/>
                <w:sz w:val="20"/>
                <w:szCs w:val="20"/>
              </w:rPr>
            </w:pPr>
            <w:r w:rsidRPr="00A601E3">
              <w:rPr>
                <w:b/>
                <w:color w:val="FFFFFF"/>
                <w:sz w:val="20"/>
                <w:szCs w:val="20"/>
              </w:rPr>
              <w:t>Problem</w:t>
            </w:r>
          </w:p>
        </w:tc>
        <w:tc>
          <w:tcPr>
            <w:tcW w:w="5658" w:type="dxa"/>
            <w:tcBorders>
              <w:top w:val="single" w:sz="4" w:space="0" w:color="7030A0"/>
              <w:left w:val="single" w:sz="4" w:space="0" w:color="FFFFFF"/>
              <w:bottom w:val="single" w:sz="4" w:space="0" w:color="FFFFFF"/>
              <w:right w:val="single" w:sz="4" w:space="0" w:color="7030A0"/>
            </w:tcBorders>
            <w:shd w:val="clear" w:color="auto" w:fill="824BB0"/>
            <w:vAlign w:val="center"/>
          </w:tcPr>
          <w:p w:rsidR="003E6AA8" w:rsidRPr="00A601E3" w:rsidRDefault="003E6AA8" w:rsidP="00F7282A">
            <w:pPr>
              <w:spacing w:after="0"/>
              <w:ind w:left="360"/>
              <w:jc w:val="center"/>
              <w:rPr>
                <w:b/>
                <w:color w:val="FFFFFF"/>
                <w:sz w:val="20"/>
                <w:szCs w:val="20"/>
              </w:rPr>
            </w:pPr>
            <w:r w:rsidRPr="00A601E3">
              <w:rPr>
                <w:b/>
                <w:color w:val="FFFFFF"/>
                <w:sz w:val="20"/>
                <w:szCs w:val="20"/>
              </w:rPr>
              <w:t>Opis</w:t>
            </w:r>
          </w:p>
        </w:tc>
      </w:tr>
      <w:tr w:rsidR="003E6AA8" w:rsidRPr="00A601E3" w:rsidTr="00A601E3">
        <w:trPr>
          <w:trHeight w:val="328"/>
        </w:trPr>
        <w:tc>
          <w:tcPr>
            <w:tcW w:w="9180" w:type="dxa"/>
            <w:gridSpan w:val="2"/>
            <w:tcBorders>
              <w:top w:val="single" w:sz="4" w:space="0" w:color="FFFFFF"/>
              <w:left w:val="single" w:sz="4" w:space="0" w:color="7030A0"/>
              <w:bottom w:val="single" w:sz="4" w:space="0" w:color="FFFFFF"/>
              <w:right w:val="single" w:sz="4" w:space="0" w:color="7030A0"/>
            </w:tcBorders>
            <w:shd w:val="clear" w:color="auto" w:fill="824BB0"/>
            <w:vAlign w:val="center"/>
          </w:tcPr>
          <w:p w:rsidR="003E6AA8" w:rsidRPr="00A601E3" w:rsidRDefault="003E6AA8" w:rsidP="00F7282A">
            <w:pPr>
              <w:spacing w:after="0"/>
              <w:ind w:left="360"/>
              <w:jc w:val="center"/>
              <w:rPr>
                <w:sz w:val="20"/>
                <w:szCs w:val="20"/>
              </w:rPr>
            </w:pPr>
            <w:r w:rsidRPr="00A601E3">
              <w:rPr>
                <w:b/>
                <w:color w:val="FFFFFF"/>
                <w:sz w:val="20"/>
                <w:szCs w:val="20"/>
              </w:rPr>
              <w:t>Sfera przestrzenno-funkcjonalna</w:t>
            </w:r>
          </w:p>
        </w:tc>
      </w:tr>
      <w:tr w:rsidR="003E6AA8" w:rsidRPr="00A601E3" w:rsidTr="00A601E3">
        <w:tc>
          <w:tcPr>
            <w:tcW w:w="3522" w:type="dxa"/>
            <w:tcBorders>
              <w:top w:val="single" w:sz="4" w:space="0" w:color="FFFFFF"/>
              <w:left w:val="single" w:sz="4" w:space="0" w:color="7030A0"/>
              <w:bottom w:val="single" w:sz="4" w:space="0" w:color="FFFFFF"/>
              <w:right w:val="single" w:sz="4" w:space="0" w:color="824BB0"/>
            </w:tcBorders>
            <w:shd w:val="clear" w:color="auto" w:fill="824BB0"/>
            <w:vAlign w:val="center"/>
          </w:tcPr>
          <w:p w:rsidR="003E6AA8" w:rsidRPr="00A601E3" w:rsidRDefault="003E6AA8" w:rsidP="00F7282A">
            <w:pPr>
              <w:spacing w:after="0"/>
              <w:jc w:val="center"/>
              <w:rPr>
                <w:b/>
                <w:sz w:val="20"/>
                <w:szCs w:val="20"/>
              </w:rPr>
            </w:pPr>
            <w:r w:rsidRPr="00A601E3">
              <w:rPr>
                <w:b/>
                <w:color w:val="FFFFFF"/>
                <w:sz w:val="20"/>
                <w:szCs w:val="20"/>
              </w:rPr>
              <w:t xml:space="preserve">Niewystarczające wyposażenie w infrastrukturę </w:t>
            </w:r>
            <w:r w:rsidR="00A057DF" w:rsidRPr="00A601E3">
              <w:rPr>
                <w:b/>
                <w:color w:val="FFFFFF"/>
                <w:sz w:val="20"/>
                <w:szCs w:val="20"/>
              </w:rPr>
              <w:t>społeczną</w:t>
            </w:r>
          </w:p>
        </w:tc>
        <w:tc>
          <w:tcPr>
            <w:tcW w:w="5658" w:type="dxa"/>
            <w:tcBorders>
              <w:top w:val="single" w:sz="4" w:space="0" w:color="FFFFFF"/>
              <w:left w:val="single" w:sz="4" w:space="0" w:color="824BB0"/>
              <w:bottom w:val="single" w:sz="4" w:space="0" w:color="824BB0"/>
              <w:right w:val="single" w:sz="4" w:space="0" w:color="7030A0"/>
            </w:tcBorders>
            <w:shd w:val="clear" w:color="auto" w:fill="auto"/>
            <w:vAlign w:val="center"/>
          </w:tcPr>
          <w:p w:rsidR="003E6AA8" w:rsidRPr="00A601E3" w:rsidRDefault="00F7282A" w:rsidP="00F7282A">
            <w:pPr>
              <w:spacing w:after="0"/>
              <w:jc w:val="left"/>
              <w:rPr>
                <w:sz w:val="20"/>
                <w:szCs w:val="20"/>
              </w:rPr>
            </w:pPr>
            <w:r w:rsidRPr="00A601E3">
              <w:rPr>
                <w:sz w:val="20"/>
                <w:szCs w:val="20"/>
              </w:rPr>
              <w:t>Miejscowość jest n</w:t>
            </w:r>
            <w:r w:rsidR="00A057DF" w:rsidRPr="00A601E3">
              <w:rPr>
                <w:sz w:val="20"/>
                <w:szCs w:val="20"/>
              </w:rPr>
              <w:t>iedostateczn</w:t>
            </w:r>
            <w:r w:rsidRPr="00A601E3">
              <w:rPr>
                <w:sz w:val="20"/>
                <w:szCs w:val="20"/>
              </w:rPr>
              <w:t>i</w:t>
            </w:r>
            <w:r w:rsidR="00A057DF" w:rsidRPr="00A601E3">
              <w:rPr>
                <w:sz w:val="20"/>
                <w:szCs w:val="20"/>
              </w:rPr>
              <w:t>e wyposaż</w:t>
            </w:r>
            <w:r w:rsidRPr="00A601E3">
              <w:rPr>
                <w:sz w:val="20"/>
                <w:szCs w:val="20"/>
              </w:rPr>
              <w:t>ona</w:t>
            </w:r>
            <w:r w:rsidR="00A057DF" w:rsidRPr="00A601E3">
              <w:rPr>
                <w:sz w:val="20"/>
                <w:szCs w:val="20"/>
              </w:rPr>
              <w:t xml:space="preserve"> w infrastrukturę sportową i rekreacyjną. </w:t>
            </w:r>
            <w:r w:rsidR="00467628" w:rsidRPr="00A601E3">
              <w:rPr>
                <w:sz w:val="20"/>
                <w:szCs w:val="20"/>
              </w:rPr>
              <w:t xml:space="preserve">Na jej terenie brak świetlicy wiejskiej. </w:t>
            </w:r>
          </w:p>
        </w:tc>
      </w:tr>
      <w:tr w:rsidR="00D156B5" w:rsidRPr="00A601E3" w:rsidTr="00A601E3">
        <w:tc>
          <w:tcPr>
            <w:tcW w:w="3522" w:type="dxa"/>
            <w:tcBorders>
              <w:top w:val="single" w:sz="4" w:space="0" w:color="FFFFFF"/>
              <w:left w:val="single" w:sz="4" w:space="0" w:color="7030A0"/>
              <w:bottom w:val="single" w:sz="4" w:space="0" w:color="7030A0"/>
              <w:right w:val="single" w:sz="4" w:space="0" w:color="824BB0"/>
            </w:tcBorders>
            <w:shd w:val="clear" w:color="auto" w:fill="824BB0"/>
            <w:vAlign w:val="center"/>
          </w:tcPr>
          <w:p w:rsidR="00D156B5" w:rsidRPr="00A601E3" w:rsidRDefault="00D156B5" w:rsidP="00F7282A">
            <w:pPr>
              <w:spacing w:after="0"/>
              <w:jc w:val="center"/>
              <w:rPr>
                <w:b/>
                <w:sz w:val="20"/>
                <w:szCs w:val="20"/>
              </w:rPr>
            </w:pPr>
            <w:r w:rsidRPr="00A601E3">
              <w:rPr>
                <w:b/>
                <w:color w:val="FFFFFF"/>
                <w:sz w:val="20"/>
                <w:szCs w:val="20"/>
              </w:rPr>
              <w:t>Niewystarczające wyposażenie w infrastrukturę techniczną</w:t>
            </w:r>
          </w:p>
        </w:tc>
        <w:tc>
          <w:tcPr>
            <w:tcW w:w="5658" w:type="dxa"/>
            <w:tcBorders>
              <w:top w:val="single" w:sz="4" w:space="0" w:color="824BB0"/>
              <w:left w:val="single" w:sz="4" w:space="0" w:color="824BB0"/>
              <w:bottom w:val="single" w:sz="4" w:space="0" w:color="7030A0"/>
              <w:right w:val="single" w:sz="4" w:space="0" w:color="7030A0"/>
            </w:tcBorders>
            <w:shd w:val="clear" w:color="auto" w:fill="auto"/>
          </w:tcPr>
          <w:p w:rsidR="00D156B5" w:rsidRPr="00A601E3" w:rsidRDefault="00D156B5" w:rsidP="00F7282A">
            <w:pPr>
              <w:spacing w:after="0"/>
              <w:rPr>
                <w:sz w:val="20"/>
                <w:szCs w:val="20"/>
              </w:rPr>
            </w:pPr>
            <w:r w:rsidRPr="00A601E3">
              <w:rPr>
                <w:sz w:val="20"/>
                <w:szCs w:val="20"/>
              </w:rPr>
              <w:t xml:space="preserve">Miejscowość jest </w:t>
            </w:r>
            <w:r w:rsidR="00550926" w:rsidRPr="00A601E3">
              <w:rPr>
                <w:sz w:val="20"/>
                <w:szCs w:val="20"/>
              </w:rPr>
              <w:t xml:space="preserve">częściowo </w:t>
            </w:r>
            <w:r w:rsidRPr="00A601E3">
              <w:rPr>
                <w:sz w:val="20"/>
                <w:szCs w:val="20"/>
              </w:rPr>
              <w:t>zwodociągowana</w:t>
            </w:r>
            <w:r w:rsidR="00550926" w:rsidRPr="00A601E3">
              <w:rPr>
                <w:sz w:val="20"/>
                <w:szCs w:val="20"/>
              </w:rPr>
              <w:t xml:space="preserve"> i skanalizowana</w:t>
            </w:r>
            <w:r w:rsidRPr="00A601E3">
              <w:rPr>
                <w:sz w:val="20"/>
                <w:szCs w:val="20"/>
              </w:rPr>
              <w:t xml:space="preserve">, brak natomiast dostępu do sieci gazowej. </w:t>
            </w:r>
          </w:p>
        </w:tc>
      </w:tr>
    </w:tbl>
    <w:p w:rsidR="003E6AA8" w:rsidRPr="003E6AA8" w:rsidRDefault="003E6AA8" w:rsidP="00006370">
      <w:pPr>
        <w:spacing w:before="120"/>
        <w:rPr>
          <w:i/>
          <w:sz w:val="20"/>
          <w:szCs w:val="20"/>
        </w:rPr>
      </w:pPr>
      <w:r w:rsidRPr="003E6AA8">
        <w:rPr>
          <w:sz w:val="20"/>
          <w:szCs w:val="20"/>
        </w:rPr>
        <w:t xml:space="preserve">Źródło: </w:t>
      </w:r>
      <w:r w:rsidRPr="003E6AA8">
        <w:rPr>
          <w:i/>
          <w:sz w:val="20"/>
          <w:szCs w:val="20"/>
        </w:rPr>
        <w:t xml:space="preserve">Opracowanie własne na podstawie danych Urzędu Gminy Obrowo. </w:t>
      </w:r>
    </w:p>
    <w:p w:rsidR="008B4F5C" w:rsidRPr="003A10F6" w:rsidRDefault="008B4F5C" w:rsidP="00970102">
      <w:pPr>
        <w:pStyle w:val="S2"/>
        <w:numPr>
          <w:ilvl w:val="1"/>
          <w:numId w:val="52"/>
        </w:numPr>
      </w:pPr>
      <w:bookmarkStart w:id="104" w:name="_Toc484687526"/>
      <w:r w:rsidRPr="003A10F6">
        <w:t>Obszar zdegradowany – podsumowanie analizy</w:t>
      </w:r>
      <w:bookmarkEnd w:id="96"/>
      <w:bookmarkEnd w:id="97"/>
      <w:bookmarkEnd w:id="98"/>
      <w:bookmarkEnd w:id="104"/>
      <w:r w:rsidRPr="003A10F6">
        <w:t xml:space="preserve"> </w:t>
      </w:r>
    </w:p>
    <w:p w:rsidR="003E6AA8" w:rsidRDefault="003E6AA8" w:rsidP="00B93277">
      <w:pPr>
        <w:ind w:firstLine="708"/>
        <w:rPr>
          <w:rFonts w:cs="Arial"/>
        </w:rPr>
      </w:pPr>
      <w:bookmarkStart w:id="105" w:name="_Toc450893436"/>
      <w:bookmarkStart w:id="106" w:name="_Toc451762547"/>
      <w:r w:rsidRPr="003E6AA8">
        <w:rPr>
          <w:rFonts w:cs="Arial"/>
        </w:rPr>
        <w:t xml:space="preserve">Przeprowadzona analiza wskaźnikowa pod kątem występowania problemów społecznych oraz analiza pod kątem występowania stanu kryzysowego w sferze gospodarczej wykazała, że obszarami zdegradowanymi w gminie są miejscowości: </w:t>
      </w:r>
      <w:r w:rsidRPr="003E6AA8">
        <w:rPr>
          <w:b/>
        </w:rPr>
        <w:t xml:space="preserve">Skrzypkowo, Sąsieczno, Kawęczyn, Osiek nad Wisłą </w:t>
      </w:r>
      <w:r w:rsidR="00BE47F0">
        <w:rPr>
          <w:b/>
        </w:rPr>
        <w:t xml:space="preserve">      </w:t>
      </w:r>
      <w:r w:rsidRPr="003E6AA8">
        <w:rPr>
          <w:b/>
        </w:rPr>
        <w:t>i Obrowo.</w:t>
      </w:r>
      <w:r w:rsidRPr="003E6AA8">
        <w:rPr>
          <w:rFonts w:cs="Arial"/>
        </w:rPr>
        <w:t xml:space="preserve"> W miejscowościach tych występują po dwa problemy społeczne, przestrzenie zdegradowane lub problemy w przynajmniej jednej ze sfer (gospodarcza, przestrzenno-funkcjonalna, techniczna </w:t>
      </w:r>
      <w:r w:rsidR="00BE47F0">
        <w:rPr>
          <w:rFonts w:cs="Arial"/>
        </w:rPr>
        <w:t xml:space="preserve">          </w:t>
      </w:r>
      <w:r w:rsidRPr="003E6AA8">
        <w:rPr>
          <w:rFonts w:cs="Arial"/>
        </w:rPr>
        <w:t xml:space="preserve">lub środowiskowa), dlatego należy je uznać za obszar zdegradowany. </w:t>
      </w:r>
    </w:p>
    <w:p w:rsidR="003E6AA8" w:rsidRPr="003F3931" w:rsidRDefault="003E6AA8" w:rsidP="00C824A9">
      <w:pPr>
        <w:pStyle w:val="Tabela0"/>
      </w:pPr>
      <w:bookmarkStart w:id="107" w:name="_Toc450914060"/>
      <w:bookmarkStart w:id="108" w:name="_Toc451522705"/>
      <w:bookmarkStart w:id="109" w:name="_Toc15369288"/>
      <w:r w:rsidRPr="003F3931">
        <w:t xml:space="preserve">Tabela </w:t>
      </w:r>
      <w:r w:rsidR="00C824A9">
        <w:t>2</w:t>
      </w:r>
      <w:r w:rsidR="00BA4542">
        <w:t>2</w:t>
      </w:r>
      <w:r w:rsidRPr="003F3931">
        <w:t xml:space="preserve">. Powierzchnia i ludność obszaru zdegradowanego na terenie gminy </w:t>
      </w:r>
      <w:bookmarkEnd w:id="107"/>
      <w:r w:rsidRPr="003F3931">
        <w:t>Obrowo</w:t>
      </w:r>
      <w:bookmarkEnd w:id="108"/>
      <w:bookmarkEnd w:id="109"/>
    </w:p>
    <w:tbl>
      <w:tblPr>
        <w:tblW w:w="4960" w:type="pct"/>
        <w:jc w:val="center"/>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CellMar>
          <w:left w:w="70" w:type="dxa"/>
          <w:right w:w="70" w:type="dxa"/>
        </w:tblCellMar>
        <w:tblLook w:val="04A0" w:firstRow="1" w:lastRow="0" w:firstColumn="1" w:lastColumn="0" w:noHBand="0" w:noVBand="1"/>
      </w:tblPr>
      <w:tblGrid>
        <w:gridCol w:w="1883"/>
        <w:gridCol w:w="1674"/>
        <w:gridCol w:w="1811"/>
        <w:gridCol w:w="1811"/>
        <w:gridCol w:w="1811"/>
      </w:tblGrid>
      <w:tr w:rsidR="003E6AA8" w:rsidRPr="003F3931" w:rsidTr="003E6AA8">
        <w:trPr>
          <w:trHeight w:val="600"/>
          <w:jc w:val="center"/>
        </w:trPr>
        <w:tc>
          <w:tcPr>
            <w:tcW w:w="1048" w:type="pct"/>
            <w:tcBorders>
              <w:right w:val="single" w:sz="4" w:space="0" w:color="FFFFFF" w:themeColor="background1"/>
            </w:tcBorders>
            <w:shd w:val="clear" w:color="000000" w:fill="824BB0"/>
            <w:vAlign w:val="center"/>
            <w:hideMark/>
          </w:tcPr>
          <w:p w:rsidR="003E6AA8" w:rsidRPr="003F3931" w:rsidRDefault="003E6AA8" w:rsidP="003E6AA8">
            <w:pPr>
              <w:spacing w:after="0"/>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Obszar</w:t>
            </w:r>
          </w:p>
        </w:tc>
        <w:tc>
          <w:tcPr>
            <w:tcW w:w="931" w:type="pct"/>
            <w:tcBorders>
              <w:left w:val="single" w:sz="4" w:space="0" w:color="FFFFFF" w:themeColor="background1"/>
              <w:right w:val="single" w:sz="4" w:space="0" w:color="FFFFFF" w:themeColor="background1"/>
            </w:tcBorders>
            <w:shd w:val="clear" w:color="000000" w:fill="824BB0"/>
            <w:vAlign w:val="center"/>
            <w:hideMark/>
          </w:tcPr>
          <w:p w:rsidR="003E6AA8" w:rsidRPr="003F3931" w:rsidRDefault="003E6AA8" w:rsidP="003E6AA8">
            <w:pPr>
              <w:spacing w:after="0"/>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Ludność</w:t>
            </w:r>
          </w:p>
        </w:tc>
        <w:tc>
          <w:tcPr>
            <w:tcW w:w="1007" w:type="pct"/>
            <w:tcBorders>
              <w:left w:val="single" w:sz="4" w:space="0" w:color="FFFFFF" w:themeColor="background1"/>
              <w:right w:val="single" w:sz="4" w:space="0" w:color="FFFFFF" w:themeColor="background1"/>
            </w:tcBorders>
            <w:shd w:val="clear" w:color="000000" w:fill="824BB0"/>
          </w:tcPr>
          <w:p w:rsidR="003E6AA8" w:rsidRPr="003F3931" w:rsidRDefault="003E6AA8" w:rsidP="003E6AA8">
            <w:pPr>
              <w:spacing w:after="0"/>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Udział w całkowitej liczbie mieszkańców gminy</w:t>
            </w:r>
          </w:p>
        </w:tc>
        <w:tc>
          <w:tcPr>
            <w:tcW w:w="1007" w:type="pct"/>
            <w:tcBorders>
              <w:left w:val="single" w:sz="4" w:space="0" w:color="FFFFFF" w:themeColor="background1"/>
              <w:right w:val="single" w:sz="4" w:space="0" w:color="FFFFFF" w:themeColor="background1"/>
            </w:tcBorders>
            <w:shd w:val="clear" w:color="000000" w:fill="824BB0"/>
            <w:vAlign w:val="center"/>
            <w:hideMark/>
          </w:tcPr>
          <w:p w:rsidR="003E6AA8" w:rsidRPr="003F3931" w:rsidRDefault="003E6AA8" w:rsidP="003E6AA8">
            <w:pPr>
              <w:spacing w:after="0"/>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Powierzchnia (ha)</w:t>
            </w:r>
          </w:p>
        </w:tc>
        <w:tc>
          <w:tcPr>
            <w:tcW w:w="1007" w:type="pct"/>
            <w:tcBorders>
              <w:left w:val="single" w:sz="4" w:space="0" w:color="FFFFFF" w:themeColor="background1"/>
              <w:right w:val="single" w:sz="4" w:space="0" w:color="FFFFFF" w:themeColor="background1"/>
            </w:tcBorders>
            <w:shd w:val="clear" w:color="000000" w:fill="824BB0"/>
            <w:vAlign w:val="center"/>
          </w:tcPr>
          <w:p w:rsidR="003E6AA8" w:rsidRPr="003F3931" w:rsidRDefault="003E6AA8" w:rsidP="003E6AA8">
            <w:pPr>
              <w:spacing w:after="0"/>
              <w:jc w:val="center"/>
              <w:rPr>
                <w:rFonts w:eastAsia="Times New Roman" w:cs="Times New Roman"/>
                <w:color w:val="FFFFFF" w:themeColor="background1"/>
                <w:sz w:val="20"/>
                <w:szCs w:val="20"/>
                <w:lang w:eastAsia="pl-PL"/>
              </w:rPr>
            </w:pPr>
            <w:r w:rsidRPr="003F3931">
              <w:rPr>
                <w:rFonts w:eastAsia="Times New Roman" w:cs="Times New Roman"/>
                <w:color w:val="FFFFFF" w:themeColor="background1"/>
                <w:sz w:val="20"/>
                <w:szCs w:val="20"/>
                <w:lang w:eastAsia="pl-PL"/>
              </w:rPr>
              <w:t>Udział w całkowitej powierzchni gminy</w:t>
            </w:r>
          </w:p>
        </w:tc>
      </w:tr>
      <w:tr w:rsidR="003E6AA8" w:rsidRPr="003F3931" w:rsidTr="003E6AA8">
        <w:trPr>
          <w:trHeight w:val="315"/>
          <w:jc w:val="center"/>
        </w:trPr>
        <w:tc>
          <w:tcPr>
            <w:tcW w:w="1048" w:type="pct"/>
            <w:shd w:val="clear" w:color="auto" w:fill="auto"/>
            <w:vAlign w:val="center"/>
          </w:tcPr>
          <w:p w:rsidR="003E6AA8" w:rsidRPr="003F3931" w:rsidRDefault="003E6AA8" w:rsidP="003E6AA8">
            <w:pPr>
              <w:spacing w:after="0"/>
              <w:jc w:val="center"/>
              <w:rPr>
                <w:rFonts w:eastAsia="Times New Roman" w:cs="Times New Roman"/>
                <w:color w:val="000000"/>
                <w:sz w:val="20"/>
                <w:szCs w:val="20"/>
                <w:lang w:eastAsia="pl-PL"/>
              </w:rPr>
            </w:pPr>
            <w:r w:rsidRPr="003F3931">
              <w:rPr>
                <w:rFonts w:eastAsia="Times New Roman" w:cs="Times New Roman"/>
                <w:color w:val="000000"/>
                <w:sz w:val="20"/>
                <w:szCs w:val="20"/>
                <w:lang w:eastAsia="pl-PL"/>
              </w:rPr>
              <w:t>Skrzypkowo</w:t>
            </w:r>
          </w:p>
        </w:tc>
        <w:tc>
          <w:tcPr>
            <w:tcW w:w="931" w:type="pct"/>
            <w:shd w:val="clear" w:color="auto" w:fill="auto"/>
            <w:vAlign w:val="center"/>
          </w:tcPr>
          <w:p w:rsidR="003E6AA8" w:rsidRPr="003F3931" w:rsidRDefault="003E6AA8" w:rsidP="003E6AA8">
            <w:pPr>
              <w:spacing w:after="0"/>
              <w:jc w:val="right"/>
              <w:rPr>
                <w:sz w:val="20"/>
              </w:rPr>
            </w:pPr>
            <w:r w:rsidRPr="003F3931">
              <w:rPr>
                <w:sz w:val="20"/>
              </w:rPr>
              <w:t>295</w:t>
            </w:r>
          </w:p>
        </w:tc>
        <w:tc>
          <w:tcPr>
            <w:tcW w:w="1007" w:type="pct"/>
            <w:vAlign w:val="center"/>
          </w:tcPr>
          <w:p w:rsidR="003E6AA8" w:rsidRPr="003F3931" w:rsidRDefault="003E6AA8" w:rsidP="003E6AA8">
            <w:pPr>
              <w:spacing w:after="0"/>
              <w:jc w:val="right"/>
              <w:rPr>
                <w:sz w:val="20"/>
              </w:rPr>
            </w:pPr>
            <w:r w:rsidRPr="003F3931">
              <w:rPr>
                <w:sz w:val="20"/>
              </w:rPr>
              <w:t>2,0%</w:t>
            </w:r>
          </w:p>
        </w:tc>
        <w:tc>
          <w:tcPr>
            <w:tcW w:w="1007" w:type="pct"/>
            <w:shd w:val="clear" w:color="auto" w:fill="auto"/>
            <w:vAlign w:val="center"/>
          </w:tcPr>
          <w:p w:rsidR="003E6AA8" w:rsidRPr="003F3931" w:rsidRDefault="003E6AA8" w:rsidP="003E6AA8">
            <w:pPr>
              <w:spacing w:after="0"/>
              <w:jc w:val="right"/>
              <w:rPr>
                <w:sz w:val="20"/>
              </w:rPr>
            </w:pPr>
            <w:r w:rsidRPr="003F3931">
              <w:rPr>
                <w:sz w:val="20"/>
              </w:rPr>
              <w:t>535,62</w:t>
            </w:r>
          </w:p>
        </w:tc>
        <w:tc>
          <w:tcPr>
            <w:tcW w:w="1007" w:type="pct"/>
            <w:vAlign w:val="center"/>
          </w:tcPr>
          <w:p w:rsidR="003E6AA8" w:rsidRPr="003F3931" w:rsidRDefault="003E6AA8" w:rsidP="003E6AA8">
            <w:pPr>
              <w:spacing w:after="0"/>
              <w:jc w:val="right"/>
              <w:rPr>
                <w:sz w:val="20"/>
              </w:rPr>
            </w:pPr>
            <w:r w:rsidRPr="003F3931">
              <w:rPr>
                <w:sz w:val="20"/>
              </w:rPr>
              <w:t>3,3%</w:t>
            </w:r>
          </w:p>
        </w:tc>
      </w:tr>
      <w:tr w:rsidR="003E6AA8" w:rsidRPr="003F3931" w:rsidTr="003E6AA8">
        <w:trPr>
          <w:trHeight w:val="315"/>
          <w:jc w:val="center"/>
        </w:trPr>
        <w:tc>
          <w:tcPr>
            <w:tcW w:w="1048" w:type="pct"/>
            <w:shd w:val="clear" w:color="auto" w:fill="auto"/>
            <w:vAlign w:val="center"/>
          </w:tcPr>
          <w:p w:rsidR="003E6AA8" w:rsidRPr="003F3931" w:rsidRDefault="003E6AA8" w:rsidP="003E6AA8">
            <w:pPr>
              <w:spacing w:after="0"/>
              <w:jc w:val="center"/>
              <w:rPr>
                <w:rFonts w:eastAsia="Times New Roman" w:cs="Times New Roman"/>
                <w:color w:val="000000"/>
                <w:sz w:val="20"/>
                <w:szCs w:val="20"/>
                <w:lang w:eastAsia="pl-PL"/>
              </w:rPr>
            </w:pPr>
            <w:r w:rsidRPr="003F3931">
              <w:rPr>
                <w:rFonts w:eastAsia="Times New Roman" w:cs="Times New Roman"/>
                <w:color w:val="000000"/>
                <w:sz w:val="20"/>
                <w:lang w:eastAsia="pl-PL"/>
              </w:rPr>
              <w:t>Sąsieczno</w:t>
            </w:r>
          </w:p>
        </w:tc>
        <w:tc>
          <w:tcPr>
            <w:tcW w:w="931" w:type="pct"/>
            <w:shd w:val="clear" w:color="auto" w:fill="auto"/>
            <w:vAlign w:val="center"/>
          </w:tcPr>
          <w:p w:rsidR="003E6AA8" w:rsidRPr="003F3931" w:rsidRDefault="003E6AA8" w:rsidP="003E6AA8">
            <w:pPr>
              <w:spacing w:after="0"/>
              <w:jc w:val="right"/>
              <w:rPr>
                <w:sz w:val="20"/>
              </w:rPr>
            </w:pPr>
            <w:r w:rsidRPr="003F3931">
              <w:rPr>
                <w:sz w:val="20"/>
              </w:rPr>
              <w:t>332</w:t>
            </w:r>
          </w:p>
        </w:tc>
        <w:tc>
          <w:tcPr>
            <w:tcW w:w="1007" w:type="pct"/>
            <w:vAlign w:val="center"/>
          </w:tcPr>
          <w:p w:rsidR="003E6AA8" w:rsidRPr="003F3931" w:rsidRDefault="003E6AA8" w:rsidP="003E6AA8">
            <w:pPr>
              <w:spacing w:after="0"/>
              <w:jc w:val="right"/>
              <w:rPr>
                <w:sz w:val="20"/>
              </w:rPr>
            </w:pPr>
            <w:r w:rsidRPr="003F3931">
              <w:rPr>
                <w:sz w:val="20"/>
              </w:rPr>
              <w:t>2,2%</w:t>
            </w:r>
          </w:p>
        </w:tc>
        <w:tc>
          <w:tcPr>
            <w:tcW w:w="1007" w:type="pct"/>
            <w:shd w:val="clear" w:color="auto" w:fill="auto"/>
            <w:vAlign w:val="center"/>
          </w:tcPr>
          <w:p w:rsidR="003E6AA8" w:rsidRPr="003F3931" w:rsidRDefault="003E6AA8" w:rsidP="003E6AA8">
            <w:pPr>
              <w:spacing w:after="0"/>
              <w:jc w:val="right"/>
              <w:rPr>
                <w:sz w:val="20"/>
              </w:rPr>
            </w:pPr>
            <w:r w:rsidRPr="003F3931">
              <w:rPr>
                <w:sz w:val="20"/>
              </w:rPr>
              <w:t>336,97</w:t>
            </w:r>
          </w:p>
        </w:tc>
        <w:tc>
          <w:tcPr>
            <w:tcW w:w="1007" w:type="pct"/>
            <w:vAlign w:val="center"/>
          </w:tcPr>
          <w:p w:rsidR="003E6AA8" w:rsidRPr="003F3931" w:rsidRDefault="003E6AA8" w:rsidP="003E6AA8">
            <w:pPr>
              <w:spacing w:after="0"/>
              <w:jc w:val="right"/>
              <w:rPr>
                <w:sz w:val="20"/>
              </w:rPr>
            </w:pPr>
            <w:r w:rsidRPr="003F3931">
              <w:rPr>
                <w:sz w:val="20"/>
              </w:rPr>
              <w:t>2,1%</w:t>
            </w:r>
          </w:p>
        </w:tc>
      </w:tr>
      <w:tr w:rsidR="003E6AA8" w:rsidRPr="003F3931" w:rsidTr="003E6AA8">
        <w:trPr>
          <w:trHeight w:val="315"/>
          <w:jc w:val="center"/>
        </w:trPr>
        <w:tc>
          <w:tcPr>
            <w:tcW w:w="1048" w:type="pct"/>
            <w:shd w:val="clear" w:color="auto" w:fill="auto"/>
            <w:vAlign w:val="center"/>
          </w:tcPr>
          <w:p w:rsidR="003E6AA8" w:rsidRPr="003F3931" w:rsidRDefault="003E6AA8" w:rsidP="003E6AA8">
            <w:pPr>
              <w:spacing w:after="0"/>
              <w:jc w:val="center"/>
              <w:rPr>
                <w:rFonts w:eastAsia="Times New Roman" w:cs="Times New Roman"/>
                <w:color w:val="000000"/>
                <w:sz w:val="20"/>
                <w:lang w:eastAsia="pl-PL"/>
              </w:rPr>
            </w:pPr>
            <w:r w:rsidRPr="003F3931">
              <w:rPr>
                <w:rFonts w:eastAsia="Times New Roman" w:cs="Times New Roman"/>
                <w:color w:val="000000"/>
                <w:sz w:val="20"/>
                <w:lang w:eastAsia="pl-PL"/>
              </w:rPr>
              <w:t>Kawęczyn</w:t>
            </w:r>
          </w:p>
        </w:tc>
        <w:tc>
          <w:tcPr>
            <w:tcW w:w="931" w:type="pct"/>
            <w:shd w:val="clear" w:color="auto" w:fill="auto"/>
            <w:vAlign w:val="center"/>
          </w:tcPr>
          <w:p w:rsidR="003E6AA8" w:rsidRPr="003F3931" w:rsidRDefault="003E6AA8" w:rsidP="003E6AA8">
            <w:pPr>
              <w:spacing w:after="0"/>
              <w:jc w:val="right"/>
              <w:rPr>
                <w:sz w:val="20"/>
              </w:rPr>
            </w:pPr>
            <w:r w:rsidRPr="003F3931">
              <w:rPr>
                <w:sz w:val="20"/>
              </w:rPr>
              <w:t>589</w:t>
            </w:r>
          </w:p>
        </w:tc>
        <w:tc>
          <w:tcPr>
            <w:tcW w:w="1007" w:type="pct"/>
            <w:vAlign w:val="center"/>
          </w:tcPr>
          <w:p w:rsidR="003E6AA8" w:rsidRPr="003F3931" w:rsidRDefault="003E6AA8" w:rsidP="003E6AA8">
            <w:pPr>
              <w:spacing w:after="0"/>
              <w:jc w:val="right"/>
              <w:rPr>
                <w:sz w:val="20"/>
              </w:rPr>
            </w:pPr>
            <w:r w:rsidRPr="003F3931">
              <w:rPr>
                <w:sz w:val="20"/>
              </w:rPr>
              <w:t>3,9%</w:t>
            </w:r>
          </w:p>
        </w:tc>
        <w:tc>
          <w:tcPr>
            <w:tcW w:w="1007" w:type="pct"/>
            <w:shd w:val="clear" w:color="auto" w:fill="auto"/>
            <w:vAlign w:val="center"/>
          </w:tcPr>
          <w:p w:rsidR="003E6AA8" w:rsidRPr="003F3931" w:rsidRDefault="003E6AA8" w:rsidP="003E6AA8">
            <w:pPr>
              <w:spacing w:after="0"/>
              <w:jc w:val="right"/>
              <w:rPr>
                <w:sz w:val="20"/>
              </w:rPr>
            </w:pPr>
            <w:r w:rsidRPr="003F3931">
              <w:rPr>
                <w:sz w:val="20"/>
              </w:rPr>
              <w:t>888,31</w:t>
            </w:r>
          </w:p>
        </w:tc>
        <w:tc>
          <w:tcPr>
            <w:tcW w:w="1007" w:type="pct"/>
            <w:vAlign w:val="center"/>
          </w:tcPr>
          <w:p w:rsidR="003E6AA8" w:rsidRPr="003F3931" w:rsidRDefault="003E6AA8" w:rsidP="003E6AA8">
            <w:pPr>
              <w:spacing w:after="0"/>
              <w:jc w:val="right"/>
              <w:rPr>
                <w:sz w:val="20"/>
              </w:rPr>
            </w:pPr>
            <w:r w:rsidRPr="003F3931">
              <w:rPr>
                <w:sz w:val="20"/>
              </w:rPr>
              <w:t>5,5%</w:t>
            </w:r>
          </w:p>
        </w:tc>
      </w:tr>
      <w:tr w:rsidR="003E6AA8" w:rsidRPr="003F3931" w:rsidTr="003E6AA8">
        <w:trPr>
          <w:trHeight w:val="315"/>
          <w:jc w:val="center"/>
        </w:trPr>
        <w:tc>
          <w:tcPr>
            <w:tcW w:w="1048" w:type="pct"/>
            <w:shd w:val="clear" w:color="auto" w:fill="auto"/>
            <w:vAlign w:val="center"/>
          </w:tcPr>
          <w:p w:rsidR="003E6AA8" w:rsidRPr="003F3931" w:rsidRDefault="003E6AA8" w:rsidP="003E6AA8">
            <w:pPr>
              <w:spacing w:after="0"/>
              <w:jc w:val="center"/>
              <w:rPr>
                <w:rFonts w:eastAsia="Times New Roman" w:cs="Times New Roman"/>
                <w:color w:val="000000"/>
                <w:sz w:val="20"/>
                <w:lang w:eastAsia="pl-PL"/>
              </w:rPr>
            </w:pPr>
            <w:r w:rsidRPr="003F3931">
              <w:rPr>
                <w:rFonts w:eastAsia="Times New Roman" w:cs="Times New Roman"/>
                <w:color w:val="000000"/>
                <w:sz w:val="20"/>
                <w:lang w:eastAsia="pl-PL"/>
              </w:rPr>
              <w:t>Osiek nad Wisłą</w:t>
            </w:r>
          </w:p>
        </w:tc>
        <w:tc>
          <w:tcPr>
            <w:tcW w:w="931" w:type="pct"/>
            <w:shd w:val="clear" w:color="auto" w:fill="auto"/>
            <w:vAlign w:val="center"/>
          </w:tcPr>
          <w:p w:rsidR="003E6AA8" w:rsidRPr="003F3931" w:rsidRDefault="003E6AA8" w:rsidP="003E6AA8">
            <w:pPr>
              <w:spacing w:after="0"/>
              <w:jc w:val="right"/>
              <w:rPr>
                <w:sz w:val="20"/>
              </w:rPr>
            </w:pPr>
            <w:r w:rsidRPr="003F3931">
              <w:rPr>
                <w:sz w:val="20"/>
              </w:rPr>
              <w:t>1 629</w:t>
            </w:r>
          </w:p>
        </w:tc>
        <w:tc>
          <w:tcPr>
            <w:tcW w:w="1007" w:type="pct"/>
            <w:vAlign w:val="center"/>
          </w:tcPr>
          <w:p w:rsidR="003E6AA8" w:rsidRPr="003F3931" w:rsidRDefault="003E6AA8" w:rsidP="003E6AA8">
            <w:pPr>
              <w:spacing w:after="0"/>
              <w:jc w:val="right"/>
              <w:rPr>
                <w:sz w:val="20"/>
              </w:rPr>
            </w:pPr>
            <w:r w:rsidRPr="003F3931">
              <w:rPr>
                <w:sz w:val="20"/>
              </w:rPr>
              <w:t>10,8%</w:t>
            </w:r>
          </w:p>
        </w:tc>
        <w:tc>
          <w:tcPr>
            <w:tcW w:w="1007" w:type="pct"/>
            <w:shd w:val="clear" w:color="auto" w:fill="auto"/>
            <w:vAlign w:val="center"/>
          </w:tcPr>
          <w:p w:rsidR="003E6AA8" w:rsidRPr="003F3931" w:rsidRDefault="003E6AA8" w:rsidP="003E6AA8">
            <w:pPr>
              <w:spacing w:after="0"/>
              <w:jc w:val="right"/>
              <w:rPr>
                <w:sz w:val="20"/>
              </w:rPr>
            </w:pPr>
            <w:r w:rsidRPr="003F3931">
              <w:rPr>
                <w:sz w:val="20"/>
              </w:rPr>
              <w:t>1 222,07</w:t>
            </w:r>
          </w:p>
        </w:tc>
        <w:tc>
          <w:tcPr>
            <w:tcW w:w="1007" w:type="pct"/>
            <w:vAlign w:val="center"/>
          </w:tcPr>
          <w:p w:rsidR="003E6AA8" w:rsidRPr="003F3931" w:rsidRDefault="003E6AA8" w:rsidP="003E6AA8">
            <w:pPr>
              <w:spacing w:after="0"/>
              <w:jc w:val="right"/>
              <w:rPr>
                <w:sz w:val="20"/>
              </w:rPr>
            </w:pPr>
            <w:r w:rsidRPr="003F3931">
              <w:rPr>
                <w:sz w:val="20"/>
              </w:rPr>
              <w:t>7,6%</w:t>
            </w:r>
          </w:p>
        </w:tc>
      </w:tr>
      <w:tr w:rsidR="003E6AA8" w:rsidRPr="003F3931" w:rsidTr="003E6AA8">
        <w:trPr>
          <w:trHeight w:val="315"/>
          <w:jc w:val="center"/>
        </w:trPr>
        <w:tc>
          <w:tcPr>
            <w:tcW w:w="1048" w:type="pct"/>
            <w:shd w:val="clear" w:color="auto" w:fill="auto"/>
            <w:vAlign w:val="center"/>
          </w:tcPr>
          <w:p w:rsidR="003E6AA8" w:rsidRPr="003F3931" w:rsidRDefault="003E6AA8" w:rsidP="003E6AA8">
            <w:pPr>
              <w:spacing w:after="0"/>
              <w:jc w:val="center"/>
              <w:rPr>
                <w:rFonts w:eastAsia="Times New Roman" w:cs="Times New Roman"/>
                <w:color w:val="000000"/>
                <w:sz w:val="20"/>
                <w:szCs w:val="20"/>
                <w:lang w:eastAsia="pl-PL"/>
              </w:rPr>
            </w:pPr>
            <w:r w:rsidRPr="003F3931">
              <w:rPr>
                <w:rFonts w:eastAsia="Times New Roman" w:cs="Times New Roman"/>
                <w:color w:val="000000"/>
                <w:sz w:val="20"/>
                <w:lang w:eastAsia="pl-PL"/>
              </w:rPr>
              <w:t xml:space="preserve">Obrowo </w:t>
            </w:r>
          </w:p>
        </w:tc>
        <w:tc>
          <w:tcPr>
            <w:tcW w:w="931" w:type="pct"/>
            <w:shd w:val="clear" w:color="auto" w:fill="auto"/>
            <w:vAlign w:val="center"/>
          </w:tcPr>
          <w:p w:rsidR="003E6AA8" w:rsidRPr="003F3931" w:rsidRDefault="003E6AA8" w:rsidP="003E6AA8">
            <w:pPr>
              <w:spacing w:after="0"/>
              <w:jc w:val="right"/>
              <w:rPr>
                <w:sz w:val="20"/>
              </w:rPr>
            </w:pPr>
            <w:r w:rsidRPr="003F3931">
              <w:rPr>
                <w:sz w:val="20"/>
              </w:rPr>
              <w:t>1 706</w:t>
            </w:r>
          </w:p>
        </w:tc>
        <w:tc>
          <w:tcPr>
            <w:tcW w:w="1007" w:type="pct"/>
            <w:vAlign w:val="center"/>
          </w:tcPr>
          <w:p w:rsidR="003E6AA8" w:rsidRPr="003F3931" w:rsidRDefault="003E6AA8" w:rsidP="003E6AA8">
            <w:pPr>
              <w:spacing w:after="0"/>
              <w:jc w:val="right"/>
              <w:rPr>
                <w:sz w:val="20"/>
              </w:rPr>
            </w:pPr>
            <w:r w:rsidRPr="003F3931">
              <w:rPr>
                <w:sz w:val="20"/>
              </w:rPr>
              <w:t>11,3%</w:t>
            </w:r>
          </w:p>
        </w:tc>
        <w:tc>
          <w:tcPr>
            <w:tcW w:w="1007" w:type="pct"/>
            <w:shd w:val="clear" w:color="auto" w:fill="auto"/>
            <w:vAlign w:val="center"/>
          </w:tcPr>
          <w:p w:rsidR="003E6AA8" w:rsidRPr="003F3931" w:rsidRDefault="003E6AA8" w:rsidP="003E6AA8">
            <w:pPr>
              <w:spacing w:after="0"/>
              <w:jc w:val="right"/>
              <w:rPr>
                <w:sz w:val="20"/>
              </w:rPr>
            </w:pPr>
            <w:r w:rsidRPr="003F3931">
              <w:rPr>
                <w:sz w:val="20"/>
              </w:rPr>
              <w:t>1 276,71</w:t>
            </w:r>
          </w:p>
        </w:tc>
        <w:tc>
          <w:tcPr>
            <w:tcW w:w="1007" w:type="pct"/>
            <w:vAlign w:val="center"/>
          </w:tcPr>
          <w:p w:rsidR="003E6AA8" w:rsidRPr="003F3931" w:rsidRDefault="003E6AA8" w:rsidP="003E6AA8">
            <w:pPr>
              <w:spacing w:after="0"/>
              <w:jc w:val="right"/>
              <w:rPr>
                <w:sz w:val="20"/>
              </w:rPr>
            </w:pPr>
            <w:r w:rsidRPr="003F3931">
              <w:rPr>
                <w:sz w:val="20"/>
              </w:rPr>
              <w:t>7,9%</w:t>
            </w:r>
          </w:p>
        </w:tc>
      </w:tr>
      <w:tr w:rsidR="003E6AA8" w:rsidRPr="003F3931" w:rsidTr="00A604F7">
        <w:trPr>
          <w:trHeight w:val="315"/>
          <w:jc w:val="center"/>
        </w:trPr>
        <w:tc>
          <w:tcPr>
            <w:tcW w:w="1048" w:type="pct"/>
            <w:tcBorders>
              <w:bottom w:val="single" w:sz="4" w:space="0" w:color="FFFFFF" w:themeColor="background1"/>
              <w:right w:val="single" w:sz="4" w:space="0" w:color="FFFFFF" w:themeColor="background1"/>
            </w:tcBorders>
            <w:shd w:val="clear" w:color="auto" w:fill="824BB0"/>
            <w:vAlign w:val="center"/>
          </w:tcPr>
          <w:p w:rsidR="003E6AA8" w:rsidRPr="003F3931" w:rsidRDefault="00B93277" w:rsidP="00B93277">
            <w:pPr>
              <w:spacing w:after="0"/>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Obszar zdegradowany – r</w:t>
            </w:r>
            <w:r w:rsidR="003E6AA8" w:rsidRPr="003F3931">
              <w:rPr>
                <w:rFonts w:eastAsia="Times New Roman" w:cs="Times New Roman"/>
                <w:b/>
                <w:bCs/>
                <w:color w:val="FFFFFF" w:themeColor="background1"/>
                <w:sz w:val="20"/>
                <w:szCs w:val="20"/>
                <w:lang w:eastAsia="pl-PL"/>
              </w:rPr>
              <w:t>azem</w:t>
            </w:r>
          </w:p>
        </w:tc>
        <w:tc>
          <w:tcPr>
            <w:tcW w:w="931" w:type="pct"/>
            <w:tcBorders>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3E6AA8" w:rsidRPr="003F3931" w:rsidRDefault="003E6AA8" w:rsidP="003E6AA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4 551</w:t>
            </w:r>
          </w:p>
        </w:tc>
        <w:tc>
          <w:tcPr>
            <w:tcW w:w="1007" w:type="pct"/>
            <w:tcBorders>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3E6AA8" w:rsidRPr="003F3931" w:rsidRDefault="003E6AA8" w:rsidP="003E6AA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30,1%</w:t>
            </w:r>
          </w:p>
        </w:tc>
        <w:tc>
          <w:tcPr>
            <w:tcW w:w="1007" w:type="pct"/>
            <w:tcBorders>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3E6AA8" w:rsidRPr="003F3931" w:rsidRDefault="003E6AA8" w:rsidP="003E6AA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4 259,68</w:t>
            </w:r>
          </w:p>
        </w:tc>
        <w:tc>
          <w:tcPr>
            <w:tcW w:w="1007" w:type="pct"/>
            <w:tcBorders>
              <w:left w:val="single" w:sz="4" w:space="0" w:color="FFFFFF" w:themeColor="background1"/>
              <w:bottom w:val="single" w:sz="4" w:space="0" w:color="FFFFFF" w:themeColor="background1"/>
            </w:tcBorders>
            <w:shd w:val="clear" w:color="auto" w:fill="824BB0"/>
            <w:vAlign w:val="center"/>
          </w:tcPr>
          <w:p w:rsidR="003E6AA8" w:rsidRPr="003F3931" w:rsidRDefault="003E6AA8" w:rsidP="003E6AA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26,5%</w:t>
            </w:r>
          </w:p>
        </w:tc>
      </w:tr>
      <w:tr w:rsidR="003E6AA8" w:rsidRPr="003F3931" w:rsidTr="00A604F7">
        <w:trPr>
          <w:trHeight w:val="315"/>
          <w:jc w:val="center"/>
        </w:trPr>
        <w:tc>
          <w:tcPr>
            <w:tcW w:w="1048" w:type="pct"/>
            <w:tcBorders>
              <w:top w:val="single" w:sz="4" w:space="0" w:color="FFFFFF" w:themeColor="background1"/>
              <w:right w:val="single" w:sz="4" w:space="0" w:color="FFFFFF" w:themeColor="background1"/>
            </w:tcBorders>
            <w:shd w:val="clear" w:color="auto" w:fill="824BB0"/>
            <w:vAlign w:val="center"/>
          </w:tcPr>
          <w:p w:rsidR="003E6AA8" w:rsidRPr="003F3931" w:rsidRDefault="003E6AA8" w:rsidP="003E6AA8">
            <w:pPr>
              <w:spacing w:after="0"/>
              <w:jc w:val="center"/>
              <w:rPr>
                <w:rFonts w:eastAsia="Times New Roman" w:cs="Times New Roman"/>
                <w:b/>
                <w:bCs/>
                <w:color w:val="FFFFFF" w:themeColor="background1"/>
                <w:sz w:val="20"/>
                <w:szCs w:val="20"/>
                <w:lang w:eastAsia="pl-PL"/>
              </w:rPr>
            </w:pPr>
            <w:r w:rsidRPr="003F3931">
              <w:rPr>
                <w:rFonts w:eastAsia="Times New Roman" w:cs="Times New Roman"/>
                <w:b/>
                <w:bCs/>
                <w:color w:val="FFFFFF" w:themeColor="background1"/>
                <w:sz w:val="20"/>
                <w:szCs w:val="20"/>
                <w:lang w:eastAsia="pl-PL"/>
              </w:rPr>
              <w:t>Gmina</w:t>
            </w:r>
          </w:p>
        </w:tc>
        <w:tc>
          <w:tcPr>
            <w:tcW w:w="931" w:type="pct"/>
            <w:tcBorders>
              <w:top w:val="single" w:sz="4" w:space="0" w:color="FFFFFF" w:themeColor="background1"/>
              <w:left w:val="single" w:sz="4" w:space="0" w:color="FFFFFF" w:themeColor="background1"/>
              <w:right w:val="single" w:sz="4" w:space="0" w:color="FFFFFF" w:themeColor="background1"/>
            </w:tcBorders>
            <w:shd w:val="clear" w:color="auto" w:fill="824BB0"/>
            <w:vAlign w:val="center"/>
          </w:tcPr>
          <w:p w:rsidR="003E6AA8" w:rsidRPr="003F3931" w:rsidRDefault="003E6AA8" w:rsidP="003E6AA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15 122</w:t>
            </w:r>
          </w:p>
        </w:tc>
        <w:tc>
          <w:tcPr>
            <w:tcW w:w="1007" w:type="pct"/>
            <w:tcBorders>
              <w:top w:val="single" w:sz="4" w:space="0" w:color="FFFFFF" w:themeColor="background1"/>
              <w:left w:val="single" w:sz="4" w:space="0" w:color="FFFFFF" w:themeColor="background1"/>
              <w:right w:val="single" w:sz="4" w:space="0" w:color="FFFFFF" w:themeColor="background1"/>
            </w:tcBorders>
            <w:shd w:val="clear" w:color="auto" w:fill="824BB0"/>
            <w:vAlign w:val="center"/>
          </w:tcPr>
          <w:p w:rsidR="003E6AA8" w:rsidRPr="003F3931" w:rsidRDefault="003E6AA8" w:rsidP="003E6AA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w:t>
            </w:r>
          </w:p>
        </w:tc>
        <w:tc>
          <w:tcPr>
            <w:tcW w:w="1007" w:type="pct"/>
            <w:tcBorders>
              <w:top w:val="single" w:sz="4" w:space="0" w:color="FFFFFF" w:themeColor="background1"/>
              <w:left w:val="single" w:sz="4" w:space="0" w:color="FFFFFF" w:themeColor="background1"/>
              <w:right w:val="single" w:sz="4" w:space="0" w:color="FFFFFF" w:themeColor="background1"/>
            </w:tcBorders>
            <w:shd w:val="clear" w:color="auto" w:fill="824BB0"/>
            <w:vAlign w:val="center"/>
          </w:tcPr>
          <w:p w:rsidR="003E6AA8" w:rsidRPr="003F3931" w:rsidRDefault="003E6AA8" w:rsidP="003E6AA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16 170,75</w:t>
            </w:r>
          </w:p>
        </w:tc>
        <w:tc>
          <w:tcPr>
            <w:tcW w:w="1007" w:type="pct"/>
            <w:tcBorders>
              <w:top w:val="single" w:sz="4" w:space="0" w:color="FFFFFF" w:themeColor="background1"/>
              <w:left w:val="single" w:sz="4" w:space="0" w:color="FFFFFF" w:themeColor="background1"/>
            </w:tcBorders>
            <w:shd w:val="clear" w:color="auto" w:fill="824BB0"/>
            <w:vAlign w:val="center"/>
          </w:tcPr>
          <w:p w:rsidR="003E6AA8" w:rsidRPr="003F3931" w:rsidRDefault="003E6AA8" w:rsidP="003E6AA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w:t>
            </w:r>
          </w:p>
        </w:tc>
      </w:tr>
    </w:tbl>
    <w:p w:rsidR="003E6AA8" w:rsidRPr="003E6AA8" w:rsidRDefault="003E6AA8" w:rsidP="003E6AA8">
      <w:pPr>
        <w:spacing w:before="120"/>
        <w:rPr>
          <w:i/>
          <w:sz w:val="20"/>
        </w:rPr>
      </w:pPr>
      <w:r w:rsidRPr="003E6AA8">
        <w:rPr>
          <w:sz w:val="20"/>
        </w:rPr>
        <w:t xml:space="preserve">Źródło: </w:t>
      </w:r>
      <w:r w:rsidRPr="003E6AA8">
        <w:rPr>
          <w:i/>
          <w:sz w:val="20"/>
        </w:rPr>
        <w:t>Opracowanie własne na podstawie danych z Urzędu Gminy Obrowo.</w:t>
      </w:r>
    </w:p>
    <w:p w:rsidR="006B4214" w:rsidRDefault="006B4214" w:rsidP="000955A7">
      <w:pPr>
        <w:pStyle w:val="Mapa"/>
      </w:pPr>
    </w:p>
    <w:p w:rsidR="00BE47F0" w:rsidRDefault="00BE47F0" w:rsidP="000955A7">
      <w:pPr>
        <w:pStyle w:val="Mapa"/>
      </w:pPr>
    </w:p>
    <w:p w:rsidR="00C02F46" w:rsidRDefault="00C02F46" w:rsidP="000955A7">
      <w:pPr>
        <w:pStyle w:val="Mapa"/>
      </w:pPr>
      <w:bookmarkStart w:id="110" w:name="_Toc484689030"/>
    </w:p>
    <w:p w:rsidR="00C02F46" w:rsidRDefault="00C02F46" w:rsidP="000955A7">
      <w:pPr>
        <w:pStyle w:val="Mapa"/>
      </w:pPr>
    </w:p>
    <w:p w:rsidR="00C02F46" w:rsidRDefault="00C02F46" w:rsidP="000955A7">
      <w:pPr>
        <w:pStyle w:val="Mapa"/>
      </w:pPr>
    </w:p>
    <w:p w:rsidR="00C02F46" w:rsidRDefault="00C02F46" w:rsidP="000955A7">
      <w:pPr>
        <w:pStyle w:val="Mapa"/>
      </w:pPr>
    </w:p>
    <w:p w:rsidR="00C02F46" w:rsidRDefault="00C02F46" w:rsidP="000955A7">
      <w:pPr>
        <w:pStyle w:val="Mapa"/>
      </w:pPr>
    </w:p>
    <w:p w:rsidR="00C02F46" w:rsidRDefault="00C02F46" w:rsidP="000955A7">
      <w:pPr>
        <w:pStyle w:val="Mapa"/>
      </w:pPr>
    </w:p>
    <w:p w:rsidR="00C02F46" w:rsidRDefault="00C02F46" w:rsidP="000955A7">
      <w:pPr>
        <w:pStyle w:val="Mapa"/>
      </w:pPr>
    </w:p>
    <w:p w:rsidR="008B4F5C" w:rsidRDefault="006B4214" w:rsidP="000955A7">
      <w:pPr>
        <w:pStyle w:val="Mapa"/>
      </w:pPr>
      <w:r>
        <w:lastRenderedPageBreak/>
        <w:t xml:space="preserve">Mapa </w:t>
      </w:r>
      <w:r w:rsidR="00BE021D">
        <w:t>7</w:t>
      </w:r>
      <w:r w:rsidR="008B4F5C" w:rsidRPr="00792DAE">
        <w:t xml:space="preserve">. Mapa obszaru zdegradowanego w gminie </w:t>
      </w:r>
      <w:bookmarkEnd w:id="105"/>
      <w:r w:rsidR="00AB6BF8" w:rsidRPr="00792DAE">
        <w:t>Obrowo</w:t>
      </w:r>
      <w:bookmarkEnd w:id="106"/>
      <w:bookmarkEnd w:id="110"/>
    </w:p>
    <w:p w:rsidR="00B55F07" w:rsidRPr="00B55F07" w:rsidRDefault="00792DAE" w:rsidP="001C79AC">
      <w:pPr>
        <w:spacing w:before="120"/>
        <w:jc w:val="center"/>
      </w:pPr>
      <w:r>
        <w:rPr>
          <w:noProof/>
          <w:lang w:eastAsia="pl-PL"/>
        </w:rPr>
        <w:drawing>
          <wp:inline distT="0" distB="0" distL="0" distR="0" wp14:anchorId="6E582859" wp14:editId="4710D94A">
            <wp:extent cx="4571085" cy="5294603"/>
            <wp:effectExtent l="0" t="0" r="1270" b="1905"/>
            <wp:docPr id="21" name="Obraz 21" descr="C:\Users\jasieniecka.monika\AppData\Local\Microsoft\Windows\Temporary Internet Files\Content.Outlook\3MQFJ131\OZ gm. Obro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ieniecka.monika\AppData\Local\Microsoft\Windows\Temporary Internet Files\Content.Outlook\3MQFJ131\OZ gm. Obrow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71085" cy="5294603"/>
                    </a:xfrm>
                    <a:prstGeom prst="rect">
                      <a:avLst/>
                    </a:prstGeom>
                    <a:noFill/>
                    <a:ln>
                      <a:noFill/>
                    </a:ln>
                  </pic:spPr>
                </pic:pic>
              </a:graphicData>
            </a:graphic>
          </wp:inline>
        </w:drawing>
      </w:r>
    </w:p>
    <w:p w:rsidR="008B4F5C" w:rsidRDefault="008B4F5C" w:rsidP="00846718">
      <w:pPr>
        <w:rPr>
          <w:i/>
          <w:sz w:val="20"/>
          <w:szCs w:val="20"/>
        </w:rPr>
      </w:pPr>
      <w:r w:rsidRPr="00B55F07">
        <w:rPr>
          <w:sz w:val="20"/>
          <w:szCs w:val="20"/>
        </w:rPr>
        <w:t xml:space="preserve">Źródło: </w:t>
      </w:r>
      <w:r w:rsidRPr="00B55F07">
        <w:rPr>
          <w:i/>
          <w:sz w:val="20"/>
          <w:szCs w:val="20"/>
        </w:rPr>
        <w:t>Opracowanie własne.</w:t>
      </w:r>
    </w:p>
    <w:p w:rsidR="00B505E1" w:rsidRDefault="00B505E1" w:rsidP="00846718">
      <w:pPr>
        <w:rPr>
          <w:bCs/>
        </w:rPr>
        <w:sectPr w:rsidR="00B505E1">
          <w:pgSz w:w="11906" w:h="16838"/>
          <w:pgMar w:top="1417" w:right="1417" w:bottom="1417" w:left="1417" w:header="708" w:footer="708" w:gutter="0"/>
          <w:cols w:space="708"/>
          <w:docGrid w:linePitch="360"/>
        </w:sectPr>
      </w:pPr>
    </w:p>
    <w:p w:rsidR="00B505E1" w:rsidRPr="00B505E1" w:rsidRDefault="00B505E1" w:rsidP="00B505E1">
      <w:pPr>
        <w:pStyle w:val="S1"/>
        <w:spacing w:before="2400"/>
        <w:ind w:left="0" w:firstLine="0"/>
        <w:rPr>
          <w:sz w:val="48"/>
        </w:rPr>
      </w:pPr>
      <w:bookmarkStart w:id="111" w:name="_Toc484687527"/>
      <w:bookmarkStart w:id="112" w:name="_Toc451522209"/>
      <w:bookmarkStart w:id="113" w:name="_Toc452467959"/>
      <w:r w:rsidRPr="00B505E1">
        <w:rPr>
          <w:sz w:val="48"/>
        </w:rPr>
        <w:lastRenderedPageBreak/>
        <w:t>Rozdział 4.</w:t>
      </w:r>
      <w:bookmarkEnd w:id="111"/>
    </w:p>
    <w:p w:rsidR="004E7411" w:rsidRDefault="00B505E1" w:rsidP="004D2E2E">
      <w:pPr>
        <w:pStyle w:val="S1"/>
        <w:spacing w:after="1080"/>
        <w:ind w:left="0" w:firstLine="0"/>
        <w:rPr>
          <w:sz w:val="48"/>
        </w:rPr>
      </w:pPr>
      <w:bookmarkStart w:id="114" w:name="_Toc484687528"/>
      <w:r w:rsidRPr="00B505E1">
        <w:rPr>
          <w:sz w:val="48"/>
        </w:rPr>
        <w:t>Obszar rewitalizacji gminy</w:t>
      </w:r>
      <w:r w:rsidRPr="00B505E1">
        <w:rPr>
          <w:rStyle w:val="Odwoanieprzypisudolnego"/>
          <w:b w:val="0"/>
          <w:sz w:val="48"/>
          <w:szCs w:val="24"/>
        </w:rPr>
        <w:footnoteReference w:id="4"/>
      </w:r>
      <w:bookmarkEnd w:id="112"/>
      <w:bookmarkEnd w:id="113"/>
      <w:bookmarkEnd w:id="114"/>
    </w:p>
    <w:p w:rsidR="004D2E2E" w:rsidRPr="004D2E2E" w:rsidRDefault="004D2E2E" w:rsidP="004D2E2E">
      <w:pPr>
        <w:rPr>
          <w:b/>
          <w:color w:val="824BB0"/>
          <w:sz w:val="28"/>
        </w:rPr>
      </w:pPr>
      <w:r w:rsidRPr="004D2E2E">
        <w:rPr>
          <w:b/>
          <w:color w:val="824BB0"/>
          <w:sz w:val="28"/>
        </w:rPr>
        <w:t>4.1. Powierzchnia i ludność obszaru rewitalizacji</w:t>
      </w:r>
    </w:p>
    <w:p w:rsidR="004D2E2E" w:rsidRPr="004D2E2E" w:rsidRDefault="004D2E2E" w:rsidP="004D2E2E">
      <w:pPr>
        <w:rPr>
          <w:b/>
          <w:color w:val="824BB0"/>
          <w:sz w:val="28"/>
        </w:rPr>
      </w:pPr>
      <w:r w:rsidRPr="004D2E2E">
        <w:rPr>
          <w:b/>
          <w:color w:val="824BB0"/>
          <w:sz w:val="28"/>
        </w:rPr>
        <w:t xml:space="preserve">4.2. Cele rewitalizacji </w:t>
      </w:r>
    </w:p>
    <w:p w:rsidR="002F1372" w:rsidRDefault="002F1372" w:rsidP="004D2E2E">
      <w:pPr>
        <w:pStyle w:val="S1"/>
        <w:spacing w:after="1080"/>
        <w:ind w:left="0" w:firstLine="0"/>
        <w:rPr>
          <w:sz w:val="48"/>
        </w:rPr>
      </w:pPr>
    </w:p>
    <w:p w:rsidR="002F1372" w:rsidRDefault="002F1372" w:rsidP="002F1372"/>
    <w:p w:rsidR="002F1372" w:rsidRPr="002F1372" w:rsidRDefault="002F1372" w:rsidP="002F1372"/>
    <w:p w:rsidR="002F1372" w:rsidRPr="002F1372" w:rsidRDefault="002F1372" w:rsidP="002F1372"/>
    <w:p w:rsidR="002F1372" w:rsidRPr="002F1372" w:rsidRDefault="002F1372" w:rsidP="002F1372">
      <w:pPr>
        <w:tabs>
          <w:tab w:val="left" w:pos="3202"/>
        </w:tabs>
        <w:jc w:val="center"/>
      </w:pPr>
      <w:r>
        <w:rPr>
          <w:noProof/>
          <w:lang w:eastAsia="pl-PL"/>
        </w:rPr>
        <w:drawing>
          <wp:inline distT="0" distB="0" distL="0" distR="0" wp14:anchorId="6E9C3713" wp14:editId="79F9C5CA">
            <wp:extent cx="2511188" cy="2511188"/>
            <wp:effectExtent l="0" t="0" r="3810" b="3810"/>
            <wp:docPr id="20758" name="Obraz 20758" descr="I:\!ogólnofirmowe\Standardy CI\NOWA IDENTYFIKACJA WIZUALNA\IKONY_wszystkie\JPG i PNG - do codziennego użytku\jigsaw puzzle\jigsaw_puzzle_pur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ogólnofirmowe\Standardy CI\NOWA IDENTYFIKACJA WIZUALNA\IKONY_wszystkie\JPG i PNG - do codziennego użytku\jigsaw puzzle\jigsaw_puzzle_purpl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11254" cy="2511254"/>
                    </a:xfrm>
                    <a:prstGeom prst="rect">
                      <a:avLst/>
                    </a:prstGeom>
                    <a:noFill/>
                    <a:ln>
                      <a:noFill/>
                    </a:ln>
                  </pic:spPr>
                </pic:pic>
              </a:graphicData>
            </a:graphic>
          </wp:inline>
        </w:drawing>
      </w:r>
    </w:p>
    <w:p w:rsidR="002F1372" w:rsidRPr="002F1372" w:rsidRDefault="002F1372" w:rsidP="002F1372"/>
    <w:p w:rsidR="004D2E2E" w:rsidRPr="002F1372" w:rsidRDefault="004D2E2E" w:rsidP="002F1372">
      <w:pPr>
        <w:sectPr w:rsidR="004D2E2E" w:rsidRPr="002F1372">
          <w:pgSz w:w="11906" w:h="16838"/>
          <w:pgMar w:top="1417" w:right="1417" w:bottom="1417" w:left="1417" w:header="708" w:footer="708" w:gutter="0"/>
          <w:cols w:space="708"/>
          <w:docGrid w:linePitch="360"/>
        </w:sectPr>
      </w:pPr>
    </w:p>
    <w:p w:rsidR="00D16EE3" w:rsidRPr="00367465" w:rsidRDefault="00D16EE3" w:rsidP="00D16EE3">
      <w:pPr>
        <w:pStyle w:val="S2"/>
        <w:ind w:left="720"/>
        <w:rPr>
          <w:b w:val="0"/>
        </w:rPr>
      </w:pPr>
      <w:bookmarkStart w:id="115" w:name="_Toc484687529"/>
      <w:r w:rsidRPr="00367465">
        <w:rPr>
          <w:b w:val="0"/>
        </w:rPr>
        <w:lastRenderedPageBreak/>
        <w:t xml:space="preserve">4.1. </w:t>
      </w:r>
      <w:r w:rsidRPr="00367465">
        <w:rPr>
          <w:rStyle w:val="S2Znak"/>
          <w:b/>
        </w:rPr>
        <w:t>Powierzchnia i ludność obszaru rewitalizacji</w:t>
      </w:r>
      <w:bookmarkEnd w:id="115"/>
      <w:r w:rsidRPr="00367465">
        <w:rPr>
          <w:b w:val="0"/>
        </w:rPr>
        <w:t xml:space="preserve"> </w:t>
      </w:r>
    </w:p>
    <w:p w:rsidR="00AB6BF8" w:rsidRDefault="00AB6BF8" w:rsidP="009315B2">
      <w:pPr>
        <w:spacing w:after="120"/>
        <w:ind w:firstLine="709"/>
      </w:pPr>
      <w:r w:rsidRPr="008353C3">
        <w:t>W myśl „Zasad programowania przedsięwzięć rewitalizacyjnych” obszarem rewitalizacji jest obszar obejmujący całość lub część obszaru zdegradowanego, cechujący się szczególną koncentracją negatywnych zjawisk (społecznych, gospodarczych, środowiskowych, przestrzenno-funkcjonalnych, technicznych), na którym</w:t>
      </w:r>
      <w:r>
        <w:t>,</w:t>
      </w:r>
      <w:r w:rsidRPr="008353C3">
        <w:t xml:space="preserve"> z uwagi na istotne znaczenie dla rozwoju lokalnego gmina zamierza prowadzić rewitalizację. Obszar rewitalizacji może być podzielony na podobszary, w tym podobszary nieposiadające ze sobą wspólnych granic, lecz nie może obejmować </w:t>
      </w:r>
      <w:r w:rsidR="003F4FC6" w:rsidRPr="0063667D">
        <w:t>terenów, których łączna powierzchnia będzie większa</w:t>
      </w:r>
      <w:r w:rsidR="003F4FC6">
        <w:t xml:space="preserve"> </w:t>
      </w:r>
      <w:r w:rsidRPr="008353C3">
        <w:t>niż 20% powierzchni gminy oraz zamieszkał</w:t>
      </w:r>
      <w:r w:rsidR="008B34C2">
        <w:t>a</w:t>
      </w:r>
      <w:r w:rsidRPr="008353C3">
        <w:t xml:space="preserve"> przez więcej niż 30% mieszkańców gminy. W skład obszaru rewitalizacji mogą wejść obszary występowania problemów przestrzennych, takich jak tereny poprzemysłowe (w tym </w:t>
      </w:r>
      <w:proofErr w:type="spellStart"/>
      <w:r w:rsidRPr="008353C3">
        <w:t>poportowe</w:t>
      </w:r>
      <w:proofErr w:type="spellEnd"/>
      <w:r w:rsidRPr="008353C3">
        <w:t xml:space="preserve"> i </w:t>
      </w:r>
      <w:proofErr w:type="spellStart"/>
      <w:r w:rsidRPr="008353C3">
        <w:t>powydobywcze</w:t>
      </w:r>
      <w:proofErr w:type="spellEnd"/>
      <w:r w:rsidRPr="008353C3">
        <w:t xml:space="preserve">), powojskowe lub </w:t>
      </w:r>
      <w:proofErr w:type="spellStart"/>
      <w:r w:rsidRPr="008353C3">
        <w:t>pokolejowe</w:t>
      </w:r>
      <w:proofErr w:type="spellEnd"/>
      <w:r w:rsidRPr="008353C3">
        <w:t>, wyłącznie w przypadku, gdy przewidziane dla nich działania są ściśle powiązane z celami rewitalizacji dla danego obszaru rewitalizacji.</w:t>
      </w:r>
    </w:p>
    <w:p w:rsidR="00B93277" w:rsidRDefault="00B93277" w:rsidP="00B93277">
      <w:pPr>
        <w:spacing w:after="120"/>
        <w:ind w:firstLine="709"/>
      </w:pPr>
      <w:r w:rsidRPr="00521A6B">
        <w:t xml:space="preserve">Obszar rewitalizacji w gminie </w:t>
      </w:r>
      <w:r>
        <w:t>Obrowo</w:t>
      </w:r>
      <w:r w:rsidRPr="00521A6B">
        <w:t xml:space="preserve"> obejmuje swoim zasięgiem zawężony obszar zdegradowany. W celu wyznaczenia rzeczywistej powierzchni, na której planowana jest interwencja </w:t>
      </w:r>
      <w:r w:rsidR="00BE47F0">
        <w:t xml:space="preserve">         </w:t>
      </w:r>
      <w:r w:rsidRPr="00521A6B">
        <w:t xml:space="preserve">w ramach programu rewitalizacji, obszar zdegradowany został zawężony do terenów, na których koncentruje się największy odsetek mieszkańców </w:t>
      </w:r>
      <w:r w:rsidR="00AD410E">
        <w:t>miejscowości</w:t>
      </w:r>
      <w:r w:rsidRPr="00521A6B">
        <w:t xml:space="preserve"> – </w:t>
      </w:r>
      <w:r w:rsidR="00AD410E" w:rsidRPr="003E6AA8">
        <w:rPr>
          <w:b/>
        </w:rPr>
        <w:t>Skrzypkowo, Sąsieczno, Kawęczyn, Osiek nad Wisłą i Obrowo</w:t>
      </w:r>
      <w:r w:rsidRPr="00965D06">
        <w:rPr>
          <w:b/>
        </w:rPr>
        <w:t xml:space="preserve">. </w:t>
      </w:r>
      <w:r w:rsidRPr="00965D06">
        <w:t xml:space="preserve">Obszarem rewitalizacji nie objęto natomiast części gruntów rolnych oraz lasów, gdyż </w:t>
      </w:r>
      <w:r w:rsidR="00AD410E">
        <w:t xml:space="preserve">zamieszkuje </w:t>
      </w:r>
      <w:r w:rsidR="00C02F46">
        <w:t xml:space="preserve">je </w:t>
      </w:r>
      <w:r w:rsidR="00AD410E">
        <w:t>nieznaczny odsetek ludności</w:t>
      </w:r>
      <w:r w:rsidRPr="00965D06">
        <w:t xml:space="preserve">, w związku z czym </w:t>
      </w:r>
      <w:r w:rsidR="00413EB3">
        <w:t>trudne będzie</w:t>
      </w:r>
      <w:r w:rsidRPr="00965D06">
        <w:t xml:space="preserve"> osiągnięcie na </w:t>
      </w:r>
      <w:r w:rsidR="00BE47F0">
        <w:t>nich</w:t>
      </w:r>
      <w:r w:rsidRPr="00965D06">
        <w:t xml:space="preserve"> celów rewitalizacji.</w:t>
      </w:r>
    </w:p>
    <w:p w:rsidR="00B93277" w:rsidRDefault="00B93277" w:rsidP="00B93277">
      <w:pPr>
        <w:pStyle w:val="TABELA"/>
        <w:spacing w:line="276" w:lineRule="auto"/>
        <w:ind w:firstLine="708"/>
        <w:rPr>
          <w:b w:val="0"/>
          <w:bCs w:val="0"/>
          <w:sz w:val="22"/>
          <w:szCs w:val="22"/>
        </w:rPr>
      </w:pPr>
      <w:bookmarkStart w:id="116" w:name="_Toc453226316"/>
      <w:r w:rsidRPr="00C6280C">
        <w:rPr>
          <w:b w:val="0"/>
          <w:bCs w:val="0"/>
          <w:sz w:val="22"/>
          <w:szCs w:val="22"/>
        </w:rPr>
        <w:t xml:space="preserve">Do obszaru rewitalizacji zaliczono </w:t>
      </w:r>
      <w:r w:rsidRPr="006928D9">
        <w:rPr>
          <w:bCs w:val="0"/>
          <w:sz w:val="22"/>
          <w:szCs w:val="22"/>
        </w:rPr>
        <w:t xml:space="preserve">całą powierzchnię </w:t>
      </w:r>
      <w:r w:rsidR="00413EB3">
        <w:rPr>
          <w:bCs w:val="0"/>
          <w:sz w:val="22"/>
          <w:szCs w:val="22"/>
        </w:rPr>
        <w:t>miejscowości Skrzypkowo i Obrowo</w:t>
      </w:r>
      <w:r w:rsidRPr="006928D9">
        <w:rPr>
          <w:bCs w:val="0"/>
          <w:sz w:val="22"/>
          <w:szCs w:val="22"/>
        </w:rPr>
        <w:t xml:space="preserve"> oraz część (zawężony obszar) </w:t>
      </w:r>
      <w:r w:rsidR="00413EB3">
        <w:rPr>
          <w:bCs w:val="0"/>
          <w:sz w:val="22"/>
          <w:szCs w:val="22"/>
        </w:rPr>
        <w:t xml:space="preserve">miejscowości Sąsieczno, Kawęczyn </w:t>
      </w:r>
      <w:r w:rsidR="00413EB3" w:rsidRPr="005A5D0B">
        <w:rPr>
          <w:bCs w:val="0"/>
          <w:sz w:val="22"/>
          <w:szCs w:val="22"/>
        </w:rPr>
        <w:t>i Osiek nad Wisłą</w:t>
      </w:r>
      <w:r w:rsidRPr="005A5D0B">
        <w:rPr>
          <w:bCs w:val="0"/>
          <w:sz w:val="22"/>
          <w:szCs w:val="22"/>
        </w:rPr>
        <w:t>.</w:t>
      </w:r>
      <w:r w:rsidRPr="005A5D0B">
        <w:rPr>
          <w:b w:val="0"/>
          <w:bCs w:val="0"/>
          <w:sz w:val="22"/>
          <w:szCs w:val="22"/>
        </w:rPr>
        <w:t xml:space="preserve"> Powierzchnia obszaru rewitalizacji wynosi </w:t>
      </w:r>
      <w:r w:rsidR="00E7089A" w:rsidRPr="005A5D0B">
        <w:rPr>
          <w:b w:val="0"/>
          <w:bCs w:val="0"/>
          <w:sz w:val="22"/>
          <w:szCs w:val="22"/>
        </w:rPr>
        <w:t>3 0</w:t>
      </w:r>
      <w:r w:rsidR="001B745B">
        <w:rPr>
          <w:b w:val="0"/>
          <w:bCs w:val="0"/>
          <w:sz w:val="22"/>
          <w:szCs w:val="22"/>
        </w:rPr>
        <w:t>42</w:t>
      </w:r>
      <w:r w:rsidR="00E7089A" w:rsidRPr="005A5D0B">
        <w:rPr>
          <w:b w:val="0"/>
          <w:bCs w:val="0"/>
          <w:sz w:val="22"/>
          <w:szCs w:val="22"/>
        </w:rPr>
        <w:t>,</w:t>
      </w:r>
      <w:r w:rsidR="001B745B">
        <w:rPr>
          <w:b w:val="0"/>
          <w:bCs w:val="0"/>
          <w:sz w:val="22"/>
          <w:szCs w:val="22"/>
        </w:rPr>
        <w:t>93</w:t>
      </w:r>
      <w:r w:rsidR="00E7089A" w:rsidRPr="005A5D0B">
        <w:rPr>
          <w:b w:val="0"/>
          <w:bCs w:val="0"/>
          <w:sz w:val="22"/>
          <w:szCs w:val="22"/>
        </w:rPr>
        <w:t xml:space="preserve"> ha</w:t>
      </w:r>
      <w:r w:rsidRPr="005A5D0B">
        <w:rPr>
          <w:b w:val="0"/>
          <w:bCs w:val="0"/>
          <w:sz w:val="22"/>
          <w:szCs w:val="22"/>
        </w:rPr>
        <w:t xml:space="preserve">, co stanowi </w:t>
      </w:r>
      <w:r w:rsidR="00E7089A" w:rsidRPr="005A5D0B">
        <w:rPr>
          <w:bCs w:val="0"/>
          <w:sz w:val="22"/>
          <w:szCs w:val="22"/>
        </w:rPr>
        <w:t>18,8</w:t>
      </w:r>
      <w:r w:rsidRPr="005A5D0B">
        <w:rPr>
          <w:bCs w:val="0"/>
          <w:sz w:val="22"/>
          <w:szCs w:val="22"/>
        </w:rPr>
        <w:t>% powierzchni gminy</w:t>
      </w:r>
      <w:r w:rsidRPr="005A5D0B">
        <w:rPr>
          <w:b w:val="0"/>
          <w:bCs w:val="0"/>
          <w:sz w:val="22"/>
          <w:szCs w:val="22"/>
        </w:rPr>
        <w:t xml:space="preserve">, zamieszkuje go </w:t>
      </w:r>
      <w:r w:rsidR="00E7089A" w:rsidRPr="005A5D0B">
        <w:rPr>
          <w:b w:val="0"/>
          <w:bCs w:val="0"/>
          <w:sz w:val="22"/>
          <w:szCs w:val="22"/>
        </w:rPr>
        <w:t>4 512</w:t>
      </w:r>
      <w:r w:rsidRPr="005A5D0B">
        <w:rPr>
          <w:b w:val="0"/>
          <w:bCs w:val="0"/>
          <w:sz w:val="22"/>
          <w:szCs w:val="22"/>
        </w:rPr>
        <w:t xml:space="preserve"> mieszkańców, czyli </w:t>
      </w:r>
      <w:r w:rsidR="005A5D0B" w:rsidRPr="005A5D0B">
        <w:rPr>
          <w:bCs w:val="0"/>
          <w:sz w:val="22"/>
          <w:szCs w:val="22"/>
        </w:rPr>
        <w:t>29,8</w:t>
      </w:r>
      <w:r w:rsidRPr="005A5D0B">
        <w:rPr>
          <w:bCs w:val="0"/>
          <w:sz w:val="22"/>
          <w:szCs w:val="22"/>
        </w:rPr>
        <w:t>% ogółu ludności w gminie</w:t>
      </w:r>
      <w:r w:rsidRPr="005A5D0B">
        <w:rPr>
          <w:b w:val="0"/>
          <w:bCs w:val="0"/>
          <w:sz w:val="22"/>
          <w:szCs w:val="22"/>
        </w:rPr>
        <w:t>.</w:t>
      </w:r>
      <w:bookmarkEnd w:id="116"/>
      <w:r w:rsidRPr="00B53C0D">
        <w:rPr>
          <w:b w:val="0"/>
          <w:bCs w:val="0"/>
          <w:sz w:val="22"/>
          <w:szCs w:val="22"/>
        </w:rPr>
        <w:t xml:space="preserve"> </w:t>
      </w:r>
    </w:p>
    <w:p w:rsidR="00B93277" w:rsidRPr="00C824A9" w:rsidRDefault="00B93277" w:rsidP="00C824A9">
      <w:pPr>
        <w:pStyle w:val="Tabela0"/>
      </w:pPr>
      <w:bookmarkStart w:id="117" w:name="_Toc453226317"/>
      <w:bookmarkStart w:id="118" w:name="_Toc459296045"/>
      <w:bookmarkStart w:id="119" w:name="_Toc15369289"/>
      <w:r w:rsidRPr="00C824A9">
        <w:t>Tabela 2</w:t>
      </w:r>
      <w:r w:rsidR="00BA4542">
        <w:t>3</w:t>
      </w:r>
      <w:r w:rsidRPr="00C824A9">
        <w:t xml:space="preserve">. Powierzchnia i ludność obszaru rewitalizacji na terenie gminy </w:t>
      </w:r>
      <w:bookmarkEnd w:id="117"/>
      <w:bookmarkEnd w:id="118"/>
      <w:r w:rsidR="00413EB3" w:rsidRPr="00C824A9">
        <w:t>Obrowo</w:t>
      </w:r>
      <w:bookmarkEnd w:id="119"/>
    </w:p>
    <w:tbl>
      <w:tblPr>
        <w:tblW w:w="5000"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CellMar>
          <w:left w:w="70" w:type="dxa"/>
          <w:right w:w="70" w:type="dxa"/>
        </w:tblCellMar>
        <w:tblLook w:val="04A0" w:firstRow="1" w:lastRow="0" w:firstColumn="1" w:lastColumn="0" w:noHBand="0" w:noVBand="1"/>
      </w:tblPr>
      <w:tblGrid>
        <w:gridCol w:w="1881"/>
        <w:gridCol w:w="1675"/>
        <w:gridCol w:w="1952"/>
        <w:gridCol w:w="1812"/>
        <w:gridCol w:w="1742"/>
      </w:tblGrid>
      <w:tr w:rsidR="00B93277" w:rsidRPr="00032FEB" w:rsidTr="00AF5AB8">
        <w:trPr>
          <w:trHeight w:val="600"/>
        </w:trPr>
        <w:tc>
          <w:tcPr>
            <w:tcW w:w="1038" w:type="pct"/>
            <w:tcBorders>
              <w:right w:val="single" w:sz="4" w:space="0" w:color="FFFFFF" w:themeColor="background1"/>
            </w:tcBorders>
            <w:shd w:val="clear" w:color="auto" w:fill="824BB0"/>
            <w:vAlign w:val="center"/>
            <w:hideMark/>
          </w:tcPr>
          <w:p w:rsidR="00B93277" w:rsidRPr="00032FEB" w:rsidRDefault="00B93277" w:rsidP="00AF5AB8">
            <w:pPr>
              <w:spacing w:after="0"/>
              <w:jc w:val="center"/>
              <w:rPr>
                <w:rFonts w:eastAsia="Times New Roman" w:cs="Times New Roman"/>
                <w:color w:val="FFFFFF"/>
                <w:sz w:val="20"/>
                <w:szCs w:val="20"/>
                <w:lang w:eastAsia="pl-PL"/>
              </w:rPr>
            </w:pPr>
            <w:r w:rsidRPr="00032FEB">
              <w:rPr>
                <w:rFonts w:eastAsia="Times New Roman" w:cs="Times New Roman"/>
                <w:color w:val="FFFFFF" w:themeColor="background1"/>
                <w:sz w:val="20"/>
                <w:szCs w:val="20"/>
                <w:lang w:eastAsia="pl-PL"/>
              </w:rPr>
              <w:t>Podobszar</w:t>
            </w:r>
          </w:p>
        </w:tc>
        <w:tc>
          <w:tcPr>
            <w:tcW w:w="924" w:type="pct"/>
            <w:tcBorders>
              <w:left w:val="single" w:sz="4" w:space="0" w:color="FFFFFF" w:themeColor="background1"/>
              <w:right w:val="single" w:sz="4" w:space="0" w:color="FFFFFF" w:themeColor="background1"/>
            </w:tcBorders>
            <w:shd w:val="clear" w:color="auto" w:fill="824BB0"/>
            <w:vAlign w:val="center"/>
            <w:hideMark/>
          </w:tcPr>
          <w:p w:rsidR="00B93277" w:rsidRPr="00032FEB" w:rsidRDefault="00B93277" w:rsidP="00AF5AB8">
            <w:pPr>
              <w:spacing w:after="0"/>
              <w:jc w:val="center"/>
              <w:rPr>
                <w:rFonts w:eastAsia="Times New Roman" w:cs="Times New Roman"/>
                <w:color w:val="FFFFFF"/>
                <w:sz w:val="20"/>
                <w:szCs w:val="20"/>
                <w:lang w:eastAsia="pl-PL"/>
              </w:rPr>
            </w:pPr>
            <w:r w:rsidRPr="00032FEB">
              <w:rPr>
                <w:rFonts w:eastAsia="Times New Roman" w:cs="Times New Roman"/>
                <w:color w:val="FFFFFF" w:themeColor="background1"/>
                <w:sz w:val="20"/>
                <w:szCs w:val="20"/>
                <w:lang w:eastAsia="pl-PL"/>
              </w:rPr>
              <w:t>Ludność</w:t>
            </w:r>
          </w:p>
        </w:tc>
        <w:tc>
          <w:tcPr>
            <w:tcW w:w="1077" w:type="pct"/>
            <w:tcBorders>
              <w:left w:val="single" w:sz="4" w:space="0" w:color="FFFFFF" w:themeColor="background1"/>
              <w:right w:val="single" w:sz="4" w:space="0" w:color="FFFFFF" w:themeColor="background1"/>
            </w:tcBorders>
            <w:shd w:val="clear" w:color="auto" w:fill="824BB0"/>
            <w:vAlign w:val="center"/>
            <w:hideMark/>
          </w:tcPr>
          <w:p w:rsidR="00B93277" w:rsidRPr="00032FEB" w:rsidRDefault="00B93277" w:rsidP="00AF5AB8">
            <w:pPr>
              <w:spacing w:after="0"/>
              <w:jc w:val="center"/>
              <w:rPr>
                <w:rFonts w:eastAsia="Times New Roman" w:cs="Times New Roman"/>
                <w:color w:val="FFFFFF"/>
                <w:sz w:val="20"/>
                <w:szCs w:val="20"/>
                <w:lang w:eastAsia="pl-PL"/>
              </w:rPr>
            </w:pPr>
            <w:r w:rsidRPr="00032FEB">
              <w:rPr>
                <w:rFonts w:eastAsia="Times New Roman" w:cs="Times New Roman"/>
                <w:color w:val="FFFFFF" w:themeColor="background1"/>
                <w:sz w:val="20"/>
                <w:szCs w:val="20"/>
                <w:lang w:eastAsia="pl-PL"/>
              </w:rPr>
              <w:t>% ludności gminy</w:t>
            </w:r>
          </w:p>
        </w:tc>
        <w:tc>
          <w:tcPr>
            <w:tcW w:w="1000" w:type="pct"/>
            <w:tcBorders>
              <w:left w:val="single" w:sz="4" w:space="0" w:color="FFFFFF" w:themeColor="background1"/>
              <w:right w:val="single" w:sz="4" w:space="0" w:color="FFFFFF" w:themeColor="background1"/>
            </w:tcBorders>
            <w:shd w:val="clear" w:color="auto" w:fill="824BB0"/>
            <w:vAlign w:val="center"/>
            <w:hideMark/>
          </w:tcPr>
          <w:p w:rsidR="00B93277" w:rsidRPr="00032FEB" w:rsidRDefault="00B93277" w:rsidP="00AF5AB8">
            <w:pPr>
              <w:spacing w:after="0"/>
              <w:jc w:val="center"/>
              <w:rPr>
                <w:rFonts w:eastAsia="Times New Roman" w:cs="Times New Roman"/>
                <w:color w:val="FFFFFF"/>
                <w:sz w:val="20"/>
                <w:szCs w:val="20"/>
                <w:lang w:eastAsia="pl-PL"/>
              </w:rPr>
            </w:pPr>
            <w:r w:rsidRPr="00032FEB">
              <w:rPr>
                <w:rFonts w:eastAsia="Times New Roman" w:cs="Times New Roman"/>
                <w:color w:val="FFFFFF" w:themeColor="background1"/>
                <w:sz w:val="20"/>
                <w:szCs w:val="20"/>
                <w:lang w:eastAsia="pl-PL"/>
              </w:rPr>
              <w:t>Powierzchnia (km</w:t>
            </w:r>
            <w:r w:rsidRPr="00032FEB">
              <w:rPr>
                <w:rFonts w:eastAsia="Times New Roman" w:cs="Times New Roman"/>
                <w:color w:val="FFFFFF" w:themeColor="background1"/>
                <w:sz w:val="20"/>
                <w:szCs w:val="20"/>
                <w:vertAlign w:val="superscript"/>
                <w:lang w:eastAsia="pl-PL"/>
              </w:rPr>
              <w:t>2</w:t>
            </w:r>
            <w:r w:rsidRPr="00032FEB">
              <w:rPr>
                <w:rFonts w:eastAsia="Times New Roman" w:cs="Times New Roman"/>
                <w:color w:val="FFFFFF" w:themeColor="background1"/>
                <w:sz w:val="20"/>
                <w:szCs w:val="20"/>
                <w:lang w:eastAsia="pl-PL"/>
              </w:rPr>
              <w:t>)</w:t>
            </w:r>
          </w:p>
        </w:tc>
        <w:tc>
          <w:tcPr>
            <w:tcW w:w="961" w:type="pct"/>
            <w:tcBorders>
              <w:left w:val="single" w:sz="4" w:space="0" w:color="FFFFFF" w:themeColor="background1"/>
            </w:tcBorders>
            <w:shd w:val="clear" w:color="auto" w:fill="824BB0"/>
            <w:vAlign w:val="center"/>
            <w:hideMark/>
          </w:tcPr>
          <w:p w:rsidR="00B93277" w:rsidRPr="00032FEB" w:rsidRDefault="00B93277" w:rsidP="00AF5AB8">
            <w:pPr>
              <w:spacing w:after="0"/>
              <w:jc w:val="center"/>
              <w:rPr>
                <w:rFonts w:eastAsia="Times New Roman" w:cs="Times New Roman"/>
                <w:color w:val="FFFFFF"/>
                <w:sz w:val="20"/>
                <w:szCs w:val="20"/>
                <w:lang w:eastAsia="pl-PL"/>
              </w:rPr>
            </w:pPr>
            <w:r w:rsidRPr="00032FEB">
              <w:rPr>
                <w:rFonts w:eastAsia="Times New Roman" w:cs="Times New Roman"/>
                <w:color w:val="FFFFFF" w:themeColor="background1"/>
                <w:sz w:val="20"/>
                <w:szCs w:val="20"/>
                <w:lang w:eastAsia="pl-PL"/>
              </w:rPr>
              <w:t>% powierzchni gminy</w:t>
            </w:r>
          </w:p>
        </w:tc>
      </w:tr>
      <w:tr w:rsidR="00413EB3" w:rsidRPr="00032FEB" w:rsidTr="00AF5AB8">
        <w:trPr>
          <w:trHeight w:val="315"/>
        </w:trPr>
        <w:tc>
          <w:tcPr>
            <w:tcW w:w="1038" w:type="pct"/>
            <w:shd w:val="clear" w:color="auto" w:fill="auto"/>
            <w:vAlign w:val="center"/>
          </w:tcPr>
          <w:p w:rsidR="00413EB3" w:rsidRPr="003F3931" w:rsidRDefault="00413EB3" w:rsidP="00AF5AB8">
            <w:pPr>
              <w:spacing w:after="0"/>
              <w:jc w:val="center"/>
              <w:rPr>
                <w:rFonts w:eastAsia="Times New Roman" w:cs="Times New Roman"/>
                <w:color w:val="000000"/>
                <w:sz w:val="20"/>
                <w:szCs w:val="20"/>
                <w:lang w:eastAsia="pl-PL"/>
              </w:rPr>
            </w:pPr>
            <w:r w:rsidRPr="003F3931">
              <w:rPr>
                <w:rFonts w:eastAsia="Times New Roman" w:cs="Times New Roman"/>
                <w:color w:val="000000"/>
                <w:sz w:val="20"/>
                <w:szCs w:val="20"/>
                <w:lang w:eastAsia="pl-PL"/>
              </w:rPr>
              <w:t>Skrzypkowo</w:t>
            </w:r>
          </w:p>
        </w:tc>
        <w:tc>
          <w:tcPr>
            <w:tcW w:w="924" w:type="pct"/>
            <w:shd w:val="clear" w:color="auto" w:fill="auto"/>
            <w:vAlign w:val="center"/>
          </w:tcPr>
          <w:p w:rsidR="00413EB3" w:rsidRPr="003F3931" w:rsidRDefault="00413EB3" w:rsidP="00AF5AB8">
            <w:pPr>
              <w:spacing w:after="0"/>
              <w:jc w:val="right"/>
              <w:rPr>
                <w:sz w:val="20"/>
              </w:rPr>
            </w:pPr>
            <w:r w:rsidRPr="003F3931">
              <w:rPr>
                <w:sz w:val="20"/>
              </w:rPr>
              <w:t>295</w:t>
            </w:r>
          </w:p>
        </w:tc>
        <w:tc>
          <w:tcPr>
            <w:tcW w:w="1077" w:type="pct"/>
            <w:shd w:val="clear" w:color="auto" w:fill="auto"/>
            <w:vAlign w:val="center"/>
          </w:tcPr>
          <w:p w:rsidR="00413EB3" w:rsidRPr="003F3931" w:rsidRDefault="00413EB3" w:rsidP="00AF5AB8">
            <w:pPr>
              <w:spacing w:after="0"/>
              <w:jc w:val="right"/>
              <w:rPr>
                <w:sz w:val="20"/>
              </w:rPr>
            </w:pPr>
            <w:r w:rsidRPr="003F3931">
              <w:rPr>
                <w:sz w:val="20"/>
              </w:rPr>
              <w:t>2,0%</w:t>
            </w:r>
          </w:p>
        </w:tc>
        <w:tc>
          <w:tcPr>
            <w:tcW w:w="1000" w:type="pct"/>
            <w:shd w:val="clear" w:color="auto" w:fill="auto"/>
            <w:vAlign w:val="center"/>
          </w:tcPr>
          <w:p w:rsidR="00413EB3" w:rsidRPr="003F3931" w:rsidRDefault="00413EB3" w:rsidP="00AF5AB8">
            <w:pPr>
              <w:spacing w:after="0"/>
              <w:jc w:val="right"/>
              <w:rPr>
                <w:sz w:val="20"/>
              </w:rPr>
            </w:pPr>
            <w:r w:rsidRPr="003F3931">
              <w:rPr>
                <w:sz w:val="20"/>
              </w:rPr>
              <w:t>535,62</w:t>
            </w:r>
          </w:p>
        </w:tc>
        <w:tc>
          <w:tcPr>
            <w:tcW w:w="961" w:type="pct"/>
            <w:shd w:val="clear" w:color="auto" w:fill="auto"/>
            <w:vAlign w:val="center"/>
          </w:tcPr>
          <w:p w:rsidR="00413EB3" w:rsidRPr="003F3931" w:rsidRDefault="00413EB3" w:rsidP="00AF5AB8">
            <w:pPr>
              <w:spacing w:after="0"/>
              <w:jc w:val="right"/>
              <w:rPr>
                <w:sz w:val="20"/>
              </w:rPr>
            </w:pPr>
            <w:r w:rsidRPr="003F3931">
              <w:rPr>
                <w:sz w:val="20"/>
              </w:rPr>
              <w:t>3,3%</w:t>
            </w:r>
          </w:p>
        </w:tc>
      </w:tr>
      <w:tr w:rsidR="00413EB3" w:rsidRPr="00032FEB" w:rsidTr="00AF5AB8">
        <w:trPr>
          <w:trHeight w:val="361"/>
        </w:trPr>
        <w:tc>
          <w:tcPr>
            <w:tcW w:w="1038" w:type="pct"/>
            <w:shd w:val="clear" w:color="auto" w:fill="auto"/>
            <w:vAlign w:val="center"/>
          </w:tcPr>
          <w:p w:rsidR="00413EB3" w:rsidRPr="003F3931" w:rsidRDefault="00413EB3" w:rsidP="00AF5AB8">
            <w:pPr>
              <w:spacing w:after="0"/>
              <w:jc w:val="center"/>
              <w:rPr>
                <w:rFonts w:eastAsia="Times New Roman" w:cs="Times New Roman"/>
                <w:color w:val="000000"/>
                <w:sz w:val="20"/>
                <w:szCs w:val="20"/>
                <w:lang w:eastAsia="pl-PL"/>
              </w:rPr>
            </w:pPr>
            <w:r w:rsidRPr="003F3931">
              <w:rPr>
                <w:rFonts w:eastAsia="Times New Roman" w:cs="Times New Roman"/>
                <w:color w:val="000000"/>
                <w:sz w:val="20"/>
                <w:lang w:eastAsia="pl-PL"/>
              </w:rPr>
              <w:t>Sąsieczno</w:t>
            </w:r>
          </w:p>
        </w:tc>
        <w:tc>
          <w:tcPr>
            <w:tcW w:w="924" w:type="pct"/>
            <w:shd w:val="clear" w:color="auto" w:fill="auto"/>
            <w:vAlign w:val="center"/>
          </w:tcPr>
          <w:p w:rsidR="00413EB3" w:rsidRPr="003F3931" w:rsidRDefault="00413EB3" w:rsidP="00AF5AB8">
            <w:pPr>
              <w:spacing w:after="0"/>
              <w:jc w:val="right"/>
              <w:rPr>
                <w:sz w:val="20"/>
              </w:rPr>
            </w:pPr>
            <w:r w:rsidRPr="003F3931">
              <w:rPr>
                <w:sz w:val="20"/>
              </w:rPr>
              <w:t>332</w:t>
            </w:r>
          </w:p>
        </w:tc>
        <w:tc>
          <w:tcPr>
            <w:tcW w:w="1077" w:type="pct"/>
            <w:shd w:val="clear" w:color="auto" w:fill="auto"/>
            <w:vAlign w:val="center"/>
          </w:tcPr>
          <w:p w:rsidR="00413EB3" w:rsidRPr="003F3931" w:rsidRDefault="00413EB3" w:rsidP="00AF5AB8">
            <w:pPr>
              <w:spacing w:after="0"/>
              <w:jc w:val="right"/>
              <w:rPr>
                <w:sz w:val="20"/>
              </w:rPr>
            </w:pPr>
            <w:r w:rsidRPr="003F3931">
              <w:rPr>
                <w:sz w:val="20"/>
              </w:rPr>
              <w:t>2,2%</w:t>
            </w:r>
          </w:p>
        </w:tc>
        <w:tc>
          <w:tcPr>
            <w:tcW w:w="1000" w:type="pct"/>
            <w:shd w:val="clear" w:color="auto" w:fill="auto"/>
            <w:vAlign w:val="center"/>
          </w:tcPr>
          <w:p w:rsidR="00413EB3" w:rsidRPr="003F3931" w:rsidRDefault="001B745B" w:rsidP="00AF5AB8">
            <w:pPr>
              <w:spacing w:after="0"/>
              <w:jc w:val="right"/>
              <w:rPr>
                <w:sz w:val="20"/>
              </w:rPr>
            </w:pPr>
            <w:r>
              <w:rPr>
                <w:sz w:val="20"/>
              </w:rPr>
              <w:t>221,77</w:t>
            </w:r>
          </w:p>
        </w:tc>
        <w:tc>
          <w:tcPr>
            <w:tcW w:w="961" w:type="pct"/>
            <w:shd w:val="clear" w:color="auto" w:fill="auto"/>
            <w:vAlign w:val="center"/>
          </w:tcPr>
          <w:p w:rsidR="00413EB3" w:rsidRPr="003F3931" w:rsidRDefault="00025A8B" w:rsidP="001B745B">
            <w:pPr>
              <w:spacing w:after="0"/>
              <w:jc w:val="right"/>
              <w:rPr>
                <w:sz w:val="20"/>
              </w:rPr>
            </w:pPr>
            <w:r>
              <w:rPr>
                <w:sz w:val="20"/>
              </w:rPr>
              <w:t>1,</w:t>
            </w:r>
            <w:r w:rsidR="001B745B">
              <w:rPr>
                <w:sz w:val="20"/>
              </w:rPr>
              <w:t>4</w:t>
            </w:r>
            <w:r>
              <w:rPr>
                <w:sz w:val="20"/>
              </w:rPr>
              <w:t>%</w:t>
            </w:r>
          </w:p>
        </w:tc>
      </w:tr>
      <w:tr w:rsidR="00413EB3" w:rsidRPr="00032FEB" w:rsidTr="00AF5AB8">
        <w:trPr>
          <w:trHeight w:val="361"/>
        </w:trPr>
        <w:tc>
          <w:tcPr>
            <w:tcW w:w="1038" w:type="pct"/>
            <w:shd w:val="clear" w:color="auto" w:fill="auto"/>
            <w:vAlign w:val="center"/>
          </w:tcPr>
          <w:p w:rsidR="00413EB3" w:rsidRPr="003F3931" w:rsidRDefault="00413EB3" w:rsidP="00AF5AB8">
            <w:pPr>
              <w:spacing w:after="0"/>
              <w:jc w:val="center"/>
              <w:rPr>
                <w:rFonts w:eastAsia="Times New Roman" w:cs="Times New Roman"/>
                <w:color w:val="000000"/>
                <w:sz w:val="20"/>
                <w:lang w:eastAsia="pl-PL"/>
              </w:rPr>
            </w:pPr>
            <w:r w:rsidRPr="003F3931">
              <w:rPr>
                <w:rFonts w:eastAsia="Times New Roman" w:cs="Times New Roman"/>
                <w:color w:val="000000"/>
                <w:sz w:val="20"/>
                <w:lang w:eastAsia="pl-PL"/>
              </w:rPr>
              <w:t>Kawęczyn</w:t>
            </w:r>
          </w:p>
        </w:tc>
        <w:tc>
          <w:tcPr>
            <w:tcW w:w="924" w:type="pct"/>
            <w:shd w:val="clear" w:color="auto" w:fill="auto"/>
            <w:vAlign w:val="center"/>
          </w:tcPr>
          <w:p w:rsidR="00413EB3" w:rsidRPr="003F3931" w:rsidRDefault="002B3622" w:rsidP="00AF5AB8">
            <w:pPr>
              <w:spacing w:after="0"/>
              <w:jc w:val="right"/>
              <w:rPr>
                <w:sz w:val="20"/>
              </w:rPr>
            </w:pPr>
            <w:r>
              <w:rPr>
                <w:sz w:val="20"/>
              </w:rPr>
              <w:t>550</w:t>
            </w:r>
          </w:p>
        </w:tc>
        <w:tc>
          <w:tcPr>
            <w:tcW w:w="1077" w:type="pct"/>
            <w:shd w:val="clear" w:color="auto" w:fill="auto"/>
            <w:vAlign w:val="center"/>
          </w:tcPr>
          <w:p w:rsidR="00413EB3" w:rsidRPr="003F3931" w:rsidRDefault="002B3622" w:rsidP="00AF5AB8">
            <w:pPr>
              <w:spacing w:after="0"/>
              <w:jc w:val="right"/>
              <w:rPr>
                <w:sz w:val="20"/>
              </w:rPr>
            </w:pPr>
            <w:r>
              <w:rPr>
                <w:sz w:val="20"/>
              </w:rPr>
              <w:t>3,6%</w:t>
            </w:r>
          </w:p>
        </w:tc>
        <w:tc>
          <w:tcPr>
            <w:tcW w:w="1000" w:type="pct"/>
            <w:shd w:val="clear" w:color="auto" w:fill="auto"/>
            <w:vAlign w:val="center"/>
          </w:tcPr>
          <w:p w:rsidR="00413EB3" w:rsidRPr="003F3931" w:rsidRDefault="00BE16B3" w:rsidP="00AF5AB8">
            <w:pPr>
              <w:spacing w:after="0"/>
              <w:jc w:val="right"/>
              <w:rPr>
                <w:sz w:val="20"/>
              </w:rPr>
            </w:pPr>
            <w:r>
              <w:rPr>
                <w:sz w:val="20"/>
              </w:rPr>
              <w:t>494,39</w:t>
            </w:r>
          </w:p>
        </w:tc>
        <w:tc>
          <w:tcPr>
            <w:tcW w:w="961" w:type="pct"/>
            <w:shd w:val="clear" w:color="auto" w:fill="auto"/>
            <w:vAlign w:val="center"/>
          </w:tcPr>
          <w:p w:rsidR="00413EB3" w:rsidRPr="003F3931" w:rsidRDefault="00E7089A" w:rsidP="00AF5AB8">
            <w:pPr>
              <w:spacing w:after="0"/>
              <w:jc w:val="right"/>
              <w:rPr>
                <w:sz w:val="20"/>
              </w:rPr>
            </w:pPr>
            <w:r>
              <w:rPr>
                <w:sz w:val="20"/>
              </w:rPr>
              <w:t>3,1%</w:t>
            </w:r>
          </w:p>
        </w:tc>
      </w:tr>
      <w:tr w:rsidR="00413EB3" w:rsidRPr="00032FEB" w:rsidTr="00AF5AB8">
        <w:trPr>
          <w:trHeight w:val="361"/>
        </w:trPr>
        <w:tc>
          <w:tcPr>
            <w:tcW w:w="1038" w:type="pct"/>
            <w:shd w:val="clear" w:color="auto" w:fill="auto"/>
            <w:vAlign w:val="center"/>
          </w:tcPr>
          <w:p w:rsidR="00413EB3" w:rsidRPr="003F3931" w:rsidRDefault="00413EB3" w:rsidP="00AF5AB8">
            <w:pPr>
              <w:spacing w:after="0"/>
              <w:jc w:val="center"/>
              <w:rPr>
                <w:rFonts w:eastAsia="Times New Roman" w:cs="Times New Roman"/>
                <w:color w:val="000000"/>
                <w:sz w:val="20"/>
                <w:lang w:eastAsia="pl-PL"/>
              </w:rPr>
            </w:pPr>
            <w:r w:rsidRPr="003F3931">
              <w:rPr>
                <w:rFonts w:eastAsia="Times New Roman" w:cs="Times New Roman"/>
                <w:color w:val="000000"/>
                <w:sz w:val="20"/>
                <w:lang w:eastAsia="pl-PL"/>
              </w:rPr>
              <w:t>Osiek nad Wisłą</w:t>
            </w:r>
          </w:p>
        </w:tc>
        <w:tc>
          <w:tcPr>
            <w:tcW w:w="924" w:type="pct"/>
            <w:shd w:val="clear" w:color="auto" w:fill="auto"/>
            <w:vAlign w:val="center"/>
          </w:tcPr>
          <w:p w:rsidR="00413EB3" w:rsidRPr="003F3931" w:rsidRDefault="00413EB3" w:rsidP="00AF5AB8">
            <w:pPr>
              <w:spacing w:after="0"/>
              <w:jc w:val="right"/>
              <w:rPr>
                <w:sz w:val="20"/>
              </w:rPr>
            </w:pPr>
            <w:r w:rsidRPr="003F3931">
              <w:rPr>
                <w:sz w:val="20"/>
              </w:rPr>
              <w:t>1 629</w:t>
            </w:r>
          </w:p>
        </w:tc>
        <w:tc>
          <w:tcPr>
            <w:tcW w:w="1077" w:type="pct"/>
            <w:shd w:val="clear" w:color="auto" w:fill="auto"/>
            <w:vAlign w:val="center"/>
          </w:tcPr>
          <w:p w:rsidR="00413EB3" w:rsidRPr="003F3931" w:rsidRDefault="00413EB3" w:rsidP="00AF5AB8">
            <w:pPr>
              <w:spacing w:after="0"/>
              <w:jc w:val="right"/>
              <w:rPr>
                <w:sz w:val="20"/>
              </w:rPr>
            </w:pPr>
            <w:r w:rsidRPr="003F3931">
              <w:rPr>
                <w:sz w:val="20"/>
              </w:rPr>
              <w:t>10,8%</w:t>
            </w:r>
          </w:p>
        </w:tc>
        <w:tc>
          <w:tcPr>
            <w:tcW w:w="1000" w:type="pct"/>
            <w:shd w:val="clear" w:color="auto" w:fill="auto"/>
            <w:vAlign w:val="center"/>
          </w:tcPr>
          <w:p w:rsidR="00413EB3" w:rsidRPr="003F3931" w:rsidRDefault="00BE16B3" w:rsidP="00AF5AB8">
            <w:pPr>
              <w:spacing w:after="0"/>
              <w:jc w:val="right"/>
              <w:rPr>
                <w:sz w:val="20"/>
              </w:rPr>
            </w:pPr>
            <w:r>
              <w:rPr>
                <w:sz w:val="20"/>
              </w:rPr>
              <w:t>514,44</w:t>
            </w:r>
          </w:p>
        </w:tc>
        <w:tc>
          <w:tcPr>
            <w:tcW w:w="961" w:type="pct"/>
            <w:shd w:val="clear" w:color="auto" w:fill="auto"/>
            <w:vAlign w:val="center"/>
          </w:tcPr>
          <w:p w:rsidR="00413EB3" w:rsidRPr="003F3931" w:rsidRDefault="00E7089A" w:rsidP="00AF5AB8">
            <w:pPr>
              <w:spacing w:after="0"/>
              <w:jc w:val="right"/>
              <w:rPr>
                <w:sz w:val="20"/>
              </w:rPr>
            </w:pPr>
            <w:r>
              <w:rPr>
                <w:sz w:val="20"/>
              </w:rPr>
              <w:t>3,2%</w:t>
            </w:r>
          </w:p>
        </w:tc>
      </w:tr>
      <w:tr w:rsidR="00413EB3" w:rsidRPr="00032FEB" w:rsidTr="00AF5AB8">
        <w:trPr>
          <w:trHeight w:val="361"/>
        </w:trPr>
        <w:tc>
          <w:tcPr>
            <w:tcW w:w="1038" w:type="pct"/>
            <w:shd w:val="clear" w:color="auto" w:fill="auto"/>
            <w:vAlign w:val="center"/>
          </w:tcPr>
          <w:p w:rsidR="00413EB3" w:rsidRPr="003F3931" w:rsidRDefault="00413EB3" w:rsidP="00AF5AB8">
            <w:pPr>
              <w:spacing w:after="0"/>
              <w:jc w:val="center"/>
              <w:rPr>
                <w:rFonts w:eastAsia="Times New Roman" w:cs="Times New Roman"/>
                <w:color w:val="000000"/>
                <w:sz w:val="20"/>
                <w:szCs w:val="20"/>
                <w:lang w:eastAsia="pl-PL"/>
              </w:rPr>
            </w:pPr>
            <w:r w:rsidRPr="003F3931">
              <w:rPr>
                <w:rFonts w:eastAsia="Times New Roman" w:cs="Times New Roman"/>
                <w:color w:val="000000"/>
                <w:sz w:val="20"/>
                <w:lang w:eastAsia="pl-PL"/>
              </w:rPr>
              <w:t xml:space="preserve">Obrowo </w:t>
            </w:r>
          </w:p>
        </w:tc>
        <w:tc>
          <w:tcPr>
            <w:tcW w:w="924" w:type="pct"/>
            <w:shd w:val="clear" w:color="auto" w:fill="auto"/>
            <w:vAlign w:val="center"/>
          </w:tcPr>
          <w:p w:rsidR="00413EB3" w:rsidRPr="003F3931" w:rsidRDefault="00413EB3" w:rsidP="00AF5AB8">
            <w:pPr>
              <w:spacing w:after="0"/>
              <w:jc w:val="right"/>
              <w:rPr>
                <w:sz w:val="20"/>
              </w:rPr>
            </w:pPr>
            <w:r w:rsidRPr="003F3931">
              <w:rPr>
                <w:sz w:val="20"/>
              </w:rPr>
              <w:t>1 706</w:t>
            </w:r>
          </w:p>
        </w:tc>
        <w:tc>
          <w:tcPr>
            <w:tcW w:w="1077" w:type="pct"/>
            <w:shd w:val="clear" w:color="auto" w:fill="auto"/>
            <w:vAlign w:val="center"/>
          </w:tcPr>
          <w:p w:rsidR="00413EB3" w:rsidRPr="003F3931" w:rsidRDefault="00413EB3" w:rsidP="00AF5AB8">
            <w:pPr>
              <w:spacing w:after="0"/>
              <w:jc w:val="right"/>
              <w:rPr>
                <w:sz w:val="20"/>
              </w:rPr>
            </w:pPr>
            <w:r w:rsidRPr="003F3931">
              <w:rPr>
                <w:sz w:val="20"/>
              </w:rPr>
              <w:t>11,3%</w:t>
            </w:r>
          </w:p>
        </w:tc>
        <w:tc>
          <w:tcPr>
            <w:tcW w:w="1000" w:type="pct"/>
            <w:shd w:val="clear" w:color="auto" w:fill="auto"/>
            <w:vAlign w:val="center"/>
          </w:tcPr>
          <w:p w:rsidR="00413EB3" w:rsidRPr="003F3931" w:rsidRDefault="00413EB3" w:rsidP="00AF5AB8">
            <w:pPr>
              <w:spacing w:after="0"/>
              <w:jc w:val="right"/>
              <w:rPr>
                <w:sz w:val="20"/>
              </w:rPr>
            </w:pPr>
            <w:r w:rsidRPr="003F3931">
              <w:rPr>
                <w:sz w:val="20"/>
              </w:rPr>
              <w:t>1 276,71</w:t>
            </w:r>
          </w:p>
        </w:tc>
        <w:tc>
          <w:tcPr>
            <w:tcW w:w="961" w:type="pct"/>
            <w:shd w:val="clear" w:color="auto" w:fill="auto"/>
            <w:vAlign w:val="center"/>
          </w:tcPr>
          <w:p w:rsidR="00413EB3" w:rsidRPr="003F3931" w:rsidRDefault="00413EB3" w:rsidP="00AF5AB8">
            <w:pPr>
              <w:spacing w:after="0"/>
              <w:jc w:val="right"/>
              <w:rPr>
                <w:sz w:val="20"/>
              </w:rPr>
            </w:pPr>
            <w:r w:rsidRPr="003F3931">
              <w:rPr>
                <w:sz w:val="20"/>
              </w:rPr>
              <w:t>7,9%</w:t>
            </w:r>
          </w:p>
        </w:tc>
      </w:tr>
      <w:tr w:rsidR="00413EB3" w:rsidRPr="00032FEB" w:rsidTr="00AF5AB8">
        <w:trPr>
          <w:trHeight w:val="315"/>
        </w:trPr>
        <w:tc>
          <w:tcPr>
            <w:tcW w:w="1038" w:type="pct"/>
            <w:tcBorders>
              <w:bottom w:val="single" w:sz="4" w:space="0" w:color="FFFFFF" w:themeColor="background1"/>
              <w:right w:val="single" w:sz="4" w:space="0" w:color="FFFFFF" w:themeColor="background1"/>
            </w:tcBorders>
            <w:shd w:val="clear" w:color="auto" w:fill="824BB0"/>
            <w:vAlign w:val="center"/>
            <w:hideMark/>
          </w:tcPr>
          <w:p w:rsidR="00413EB3" w:rsidRPr="003F3931" w:rsidRDefault="00413EB3" w:rsidP="00413EB3">
            <w:pPr>
              <w:spacing w:after="0"/>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Obszar rewitalizacji – r</w:t>
            </w:r>
            <w:r w:rsidRPr="003F3931">
              <w:rPr>
                <w:rFonts w:eastAsia="Times New Roman" w:cs="Times New Roman"/>
                <w:b/>
                <w:bCs/>
                <w:color w:val="FFFFFF" w:themeColor="background1"/>
                <w:sz w:val="20"/>
                <w:szCs w:val="20"/>
                <w:lang w:eastAsia="pl-PL"/>
              </w:rPr>
              <w:t>azem</w:t>
            </w:r>
          </w:p>
        </w:tc>
        <w:tc>
          <w:tcPr>
            <w:tcW w:w="924" w:type="pct"/>
            <w:tcBorders>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13EB3" w:rsidRPr="003F3931" w:rsidRDefault="00F52749" w:rsidP="00AF5AB8">
            <w:pPr>
              <w:spacing w:after="0"/>
              <w:jc w:val="right"/>
              <w:rPr>
                <w:rFonts w:eastAsia="Times New Roman" w:cs="Times New Roman"/>
                <w:b/>
                <w:color w:val="FFFFFF" w:themeColor="background1"/>
                <w:sz w:val="20"/>
                <w:szCs w:val="20"/>
                <w:lang w:eastAsia="pl-PL"/>
              </w:rPr>
            </w:pPr>
            <w:r>
              <w:rPr>
                <w:rFonts w:eastAsia="Times New Roman" w:cs="Times New Roman"/>
                <w:b/>
                <w:color w:val="FFFFFF" w:themeColor="background1"/>
                <w:sz w:val="20"/>
                <w:szCs w:val="20"/>
                <w:lang w:eastAsia="pl-PL"/>
              </w:rPr>
              <w:t>4 512</w:t>
            </w:r>
          </w:p>
        </w:tc>
        <w:tc>
          <w:tcPr>
            <w:tcW w:w="1077" w:type="pct"/>
            <w:tcBorders>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13EB3" w:rsidRPr="003F3931" w:rsidRDefault="00F52749" w:rsidP="00AF5AB8">
            <w:pPr>
              <w:spacing w:after="0"/>
              <w:jc w:val="right"/>
              <w:rPr>
                <w:rFonts w:eastAsia="Times New Roman" w:cs="Times New Roman"/>
                <w:b/>
                <w:color w:val="FFFFFF" w:themeColor="background1"/>
                <w:sz w:val="20"/>
                <w:szCs w:val="20"/>
                <w:lang w:eastAsia="pl-PL"/>
              </w:rPr>
            </w:pPr>
            <w:r>
              <w:rPr>
                <w:rFonts w:eastAsia="Times New Roman" w:cs="Times New Roman"/>
                <w:b/>
                <w:color w:val="FFFFFF" w:themeColor="background1"/>
                <w:sz w:val="20"/>
                <w:szCs w:val="20"/>
                <w:lang w:eastAsia="pl-PL"/>
              </w:rPr>
              <w:t>29,8%</w:t>
            </w:r>
          </w:p>
        </w:tc>
        <w:tc>
          <w:tcPr>
            <w:tcW w:w="1000" w:type="pct"/>
            <w:tcBorders>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13EB3" w:rsidRPr="003F3931" w:rsidRDefault="00E7089A" w:rsidP="001B745B">
            <w:pPr>
              <w:spacing w:after="0"/>
              <w:jc w:val="right"/>
              <w:rPr>
                <w:rFonts w:eastAsia="Times New Roman" w:cs="Times New Roman"/>
                <w:b/>
                <w:color w:val="FFFFFF" w:themeColor="background1"/>
                <w:sz w:val="20"/>
                <w:szCs w:val="20"/>
                <w:lang w:eastAsia="pl-PL"/>
              </w:rPr>
            </w:pPr>
            <w:r>
              <w:rPr>
                <w:rFonts w:eastAsia="Times New Roman" w:cs="Times New Roman"/>
                <w:b/>
                <w:color w:val="FFFFFF" w:themeColor="background1"/>
                <w:sz w:val="20"/>
                <w:szCs w:val="20"/>
                <w:lang w:eastAsia="pl-PL"/>
              </w:rPr>
              <w:t>3 0</w:t>
            </w:r>
            <w:r w:rsidR="001B745B">
              <w:rPr>
                <w:rFonts w:eastAsia="Times New Roman" w:cs="Times New Roman"/>
                <w:b/>
                <w:color w:val="FFFFFF" w:themeColor="background1"/>
                <w:sz w:val="20"/>
                <w:szCs w:val="20"/>
                <w:lang w:eastAsia="pl-PL"/>
              </w:rPr>
              <w:t>42</w:t>
            </w:r>
            <w:r>
              <w:rPr>
                <w:rFonts w:eastAsia="Times New Roman" w:cs="Times New Roman"/>
                <w:b/>
                <w:color w:val="FFFFFF" w:themeColor="background1"/>
                <w:sz w:val="20"/>
                <w:szCs w:val="20"/>
                <w:lang w:eastAsia="pl-PL"/>
              </w:rPr>
              <w:t>,</w:t>
            </w:r>
            <w:r w:rsidR="001B745B">
              <w:rPr>
                <w:rFonts w:eastAsia="Times New Roman" w:cs="Times New Roman"/>
                <w:b/>
                <w:color w:val="FFFFFF" w:themeColor="background1"/>
                <w:sz w:val="20"/>
                <w:szCs w:val="20"/>
                <w:lang w:eastAsia="pl-PL"/>
              </w:rPr>
              <w:t>93</w:t>
            </w:r>
          </w:p>
        </w:tc>
        <w:tc>
          <w:tcPr>
            <w:tcW w:w="961" w:type="pct"/>
            <w:tcBorders>
              <w:left w:val="single" w:sz="4" w:space="0" w:color="FFFFFF" w:themeColor="background1"/>
              <w:bottom w:val="single" w:sz="4" w:space="0" w:color="FFFFFF" w:themeColor="background1"/>
            </w:tcBorders>
            <w:shd w:val="clear" w:color="auto" w:fill="824BB0"/>
            <w:vAlign w:val="center"/>
          </w:tcPr>
          <w:p w:rsidR="00413EB3" w:rsidRPr="003F3931" w:rsidRDefault="00E7089A" w:rsidP="00AF5AB8">
            <w:pPr>
              <w:spacing w:after="0"/>
              <w:jc w:val="right"/>
              <w:rPr>
                <w:rFonts w:eastAsia="Times New Roman" w:cs="Times New Roman"/>
                <w:b/>
                <w:color w:val="FFFFFF" w:themeColor="background1"/>
                <w:sz w:val="20"/>
                <w:szCs w:val="20"/>
                <w:lang w:eastAsia="pl-PL"/>
              </w:rPr>
            </w:pPr>
            <w:r>
              <w:rPr>
                <w:rFonts w:eastAsia="Times New Roman" w:cs="Times New Roman"/>
                <w:b/>
                <w:color w:val="FFFFFF" w:themeColor="background1"/>
                <w:sz w:val="20"/>
                <w:szCs w:val="20"/>
                <w:lang w:eastAsia="pl-PL"/>
              </w:rPr>
              <w:t>18,8%</w:t>
            </w:r>
          </w:p>
        </w:tc>
      </w:tr>
      <w:tr w:rsidR="00413EB3" w:rsidRPr="00032FEB" w:rsidTr="00AF5AB8">
        <w:trPr>
          <w:trHeight w:val="315"/>
        </w:trPr>
        <w:tc>
          <w:tcPr>
            <w:tcW w:w="1038" w:type="pct"/>
            <w:tcBorders>
              <w:top w:val="single" w:sz="4" w:space="0" w:color="FFFFFF" w:themeColor="background1"/>
              <w:right w:val="single" w:sz="4" w:space="0" w:color="FFFFFF" w:themeColor="background1"/>
            </w:tcBorders>
            <w:shd w:val="clear" w:color="auto" w:fill="824BB0"/>
            <w:vAlign w:val="center"/>
          </w:tcPr>
          <w:p w:rsidR="00413EB3" w:rsidRPr="003F3931" w:rsidRDefault="00413EB3" w:rsidP="00AF5AB8">
            <w:pPr>
              <w:spacing w:after="0"/>
              <w:jc w:val="center"/>
              <w:rPr>
                <w:rFonts w:eastAsia="Times New Roman" w:cs="Times New Roman"/>
                <w:b/>
                <w:bCs/>
                <w:color w:val="FFFFFF" w:themeColor="background1"/>
                <w:sz w:val="20"/>
                <w:szCs w:val="20"/>
                <w:lang w:eastAsia="pl-PL"/>
              </w:rPr>
            </w:pPr>
            <w:r w:rsidRPr="003F3931">
              <w:rPr>
                <w:rFonts w:eastAsia="Times New Roman" w:cs="Times New Roman"/>
                <w:b/>
                <w:bCs/>
                <w:color w:val="FFFFFF" w:themeColor="background1"/>
                <w:sz w:val="20"/>
                <w:szCs w:val="20"/>
                <w:lang w:eastAsia="pl-PL"/>
              </w:rPr>
              <w:t>Gmina</w:t>
            </w:r>
          </w:p>
        </w:tc>
        <w:tc>
          <w:tcPr>
            <w:tcW w:w="924" w:type="pct"/>
            <w:tcBorders>
              <w:top w:val="single" w:sz="4" w:space="0" w:color="FFFFFF" w:themeColor="background1"/>
              <w:left w:val="single" w:sz="4" w:space="0" w:color="FFFFFF" w:themeColor="background1"/>
              <w:right w:val="single" w:sz="4" w:space="0" w:color="FFFFFF" w:themeColor="background1"/>
            </w:tcBorders>
            <w:shd w:val="clear" w:color="auto" w:fill="824BB0"/>
            <w:vAlign w:val="center"/>
          </w:tcPr>
          <w:p w:rsidR="00413EB3" w:rsidRPr="003F3931" w:rsidRDefault="00413EB3" w:rsidP="00AF5AB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15 122</w:t>
            </w:r>
          </w:p>
        </w:tc>
        <w:tc>
          <w:tcPr>
            <w:tcW w:w="1077" w:type="pct"/>
            <w:tcBorders>
              <w:top w:val="single" w:sz="4" w:space="0" w:color="FFFFFF" w:themeColor="background1"/>
              <w:left w:val="single" w:sz="4" w:space="0" w:color="FFFFFF" w:themeColor="background1"/>
              <w:right w:val="single" w:sz="4" w:space="0" w:color="FFFFFF" w:themeColor="background1"/>
            </w:tcBorders>
            <w:shd w:val="clear" w:color="auto" w:fill="824BB0"/>
            <w:vAlign w:val="center"/>
          </w:tcPr>
          <w:p w:rsidR="00413EB3" w:rsidRPr="003F3931" w:rsidRDefault="00413EB3" w:rsidP="00AF5AB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w:t>
            </w:r>
          </w:p>
        </w:tc>
        <w:tc>
          <w:tcPr>
            <w:tcW w:w="1000" w:type="pct"/>
            <w:tcBorders>
              <w:top w:val="single" w:sz="4" w:space="0" w:color="FFFFFF" w:themeColor="background1"/>
              <w:left w:val="single" w:sz="4" w:space="0" w:color="FFFFFF" w:themeColor="background1"/>
              <w:right w:val="single" w:sz="4" w:space="0" w:color="FFFFFF" w:themeColor="background1"/>
            </w:tcBorders>
            <w:shd w:val="clear" w:color="auto" w:fill="824BB0"/>
            <w:vAlign w:val="center"/>
          </w:tcPr>
          <w:p w:rsidR="00413EB3" w:rsidRPr="003F3931" w:rsidRDefault="00413EB3" w:rsidP="00AF5AB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16 170,75</w:t>
            </w:r>
          </w:p>
        </w:tc>
        <w:tc>
          <w:tcPr>
            <w:tcW w:w="961" w:type="pct"/>
            <w:tcBorders>
              <w:top w:val="single" w:sz="4" w:space="0" w:color="FFFFFF" w:themeColor="background1"/>
              <w:left w:val="single" w:sz="4" w:space="0" w:color="FFFFFF" w:themeColor="background1"/>
            </w:tcBorders>
            <w:shd w:val="clear" w:color="auto" w:fill="824BB0"/>
            <w:vAlign w:val="center"/>
          </w:tcPr>
          <w:p w:rsidR="00413EB3" w:rsidRPr="003F3931" w:rsidRDefault="00413EB3" w:rsidP="00AF5AB8">
            <w:pPr>
              <w:spacing w:after="0"/>
              <w:jc w:val="right"/>
              <w:rPr>
                <w:rFonts w:eastAsia="Times New Roman" w:cs="Times New Roman"/>
                <w:b/>
                <w:color w:val="FFFFFF" w:themeColor="background1"/>
                <w:sz w:val="20"/>
                <w:szCs w:val="20"/>
                <w:lang w:eastAsia="pl-PL"/>
              </w:rPr>
            </w:pPr>
            <w:r w:rsidRPr="003F3931">
              <w:rPr>
                <w:rFonts w:eastAsia="Times New Roman" w:cs="Times New Roman"/>
                <w:b/>
                <w:color w:val="FFFFFF" w:themeColor="background1"/>
                <w:sz w:val="20"/>
                <w:szCs w:val="20"/>
                <w:lang w:eastAsia="pl-PL"/>
              </w:rPr>
              <w:t>-</w:t>
            </w:r>
          </w:p>
        </w:tc>
      </w:tr>
    </w:tbl>
    <w:p w:rsidR="00B93277" w:rsidRPr="00631921" w:rsidRDefault="00B93277" w:rsidP="00B93277">
      <w:pPr>
        <w:spacing w:before="120"/>
        <w:rPr>
          <w:i/>
          <w:sz w:val="20"/>
        </w:rPr>
      </w:pPr>
      <w:r w:rsidRPr="00631921">
        <w:rPr>
          <w:sz w:val="20"/>
        </w:rPr>
        <w:t xml:space="preserve">Źródło: </w:t>
      </w:r>
      <w:r w:rsidRPr="00631921">
        <w:rPr>
          <w:i/>
          <w:sz w:val="20"/>
        </w:rPr>
        <w:t xml:space="preserve">Opracowanie własne na podstawie danych z Urzędu </w:t>
      </w:r>
      <w:r>
        <w:rPr>
          <w:i/>
          <w:sz w:val="20"/>
        </w:rPr>
        <w:t xml:space="preserve">Gminy </w:t>
      </w:r>
      <w:r w:rsidR="00E04F0C">
        <w:rPr>
          <w:i/>
          <w:sz w:val="20"/>
        </w:rPr>
        <w:t>Obrowo</w:t>
      </w:r>
      <w:r>
        <w:rPr>
          <w:i/>
          <w:sz w:val="20"/>
        </w:rPr>
        <w:t>.</w:t>
      </w:r>
    </w:p>
    <w:p w:rsidR="004D2E2E" w:rsidRDefault="004D2E2E" w:rsidP="004D2E2E">
      <w:pPr>
        <w:ind w:firstLine="567"/>
      </w:pPr>
      <w:r>
        <w:t>Zasięg obszaru zdegradowanego i obszaru rewitalizacji na tle gminy przedstawia poniższa mapa.</w:t>
      </w:r>
    </w:p>
    <w:p w:rsidR="006A262C" w:rsidRDefault="006A262C" w:rsidP="006A262C">
      <w:pPr>
        <w:pStyle w:val="Mapa"/>
      </w:pPr>
    </w:p>
    <w:p w:rsidR="006A262C" w:rsidRDefault="006A262C" w:rsidP="006A262C">
      <w:pPr>
        <w:pStyle w:val="Mapa"/>
      </w:pPr>
    </w:p>
    <w:p w:rsidR="006A262C" w:rsidRDefault="006A262C" w:rsidP="006A262C">
      <w:pPr>
        <w:pStyle w:val="Mapa"/>
      </w:pPr>
    </w:p>
    <w:p w:rsidR="006A262C" w:rsidRDefault="006A262C" w:rsidP="006A262C">
      <w:pPr>
        <w:pStyle w:val="Mapa"/>
      </w:pPr>
    </w:p>
    <w:p w:rsidR="004F5A69" w:rsidRDefault="004F5A69" w:rsidP="006A262C">
      <w:pPr>
        <w:pStyle w:val="Mapa"/>
      </w:pPr>
    </w:p>
    <w:p w:rsidR="006A262C" w:rsidRPr="00B55F07" w:rsidRDefault="006A262C" w:rsidP="006A262C">
      <w:pPr>
        <w:pStyle w:val="Mapa"/>
      </w:pPr>
      <w:bookmarkStart w:id="120" w:name="_Toc484689031"/>
      <w:r w:rsidRPr="00A604F7">
        <w:lastRenderedPageBreak/>
        <w:t>Mapa</w:t>
      </w:r>
      <w:r w:rsidR="006B4214">
        <w:t xml:space="preserve"> </w:t>
      </w:r>
      <w:r w:rsidR="00BE021D">
        <w:t>8</w:t>
      </w:r>
      <w:r w:rsidRPr="00A604F7">
        <w:t xml:space="preserve">. Obszar zdegradowany i obszar rewitalizacji w </w:t>
      </w:r>
      <w:r>
        <w:t>g</w:t>
      </w:r>
      <w:r w:rsidRPr="00A604F7">
        <w:t>minie Obrowo</w:t>
      </w:r>
      <w:bookmarkEnd w:id="120"/>
    </w:p>
    <w:p w:rsidR="006A262C" w:rsidRDefault="006A262C" w:rsidP="006A262C">
      <w:pPr>
        <w:spacing w:before="120"/>
        <w:jc w:val="center"/>
      </w:pPr>
      <w:r>
        <w:rPr>
          <w:noProof/>
          <w:lang w:eastAsia="pl-PL"/>
        </w:rPr>
        <w:drawing>
          <wp:inline distT="0" distB="0" distL="0" distR="0" wp14:anchorId="6C6CC891" wp14:editId="245756F7">
            <wp:extent cx="5760720" cy="6672535"/>
            <wp:effectExtent l="0" t="0" r="0" b="0"/>
            <wp:docPr id="20487" name="Obraz 20487" descr="C:\Users\jasieniecka.monika\AppData\Local\Microsoft\Windows\Temporary Internet Files\Content.Outlook\3MQFJ131\OR gm. Obro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ieniecka.monika\AppData\Local\Microsoft\Windows\Temporary Internet Files\Content.Outlook\3MQFJ131\OR gm. Obrow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6672535"/>
                    </a:xfrm>
                    <a:prstGeom prst="rect">
                      <a:avLst/>
                    </a:prstGeom>
                    <a:noFill/>
                    <a:ln>
                      <a:noFill/>
                    </a:ln>
                  </pic:spPr>
                </pic:pic>
              </a:graphicData>
            </a:graphic>
          </wp:inline>
        </w:drawing>
      </w:r>
    </w:p>
    <w:p w:rsidR="006A262C" w:rsidRPr="004E21D4" w:rsidRDefault="006A262C" w:rsidP="006A262C">
      <w:pPr>
        <w:spacing w:before="120"/>
        <w:rPr>
          <w:bCs/>
        </w:rPr>
      </w:pPr>
      <w:r w:rsidRPr="00B55F07">
        <w:rPr>
          <w:sz w:val="20"/>
          <w:szCs w:val="20"/>
        </w:rPr>
        <w:t xml:space="preserve">Źródło: </w:t>
      </w:r>
      <w:r w:rsidRPr="00B55F07">
        <w:rPr>
          <w:i/>
          <w:sz w:val="20"/>
          <w:szCs w:val="20"/>
        </w:rPr>
        <w:t>Opracowanie własne.</w:t>
      </w:r>
    </w:p>
    <w:p w:rsidR="006A262C" w:rsidRDefault="006A262C" w:rsidP="00B93277">
      <w:pPr>
        <w:spacing w:after="120"/>
        <w:ind w:firstLine="567"/>
      </w:pPr>
    </w:p>
    <w:p w:rsidR="00C02F46" w:rsidRDefault="00C02F46" w:rsidP="004D2E2E">
      <w:pPr>
        <w:pStyle w:val="S2"/>
        <w:ind w:left="720"/>
      </w:pPr>
      <w:bookmarkStart w:id="121" w:name="_Toc484687530"/>
    </w:p>
    <w:p w:rsidR="00C02F46" w:rsidRDefault="00C02F46" w:rsidP="004D2E2E">
      <w:pPr>
        <w:pStyle w:val="S2"/>
        <w:ind w:left="720"/>
      </w:pPr>
    </w:p>
    <w:p w:rsidR="00C02F46" w:rsidRDefault="00C02F46" w:rsidP="004D2E2E">
      <w:pPr>
        <w:pStyle w:val="S2"/>
        <w:ind w:left="720"/>
      </w:pPr>
    </w:p>
    <w:p w:rsidR="00C02F46" w:rsidRDefault="00C02F46" w:rsidP="004D2E2E">
      <w:pPr>
        <w:pStyle w:val="S2"/>
        <w:ind w:left="720"/>
      </w:pPr>
    </w:p>
    <w:p w:rsidR="00D16EE3" w:rsidRDefault="004D2E2E" w:rsidP="004D2E2E">
      <w:pPr>
        <w:pStyle w:val="S2"/>
        <w:ind w:left="720"/>
      </w:pPr>
      <w:r>
        <w:t>4.2. Cele rewitalizacji</w:t>
      </w:r>
      <w:bookmarkEnd w:id="121"/>
      <w:r>
        <w:t xml:space="preserve"> </w:t>
      </w:r>
    </w:p>
    <w:p w:rsidR="00DD571E" w:rsidRDefault="00B93277" w:rsidP="00C02F46">
      <w:pPr>
        <w:spacing w:after="120"/>
        <w:ind w:firstLine="567"/>
      </w:pPr>
      <w:r>
        <w:lastRenderedPageBreak/>
        <w:t>Podobszary</w:t>
      </w:r>
      <w:r w:rsidRPr="006A24C7">
        <w:t xml:space="preserve"> rewitalizacji spełniają </w:t>
      </w:r>
      <w:r w:rsidRPr="006A24C7">
        <w:rPr>
          <w:b/>
        </w:rPr>
        <w:t>cel</w:t>
      </w:r>
      <w:r>
        <w:rPr>
          <w:b/>
        </w:rPr>
        <w:t>e</w:t>
      </w:r>
      <w:r w:rsidRPr="006A24C7">
        <w:rPr>
          <w:b/>
        </w:rPr>
        <w:t xml:space="preserve"> rewitalizacji</w:t>
      </w:r>
      <w:r w:rsidRPr="006A24C7">
        <w:t xml:space="preserve"> wskazan</w:t>
      </w:r>
      <w:r>
        <w:t>e</w:t>
      </w:r>
      <w:r w:rsidRPr="006A24C7">
        <w:t xml:space="preserve"> w „Zasadach programowania przedsięwzięć rewitali</w:t>
      </w:r>
      <w:r w:rsidR="00467628">
        <w:t xml:space="preserve">zacyjnych”. </w:t>
      </w:r>
      <w:r w:rsidR="00AC0EEB">
        <w:t xml:space="preserve">Cele, które </w:t>
      </w:r>
      <w:r w:rsidR="00ED539A">
        <w:t xml:space="preserve">spełniają poszczególne podobszary przedstawia poniższy schemat. </w:t>
      </w:r>
    </w:p>
    <w:p w:rsidR="00ED539A" w:rsidRDefault="00ED539A" w:rsidP="00A24B76">
      <w:pPr>
        <w:pStyle w:val="Schemat"/>
      </w:pPr>
      <w:bookmarkStart w:id="122" w:name="_Toc497480916"/>
      <w:r w:rsidRPr="00ED539A">
        <w:t>Schemat</w:t>
      </w:r>
      <w:r w:rsidR="00A24B76">
        <w:t xml:space="preserve"> 4.</w:t>
      </w:r>
      <w:r w:rsidRPr="00ED539A">
        <w:t xml:space="preserve"> Cele rewitalizacyjne</w:t>
      </w:r>
      <w:bookmarkEnd w:id="122"/>
    </w:p>
    <w:p w:rsidR="008C4D6E" w:rsidRDefault="008C4D6E" w:rsidP="00ED539A">
      <w:pPr>
        <w:spacing w:after="120"/>
        <w:rPr>
          <w:b/>
        </w:rPr>
      </w:pPr>
    </w:p>
    <w:tbl>
      <w:tblPr>
        <w:tblStyle w:val="Tabela-Siatka"/>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2"/>
        <w:gridCol w:w="4510"/>
      </w:tblGrid>
      <w:tr w:rsidR="008C4D6E" w:rsidTr="00202671">
        <w:tc>
          <w:tcPr>
            <w:tcW w:w="3924" w:type="dxa"/>
            <w:vAlign w:val="center"/>
          </w:tcPr>
          <w:p w:rsidR="008C4D6E" w:rsidRPr="008C4D6E" w:rsidRDefault="008C4D6E" w:rsidP="00707D9F">
            <w:pPr>
              <w:pStyle w:val="Akapitzlist"/>
              <w:spacing w:line="276" w:lineRule="auto"/>
              <w:ind w:left="0"/>
              <w:jc w:val="center"/>
              <w:rPr>
                <w:b/>
                <w:i/>
              </w:rPr>
            </w:pPr>
            <w:r w:rsidRPr="00707D9F">
              <w:rPr>
                <w:b/>
                <w:i/>
                <w:sz w:val="24"/>
              </w:rPr>
              <w:t>Cel 1: Przekształcenie przestrzeni zdegradowanej na cele aktywizacji społecznej</w:t>
            </w:r>
          </w:p>
        </w:tc>
        <w:tc>
          <w:tcPr>
            <w:tcW w:w="4644" w:type="dxa"/>
            <w:vAlign w:val="center"/>
          </w:tcPr>
          <w:p w:rsidR="008C4D6E" w:rsidRDefault="00707D9F" w:rsidP="00707D9F">
            <w:pPr>
              <w:pStyle w:val="Akapitzlist"/>
              <w:spacing w:line="276" w:lineRule="auto"/>
              <w:ind w:left="0"/>
              <w:jc w:val="center"/>
              <w:rPr>
                <w:b/>
                <w:i/>
                <w:sz w:val="24"/>
              </w:rPr>
            </w:pPr>
            <w:r w:rsidRPr="00707D9F">
              <w:rPr>
                <w:b/>
                <w:i/>
                <w:noProof/>
                <w:sz w:val="24"/>
                <w:lang w:eastAsia="pl-PL"/>
              </w:rPr>
              <mc:AlternateContent>
                <mc:Choice Requires="wps">
                  <w:drawing>
                    <wp:anchor distT="0" distB="0" distL="114300" distR="114300" simplePos="0" relativeHeight="251717632" behindDoc="0" locked="0" layoutInCell="1" allowOverlap="1" wp14:anchorId="45B017F9" wp14:editId="0F9487EC">
                      <wp:simplePos x="0" y="0"/>
                      <wp:positionH relativeFrom="column">
                        <wp:posOffset>33020</wp:posOffset>
                      </wp:positionH>
                      <wp:positionV relativeFrom="paragraph">
                        <wp:posOffset>-53340</wp:posOffset>
                      </wp:positionV>
                      <wp:extent cx="775970" cy="232410"/>
                      <wp:effectExtent l="0" t="19050" r="43180" b="34290"/>
                      <wp:wrapNone/>
                      <wp:docPr id="14347" name="Strzałka w prawo 14347"/>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824BB0"/>
                              </a:solid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02294" id="Strzałka w prawo 14347" o:spid="_x0000_s1026" type="#_x0000_t13" style="position:absolute;margin-left:2.6pt;margin-top:-4.2pt;width:61.1pt;height:18.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" adj="18365" fillcolor="#824bb0" strokecolor="#824bb0" strokeweight="2pt"/>
                  </w:pict>
                </mc:Fallback>
              </mc:AlternateContent>
            </w:r>
            <w:r w:rsidR="008C4D6E" w:rsidRPr="00707D9F">
              <w:rPr>
                <w:b/>
                <w:i/>
                <w:sz w:val="24"/>
              </w:rPr>
              <w:t>Obrowo</w:t>
            </w:r>
          </w:p>
          <w:p w:rsidR="00C02F46" w:rsidRDefault="00C02F46" w:rsidP="00707D9F">
            <w:pPr>
              <w:pStyle w:val="Akapitzlist"/>
              <w:spacing w:line="276" w:lineRule="auto"/>
              <w:ind w:left="0"/>
              <w:jc w:val="center"/>
              <w:rPr>
                <w:b/>
                <w:i/>
                <w:sz w:val="24"/>
              </w:rPr>
            </w:pPr>
            <w:r w:rsidRPr="00A92EF6">
              <w:rPr>
                <w:b/>
                <w:i/>
                <w:noProof/>
                <w:sz w:val="24"/>
                <w:szCs w:val="24"/>
                <w:lang w:eastAsia="pl-PL"/>
              </w:rPr>
              <mc:AlternateContent>
                <mc:Choice Requires="wps">
                  <w:drawing>
                    <wp:anchor distT="0" distB="0" distL="114300" distR="114300" simplePos="0" relativeHeight="251734016" behindDoc="0" locked="0" layoutInCell="1" allowOverlap="1" wp14:anchorId="748F14D1" wp14:editId="301E868B">
                      <wp:simplePos x="0" y="0"/>
                      <wp:positionH relativeFrom="column">
                        <wp:posOffset>47625</wp:posOffset>
                      </wp:positionH>
                      <wp:positionV relativeFrom="paragraph">
                        <wp:posOffset>125730</wp:posOffset>
                      </wp:positionV>
                      <wp:extent cx="775970" cy="232410"/>
                      <wp:effectExtent l="0" t="19050" r="43180" b="34290"/>
                      <wp:wrapNone/>
                      <wp:docPr id="8" name="Strzałka w prawo 8"/>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824BB0"/>
                              </a:solid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F1DE9" id="Strzałka w prawo 8" o:spid="_x0000_s1026" type="#_x0000_t13" style="position:absolute;margin-left:3.75pt;margin-top:9.9pt;width:61.1pt;height:18.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" adj="18365" fillcolor="#824bb0" strokecolor="#824bb0" strokeweight="2pt"/>
                  </w:pict>
                </mc:Fallback>
              </mc:AlternateContent>
            </w:r>
          </w:p>
          <w:p w:rsidR="00C02F46" w:rsidRPr="008C4D6E" w:rsidRDefault="00C02F46" w:rsidP="00707D9F">
            <w:pPr>
              <w:pStyle w:val="Akapitzlist"/>
              <w:spacing w:line="276" w:lineRule="auto"/>
              <w:ind w:left="0"/>
              <w:jc w:val="center"/>
              <w:rPr>
                <w:b/>
                <w:i/>
              </w:rPr>
            </w:pPr>
            <w:r w:rsidRPr="00AC32AE">
              <w:rPr>
                <w:b/>
                <w:i/>
                <w:sz w:val="24"/>
              </w:rPr>
              <w:t>Sąsieczno</w:t>
            </w:r>
          </w:p>
        </w:tc>
      </w:tr>
    </w:tbl>
    <w:p w:rsidR="00ED539A" w:rsidRDefault="00ED539A" w:rsidP="00ED539A">
      <w:pPr>
        <w:spacing w:after="120"/>
        <w:rPr>
          <w:b/>
        </w:rPr>
      </w:pPr>
    </w:p>
    <w:p w:rsidR="008C4D6E" w:rsidRDefault="008C4D6E" w:rsidP="008C4D6E">
      <w:pPr>
        <w:spacing w:after="120"/>
        <w:jc w:val="center"/>
        <w:rPr>
          <w:b/>
        </w:rPr>
      </w:pPr>
      <w:r>
        <w:rPr>
          <w:noProof/>
          <w:sz w:val="28"/>
          <w:szCs w:val="28"/>
          <w:lang w:eastAsia="pl-PL"/>
        </w:rPr>
        <w:drawing>
          <wp:inline distT="0" distB="0" distL="0" distR="0" wp14:anchorId="502F21C1" wp14:editId="3B2ECBB8">
            <wp:extent cx="3133796" cy="475013"/>
            <wp:effectExtent l="0" t="0" r="0" b="1270"/>
            <wp:docPr id="14345" name="Obraz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74277" cy="481149"/>
                    </a:xfrm>
                    <a:prstGeom prst="rect">
                      <a:avLst/>
                    </a:prstGeom>
                    <a:noFill/>
                    <a:ln>
                      <a:noFill/>
                    </a:ln>
                  </pic:spPr>
                </pic:pic>
              </a:graphicData>
            </a:graphic>
          </wp:inline>
        </w:drawing>
      </w:r>
    </w:p>
    <w:p w:rsidR="008C4D6E" w:rsidRDefault="008C4D6E" w:rsidP="00ED539A">
      <w:pPr>
        <w:spacing w:after="120"/>
        <w:rPr>
          <w:b/>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535"/>
      </w:tblGrid>
      <w:tr w:rsidR="00707D9F" w:rsidRPr="00A92EF6" w:rsidTr="00A92EF6">
        <w:tc>
          <w:tcPr>
            <w:tcW w:w="4606" w:type="dxa"/>
            <w:vMerge w:val="restart"/>
            <w:vAlign w:val="center"/>
          </w:tcPr>
          <w:p w:rsidR="00707D9F" w:rsidRPr="00A92EF6" w:rsidRDefault="00707D9F" w:rsidP="00A92EF6">
            <w:pPr>
              <w:spacing w:after="120" w:line="276" w:lineRule="auto"/>
              <w:jc w:val="center"/>
              <w:rPr>
                <w:b/>
                <w:i/>
                <w:sz w:val="24"/>
                <w:szCs w:val="24"/>
              </w:rPr>
            </w:pPr>
            <w:r w:rsidRPr="00A92EF6">
              <w:rPr>
                <w:b/>
                <w:i/>
                <w:sz w:val="24"/>
                <w:szCs w:val="24"/>
              </w:rPr>
              <w:t>Cel 2: Zwiększenie partycypacji w życiu społecznym dla społeczności w rejonach o wysokim uzależnieniu od świadczeń pomocy społecznej</w:t>
            </w:r>
          </w:p>
        </w:tc>
        <w:tc>
          <w:tcPr>
            <w:tcW w:w="4606" w:type="dxa"/>
          </w:tcPr>
          <w:p w:rsidR="00A92EF6" w:rsidRPr="00A92EF6" w:rsidRDefault="00A92EF6" w:rsidP="00A92EF6">
            <w:pPr>
              <w:spacing w:line="276" w:lineRule="auto"/>
              <w:jc w:val="center"/>
              <w:rPr>
                <w:b/>
                <w:i/>
                <w:sz w:val="24"/>
                <w:szCs w:val="24"/>
              </w:rPr>
            </w:pPr>
            <w:r w:rsidRPr="00A92EF6">
              <w:rPr>
                <w:b/>
                <w:i/>
                <w:noProof/>
                <w:sz w:val="24"/>
                <w:szCs w:val="24"/>
                <w:lang w:eastAsia="pl-PL"/>
              </w:rPr>
              <mc:AlternateContent>
                <mc:Choice Requires="wps">
                  <w:drawing>
                    <wp:anchor distT="0" distB="0" distL="114300" distR="114300" simplePos="0" relativeHeight="251652096" behindDoc="0" locked="0" layoutInCell="1" allowOverlap="1" wp14:anchorId="0D4A2D2F" wp14:editId="71B427A8">
                      <wp:simplePos x="0" y="0"/>
                      <wp:positionH relativeFrom="column">
                        <wp:posOffset>40005</wp:posOffset>
                      </wp:positionH>
                      <wp:positionV relativeFrom="paragraph">
                        <wp:posOffset>104092</wp:posOffset>
                      </wp:positionV>
                      <wp:extent cx="775970" cy="232410"/>
                      <wp:effectExtent l="0" t="19050" r="43180" b="34290"/>
                      <wp:wrapNone/>
                      <wp:docPr id="14348" name="Strzałka w prawo 14348"/>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824BB0"/>
                              </a:solid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5AFE3" id="Strzałka w prawo 14348" o:spid="_x0000_s1026" type="#_x0000_t13" style="position:absolute;margin-left:3.15pt;margin-top:8.2pt;width:61.1pt;height:18.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" adj="18365" fillcolor="#824bb0" strokecolor="#824bb0" strokeweight="2pt"/>
                  </w:pict>
                </mc:Fallback>
              </mc:AlternateContent>
            </w:r>
          </w:p>
          <w:p w:rsidR="00A92EF6" w:rsidRPr="00A92EF6" w:rsidRDefault="00A92EF6" w:rsidP="00A92EF6">
            <w:pPr>
              <w:spacing w:line="276" w:lineRule="auto"/>
              <w:jc w:val="center"/>
              <w:rPr>
                <w:b/>
                <w:i/>
                <w:sz w:val="24"/>
                <w:szCs w:val="24"/>
              </w:rPr>
            </w:pPr>
            <w:r w:rsidRPr="00A92EF6">
              <w:rPr>
                <w:b/>
                <w:i/>
                <w:sz w:val="24"/>
                <w:szCs w:val="24"/>
              </w:rPr>
              <w:t>Obrowo</w:t>
            </w:r>
          </w:p>
        </w:tc>
      </w:tr>
      <w:tr w:rsidR="00707D9F" w:rsidRPr="00A92EF6" w:rsidTr="00A92EF6">
        <w:tc>
          <w:tcPr>
            <w:tcW w:w="4606" w:type="dxa"/>
            <w:vMerge/>
          </w:tcPr>
          <w:p w:rsidR="00707D9F" w:rsidRPr="00A92EF6" w:rsidRDefault="00707D9F" w:rsidP="00A92EF6">
            <w:pPr>
              <w:spacing w:after="120" w:line="276" w:lineRule="auto"/>
              <w:jc w:val="center"/>
              <w:rPr>
                <w:b/>
                <w:i/>
                <w:sz w:val="24"/>
                <w:szCs w:val="24"/>
              </w:rPr>
            </w:pPr>
          </w:p>
        </w:tc>
        <w:tc>
          <w:tcPr>
            <w:tcW w:w="4606" w:type="dxa"/>
          </w:tcPr>
          <w:p w:rsidR="00A92EF6" w:rsidRPr="00A92EF6" w:rsidRDefault="00A92EF6" w:rsidP="00A92EF6">
            <w:pPr>
              <w:spacing w:line="276" w:lineRule="auto"/>
              <w:rPr>
                <w:b/>
                <w:i/>
                <w:sz w:val="24"/>
                <w:szCs w:val="24"/>
              </w:rPr>
            </w:pPr>
            <w:r w:rsidRPr="00A92EF6">
              <w:rPr>
                <w:b/>
                <w:i/>
                <w:noProof/>
                <w:sz w:val="24"/>
                <w:szCs w:val="24"/>
                <w:lang w:eastAsia="pl-PL"/>
              </w:rPr>
              <mc:AlternateContent>
                <mc:Choice Requires="wps">
                  <w:drawing>
                    <wp:anchor distT="0" distB="0" distL="114300" distR="114300" simplePos="0" relativeHeight="251660288" behindDoc="0" locked="0" layoutInCell="1" allowOverlap="1" wp14:anchorId="27625217" wp14:editId="01F41227">
                      <wp:simplePos x="0" y="0"/>
                      <wp:positionH relativeFrom="column">
                        <wp:posOffset>36830</wp:posOffset>
                      </wp:positionH>
                      <wp:positionV relativeFrom="paragraph">
                        <wp:posOffset>104140</wp:posOffset>
                      </wp:positionV>
                      <wp:extent cx="775970" cy="232410"/>
                      <wp:effectExtent l="0" t="19050" r="43180" b="34290"/>
                      <wp:wrapNone/>
                      <wp:docPr id="14349" name="Strzałka w prawo 14349"/>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824BB0"/>
                              </a:solid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C1C50" id="Strzałka w prawo 14349" o:spid="_x0000_s1026" type="#_x0000_t13" style="position:absolute;margin-left:2.9pt;margin-top:8.2pt;width:61.1pt;height:18.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" adj="18365" fillcolor="#824bb0" strokecolor="#824bb0" strokeweight="2pt"/>
                  </w:pict>
                </mc:Fallback>
              </mc:AlternateContent>
            </w:r>
          </w:p>
          <w:p w:rsidR="00A92EF6" w:rsidRPr="00A92EF6" w:rsidRDefault="00A92EF6" w:rsidP="00A92EF6">
            <w:pPr>
              <w:spacing w:line="276" w:lineRule="auto"/>
              <w:jc w:val="center"/>
              <w:rPr>
                <w:b/>
                <w:i/>
                <w:sz w:val="24"/>
                <w:szCs w:val="24"/>
              </w:rPr>
            </w:pPr>
            <w:r w:rsidRPr="00A92EF6">
              <w:rPr>
                <w:b/>
                <w:i/>
                <w:sz w:val="24"/>
                <w:szCs w:val="24"/>
              </w:rPr>
              <w:t>Kawęczyn</w:t>
            </w:r>
          </w:p>
        </w:tc>
      </w:tr>
      <w:tr w:rsidR="00707D9F" w:rsidRPr="00A92EF6" w:rsidTr="00A92EF6">
        <w:tc>
          <w:tcPr>
            <w:tcW w:w="4606" w:type="dxa"/>
            <w:vMerge/>
          </w:tcPr>
          <w:p w:rsidR="00707D9F" w:rsidRPr="00A92EF6" w:rsidRDefault="00707D9F" w:rsidP="00A92EF6">
            <w:pPr>
              <w:spacing w:after="120" w:line="276" w:lineRule="auto"/>
              <w:jc w:val="center"/>
              <w:rPr>
                <w:b/>
                <w:i/>
                <w:sz w:val="24"/>
                <w:szCs w:val="24"/>
              </w:rPr>
            </w:pPr>
          </w:p>
        </w:tc>
        <w:tc>
          <w:tcPr>
            <w:tcW w:w="4606" w:type="dxa"/>
          </w:tcPr>
          <w:p w:rsidR="00707D9F" w:rsidRPr="00A92EF6" w:rsidRDefault="00A92EF6" w:rsidP="00A92EF6">
            <w:pPr>
              <w:spacing w:line="276" w:lineRule="auto"/>
              <w:jc w:val="center"/>
              <w:rPr>
                <w:b/>
                <w:i/>
                <w:sz w:val="24"/>
                <w:szCs w:val="24"/>
              </w:rPr>
            </w:pPr>
            <w:r w:rsidRPr="00A92EF6">
              <w:rPr>
                <w:b/>
                <w:i/>
                <w:noProof/>
                <w:sz w:val="24"/>
                <w:szCs w:val="24"/>
                <w:lang w:eastAsia="pl-PL"/>
              </w:rPr>
              <mc:AlternateContent>
                <mc:Choice Requires="wps">
                  <w:drawing>
                    <wp:anchor distT="0" distB="0" distL="114300" distR="114300" simplePos="0" relativeHeight="251668480" behindDoc="0" locked="0" layoutInCell="1" allowOverlap="1" wp14:anchorId="0B6914D3" wp14:editId="59508E09">
                      <wp:simplePos x="0" y="0"/>
                      <wp:positionH relativeFrom="column">
                        <wp:posOffset>36614</wp:posOffset>
                      </wp:positionH>
                      <wp:positionV relativeFrom="paragraph">
                        <wp:posOffset>90218</wp:posOffset>
                      </wp:positionV>
                      <wp:extent cx="775970" cy="232410"/>
                      <wp:effectExtent l="0" t="19050" r="43180" b="34290"/>
                      <wp:wrapNone/>
                      <wp:docPr id="14350" name="Strzałka w prawo 14350"/>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824BB0"/>
                              </a:solid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74BE6" id="Strzałka w prawo 14350" o:spid="_x0000_s1026" type="#_x0000_t13" style="position:absolute;margin-left:2.9pt;margin-top:7.1pt;width:61.1pt;height:18.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" adj="18365" fillcolor="#824bb0" strokecolor="#824bb0" strokeweight="2pt"/>
                  </w:pict>
                </mc:Fallback>
              </mc:AlternateContent>
            </w:r>
          </w:p>
          <w:p w:rsidR="00A92EF6" w:rsidRPr="00A92EF6" w:rsidRDefault="00A92EF6" w:rsidP="00A92EF6">
            <w:pPr>
              <w:spacing w:line="276" w:lineRule="auto"/>
              <w:jc w:val="center"/>
              <w:rPr>
                <w:b/>
                <w:i/>
                <w:sz w:val="24"/>
                <w:szCs w:val="24"/>
              </w:rPr>
            </w:pPr>
            <w:r w:rsidRPr="00A92EF6">
              <w:rPr>
                <w:b/>
                <w:i/>
                <w:sz w:val="24"/>
                <w:szCs w:val="24"/>
              </w:rPr>
              <w:t>Sąsieczno</w:t>
            </w:r>
          </w:p>
        </w:tc>
      </w:tr>
      <w:tr w:rsidR="00707D9F" w:rsidRPr="00A92EF6" w:rsidTr="00A92EF6">
        <w:tc>
          <w:tcPr>
            <w:tcW w:w="4606" w:type="dxa"/>
            <w:vMerge/>
          </w:tcPr>
          <w:p w:rsidR="00707D9F" w:rsidRPr="00A92EF6" w:rsidRDefault="00707D9F" w:rsidP="00A92EF6">
            <w:pPr>
              <w:spacing w:after="120" w:line="276" w:lineRule="auto"/>
              <w:jc w:val="center"/>
              <w:rPr>
                <w:b/>
                <w:i/>
                <w:sz w:val="24"/>
                <w:szCs w:val="24"/>
              </w:rPr>
            </w:pPr>
          </w:p>
        </w:tc>
        <w:tc>
          <w:tcPr>
            <w:tcW w:w="4606" w:type="dxa"/>
          </w:tcPr>
          <w:p w:rsidR="00707D9F" w:rsidRPr="00A92EF6" w:rsidRDefault="00A92EF6" w:rsidP="00A92EF6">
            <w:pPr>
              <w:spacing w:line="276" w:lineRule="auto"/>
              <w:jc w:val="center"/>
              <w:rPr>
                <w:b/>
                <w:i/>
                <w:sz w:val="24"/>
                <w:szCs w:val="24"/>
              </w:rPr>
            </w:pPr>
            <w:r w:rsidRPr="00A92EF6">
              <w:rPr>
                <w:b/>
                <w:i/>
                <w:noProof/>
                <w:sz w:val="24"/>
                <w:szCs w:val="24"/>
                <w:lang w:eastAsia="pl-PL"/>
              </w:rPr>
              <mc:AlternateContent>
                <mc:Choice Requires="wps">
                  <w:drawing>
                    <wp:anchor distT="0" distB="0" distL="114300" distR="114300" simplePos="0" relativeHeight="251676672" behindDoc="0" locked="0" layoutInCell="1" allowOverlap="1" wp14:anchorId="0265E6A0" wp14:editId="1A4D39E1">
                      <wp:simplePos x="0" y="0"/>
                      <wp:positionH relativeFrom="column">
                        <wp:posOffset>36830</wp:posOffset>
                      </wp:positionH>
                      <wp:positionV relativeFrom="paragraph">
                        <wp:posOffset>83820</wp:posOffset>
                      </wp:positionV>
                      <wp:extent cx="775970" cy="232410"/>
                      <wp:effectExtent l="0" t="19050" r="43180" b="34290"/>
                      <wp:wrapNone/>
                      <wp:docPr id="14351" name="Strzałka w prawo 14351"/>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824BB0"/>
                              </a:solid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E1EC6" id="Strzałka w prawo 14351" o:spid="_x0000_s1026" type="#_x0000_t13" style="position:absolute;margin-left:2.9pt;margin-top:6.6pt;width:61.1pt;height:18.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" adj="18365" fillcolor="#824bb0" strokecolor="#824bb0" strokeweight="2pt"/>
                  </w:pict>
                </mc:Fallback>
              </mc:AlternateContent>
            </w:r>
          </w:p>
          <w:p w:rsidR="00A92EF6" w:rsidRPr="00A92EF6" w:rsidRDefault="00A92EF6" w:rsidP="00A92EF6">
            <w:pPr>
              <w:spacing w:line="276" w:lineRule="auto"/>
              <w:jc w:val="center"/>
              <w:rPr>
                <w:b/>
                <w:i/>
                <w:sz w:val="24"/>
                <w:szCs w:val="24"/>
              </w:rPr>
            </w:pPr>
            <w:r w:rsidRPr="00A92EF6">
              <w:rPr>
                <w:b/>
                <w:i/>
                <w:sz w:val="24"/>
                <w:szCs w:val="24"/>
              </w:rPr>
              <w:t>Skrzypkowo</w:t>
            </w:r>
          </w:p>
        </w:tc>
      </w:tr>
    </w:tbl>
    <w:p w:rsidR="00ED539A" w:rsidRPr="00ED539A" w:rsidRDefault="00ED539A" w:rsidP="00ED539A">
      <w:pPr>
        <w:spacing w:after="120"/>
        <w:rPr>
          <w:b/>
        </w:rPr>
      </w:pPr>
    </w:p>
    <w:p w:rsidR="008C4D6E" w:rsidRDefault="00A92EF6" w:rsidP="00202671">
      <w:pPr>
        <w:jc w:val="center"/>
        <w:rPr>
          <w:b/>
        </w:rPr>
      </w:pPr>
      <w:r w:rsidRPr="00A92EF6">
        <w:rPr>
          <w:b/>
          <w:noProof/>
          <w:lang w:eastAsia="pl-PL"/>
        </w:rPr>
        <w:drawing>
          <wp:inline distT="0" distB="0" distL="0" distR="0" wp14:anchorId="1FB23799" wp14:editId="130B9E4F">
            <wp:extent cx="1949570" cy="1155940"/>
            <wp:effectExtent l="0" t="0" r="0" b="635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t="19912" b="20797"/>
                    <a:stretch/>
                  </pic:blipFill>
                  <pic:spPr bwMode="auto">
                    <a:xfrm>
                      <a:off x="0" y="0"/>
                      <a:ext cx="1955406" cy="1159400"/>
                    </a:xfrm>
                    <a:prstGeom prst="rect">
                      <a:avLst/>
                    </a:prstGeom>
                    <a:noFill/>
                    <a:ln>
                      <a:noFill/>
                    </a:ln>
                    <a:effectLst/>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9"/>
        <w:gridCol w:w="4533"/>
      </w:tblGrid>
      <w:tr w:rsidR="00202671" w:rsidRPr="00A92EF6" w:rsidTr="00202671">
        <w:tc>
          <w:tcPr>
            <w:tcW w:w="4606" w:type="dxa"/>
            <w:vMerge w:val="restart"/>
            <w:vAlign w:val="center"/>
          </w:tcPr>
          <w:p w:rsidR="00E020EF" w:rsidRDefault="00202671" w:rsidP="00E020EF">
            <w:pPr>
              <w:spacing w:line="276" w:lineRule="auto"/>
              <w:jc w:val="center"/>
              <w:rPr>
                <w:b/>
                <w:i/>
                <w:sz w:val="24"/>
              </w:rPr>
            </w:pPr>
            <w:r>
              <w:rPr>
                <w:b/>
                <w:i/>
                <w:sz w:val="24"/>
                <w:szCs w:val="24"/>
              </w:rPr>
              <w:t>Cel 3</w:t>
            </w:r>
            <w:r w:rsidRPr="00A92EF6">
              <w:rPr>
                <w:b/>
                <w:i/>
                <w:sz w:val="24"/>
                <w:szCs w:val="24"/>
              </w:rPr>
              <w:t xml:space="preserve">: </w:t>
            </w:r>
            <w:r w:rsidRPr="00202671">
              <w:rPr>
                <w:b/>
                <w:i/>
                <w:sz w:val="24"/>
              </w:rPr>
              <w:t xml:space="preserve">Rozwój społeczny dzieci </w:t>
            </w:r>
          </w:p>
          <w:p w:rsidR="00202671" w:rsidRPr="00A92EF6" w:rsidRDefault="00202671" w:rsidP="004D2A53">
            <w:pPr>
              <w:spacing w:after="120" w:line="276" w:lineRule="auto"/>
              <w:jc w:val="center"/>
              <w:rPr>
                <w:b/>
                <w:i/>
                <w:sz w:val="24"/>
                <w:szCs w:val="24"/>
              </w:rPr>
            </w:pPr>
            <w:r w:rsidRPr="00202671">
              <w:rPr>
                <w:b/>
                <w:i/>
                <w:sz w:val="24"/>
              </w:rPr>
              <w:t>i młodzieży w rejonach o niskim poziomie kształcenia w szkołach podstawowych i gimnazjalnych</w:t>
            </w:r>
          </w:p>
        </w:tc>
        <w:tc>
          <w:tcPr>
            <w:tcW w:w="4606" w:type="dxa"/>
          </w:tcPr>
          <w:p w:rsidR="00202671" w:rsidRPr="00A92EF6" w:rsidRDefault="00202671" w:rsidP="004D2A53">
            <w:pPr>
              <w:spacing w:line="276" w:lineRule="auto"/>
              <w:jc w:val="center"/>
              <w:rPr>
                <w:b/>
                <w:i/>
                <w:sz w:val="24"/>
                <w:szCs w:val="24"/>
              </w:rPr>
            </w:pPr>
            <w:r w:rsidRPr="00A92EF6">
              <w:rPr>
                <w:b/>
                <w:i/>
                <w:noProof/>
                <w:sz w:val="24"/>
                <w:szCs w:val="24"/>
                <w:lang w:eastAsia="pl-PL"/>
              </w:rPr>
              <mc:AlternateContent>
                <mc:Choice Requires="wps">
                  <w:drawing>
                    <wp:anchor distT="0" distB="0" distL="114300" distR="114300" simplePos="0" relativeHeight="251684864" behindDoc="0" locked="0" layoutInCell="1" allowOverlap="1" wp14:anchorId="3FC4F93E" wp14:editId="029A9060">
                      <wp:simplePos x="0" y="0"/>
                      <wp:positionH relativeFrom="column">
                        <wp:posOffset>40005</wp:posOffset>
                      </wp:positionH>
                      <wp:positionV relativeFrom="paragraph">
                        <wp:posOffset>104092</wp:posOffset>
                      </wp:positionV>
                      <wp:extent cx="775970" cy="232410"/>
                      <wp:effectExtent l="0" t="19050" r="43180" b="34290"/>
                      <wp:wrapNone/>
                      <wp:docPr id="14352" name="Strzałka w prawo 14352"/>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824BB0"/>
                              </a:solid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D7D0D" id="Strzałka w prawo 14352" o:spid="_x0000_s1026" type="#_x0000_t13" style="position:absolute;margin-left:3.15pt;margin-top:8.2pt;width:61.1pt;height:18.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" adj="18365" fillcolor="#824bb0" strokecolor="#824bb0" strokeweight="2pt"/>
                  </w:pict>
                </mc:Fallback>
              </mc:AlternateContent>
            </w:r>
          </w:p>
          <w:p w:rsidR="00202671" w:rsidRPr="00A92EF6" w:rsidRDefault="00202671" w:rsidP="004D2A53">
            <w:pPr>
              <w:spacing w:line="276" w:lineRule="auto"/>
              <w:jc w:val="center"/>
              <w:rPr>
                <w:b/>
                <w:i/>
                <w:sz w:val="24"/>
                <w:szCs w:val="24"/>
              </w:rPr>
            </w:pPr>
            <w:r w:rsidRPr="00A92EF6">
              <w:rPr>
                <w:b/>
                <w:i/>
                <w:sz w:val="24"/>
                <w:szCs w:val="24"/>
              </w:rPr>
              <w:t>Obrowo</w:t>
            </w:r>
          </w:p>
        </w:tc>
      </w:tr>
      <w:tr w:rsidR="00202671" w:rsidRPr="00A92EF6" w:rsidTr="00202671">
        <w:tc>
          <w:tcPr>
            <w:tcW w:w="4606" w:type="dxa"/>
            <w:vMerge/>
          </w:tcPr>
          <w:p w:rsidR="00202671" w:rsidRPr="00A92EF6" w:rsidRDefault="00202671" w:rsidP="004D2A53">
            <w:pPr>
              <w:spacing w:after="120" w:line="276" w:lineRule="auto"/>
              <w:jc w:val="center"/>
              <w:rPr>
                <w:b/>
                <w:i/>
                <w:sz w:val="24"/>
                <w:szCs w:val="24"/>
              </w:rPr>
            </w:pPr>
          </w:p>
        </w:tc>
        <w:tc>
          <w:tcPr>
            <w:tcW w:w="4606" w:type="dxa"/>
          </w:tcPr>
          <w:p w:rsidR="00202671" w:rsidRPr="00A92EF6" w:rsidRDefault="00202671" w:rsidP="004D2A53">
            <w:pPr>
              <w:spacing w:line="276" w:lineRule="auto"/>
              <w:rPr>
                <w:b/>
                <w:i/>
                <w:sz w:val="24"/>
                <w:szCs w:val="24"/>
              </w:rPr>
            </w:pPr>
            <w:r w:rsidRPr="00A92EF6">
              <w:rPr>
                <w:b/>
                <w:i/>
                <w:noProof/>
                <w:sz w:val="24"/>
                <w:szCs w:val="24"/>
                <w:lang w:eastAsia="pl-PL"/>
              </w:rPr>
              <mc:AlternateContent>
                <mc:Choice Requires="wps">
                  <w:drawing>
                    <wp:anchor distT="0" distB="0" distL="114300" distR="114300" simplePos="0" relativeHeight="251693056" behindDoc="0" locked="0" layoutInCell="1" allowOverlap="1" wp14:anchorId="7EA165F9" wp14:editId="10D1FD05">
                      <wp:simplePos x="0" y="0"/>
                      <wp:positionH relativeFrom="column">
                        <wp:posOffset>36830</wp:posOffset>
                      </wp:positionH>
                      <wp:positionV relativeFrom="paragraph">
                        <wp:posOffset>104140</wp:posOffset>
                      </wp:positionV>
                      <wp:extent cx="775970" cy="232410"/>
                      <wp:effectExtent l="0" t="19050" r="43180" b="34290"/>
                      <wp:wrapNone/>
                      <wp:docPr id="33" name="Strzałka w prawo 33"/>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824BB0"/>
                              </a:solid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B1D05" id="Strzałka w prawo 33" o:spid="_x0000_s1026" type="#_x0000_t13" style="position:absolute;margin-left:2.9pt;margin-top:8.2pt;width:61.1pt;height:18.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" adj="18365" fillcolor="#824bb0" strokecolor="#824bb0" strokeweight="2pt"/>
                  </w:pict>
                </mc:Fallback>
              </mc:AlternateContent>
            </w:r>
          </w:p>
          <w:p w:rsidR="00202671" w:rsidRPr="00A92EF6" w:rsidRDefault="00202671" w:rsidP="004D2A53">
            <w:pPr>
              <w:spacing w:line="276" w:lineRule="auto"/>
              <w:jc w:val="center"/>
              <w:rPr>
                <w:b/>
                <w:i/>
                <w:sz w:val="24"/>
                <w:szCs w:val="24"/>
              </w:rPr>
            </w:pPr>
            <w:r w:rsidRPr="00A92EF6">
              <w:rPr>
                <w:b/>
                <w:i/>
                <w:sz w:val="24"/>
                <w:szCs w:val="24"/>
              </w:rPr>
              <w:t>Kawęczyn</w:t>
            </w:r>
          </w:p>
        </w:tc>
      </w:tr>
      <w:tr w:rsidR="00202671" w:rsidRPr="00A92EF6" w:rsidTr="00202671">
        <w:tc>
          <w:tcPr>
            <w:tcW w:w="4606" w:type="dxa"/>
            <w:vMerge/>
          </w:tcPr>
          <w:p w:rsidR="00202671" w:rsidRPr="00A92EF6" w:rsidRDefault="00202671" w:rsidP="004D2A53">
            <w:pPr>
              <w:spacing w:after="120" w:line="276" w:lineRule="auto"/>
              <w:jc w:val="center"/>
              <w:rPr>
                <w:b/>
                <w:i/>
                <w:sz w:val="24"/>
                <w:szCs w:val="24"/>
              </w:rPr>
            </w:pPr>
          </w:p>
        </w:tc>
        <w:tc>
          <w:tcPr>
            <w:tcW w:w="4606" w:type="dxa"/>
          </w:tcPr>
          <w:p w:rsidR="00202671" w:rsidRPr="00A92EF6" w:rsidRDefault="00202671" w:rsidP="004D2A53">
            <w:pPr>
              <w:spacing w:line="276" w:lineRule="auto"/>
              <w:jc w:val="center"/>
              <w:rPr>
                <w:b/>
                <w:i/>
                <w:sz w:val="24"/>
                <w:szCs w:val="24"/>
              </w:rPr>
            </w:pPr>
            <w:r w:rsidRPr="00A92EF6">
              <w:rPr>
                <w:b/>
                <w:i/>
                <w:noProof/>
                <w:sz w:val="24"/>
                <w:szCs w:val="24"/>
                <w:lang w:eastAsia="pl-PL"/>
              </w:rPr>
              <mc:AlternateContent>
                <mc:Choice Requires="wps">
                  <w:drawing>
                    <wp:anchor distT="0" distB="0" distL="114300" distR="114300" simplePos="0" relativeHeight="251701248" behindDoc="0" locked="0" layoutInCell="1" allowOverlap="1" wp14:anchorId="62E46116" wp14:editId="6E6D72A3">
                      <wp:simplePos x="0" y="0"/>
                      <wp:positionH relativeFrom="column">
                        <wp:posOffset>36614</wp:posOffset>
                      </wp:positionH>
                      <wp:positionV relativeFrom="paragraph">
                        <wp:posOffset>90218</wp:posOffset>
                      </wp:positionV>
                      <wp:extent cx="775970" cy="232410"/>
                      <wp:effectExtent l="0" t="19050" r="43180" b="34290"/>
                      <wp:wrapNone/>
                      <wp:docPr id="20480" name="Strzałka w prawo 20480"/>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824BB0"/>
                              </a:solid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6FEAB" id="Strzałka w prawo 20480" o:spid="_x0000_s1026" type="#_x0000_t13" style="position:absolute;margin-left:2.9pt;margin-top:7.1pt;width:61.1pt;height:18.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" adj="18365" fillcolor="#824bb0" strokecolor="#824bb0" strokeweight="2pt"/>
                  </w:pict>
                </mc:Fallback>
              </mc:AlternateContent>
            </w:r>
          </w:p>
          <w:p w:rsidR="00202671" w:rsidRPr="00A92EF6" w:rsidRDefault="00202671" w:rsidP="004D2A53">
            <w:pPr>
              <w:spacing w:line="276" w:lineRule="auto"/>
              <w:jc w:val="center"/>
              <w:rPr>
                <w:b/>
                <w:i/>
                <w:sz w:val="24"/>
                <w:szCs w:val="24"/>
              </w:rPr>
            </w:pPr>
            <w:r w:rsidRPr="00A92EF6">
              <w:rPr>
                <w:b/>
                <w:i/>
                <w:sz w:val="24"/>
                <w:szCs w:val="24"/>
              </w:rPr>
              <w:t>Sąsieczno</w:t>
            </w:r>
          </w:p>
        </w:tc>
      </w:tr>
      <w:tr w:rsidR="00202671" w:rsidRPr="00A92EF6" w:rsidTr="00202671">
        <w:tc>
          <w:tcPr>
            <w:tcW w:w="4606" w:type="dxa"/>
            <w:vMerge/>
          </w:tcPr>
          <w:p w:rsidR="00202671" w:rsidRPr="00A92EF6" w:rsidRDefault="00202671" w:rsidP="004D2A53">
            <w:pPr>
              <w:spacing w:after="120" w:line="276" w:lineRule="auto"/>
              <w:jc w:val="center"/>
              <w:rPr>
                <w:b/>
                <w:i/>
                <w:sz w:val="24"/>
                <w:szCs w:val="24"/>
              </w:rPr>
            </w:pPr>
          </w:p>
        </w:tc>
        <w:tc>
          <w:tcPr>
            <w:tcW w:w="4606" w:type="dxa"/>
          </w:tcPr>
          <w:p w:rsidR="00202671" w:rsidRPr="00A92EF6" w:rsidRDefault="00202671" w:rsidP="004D2A53">
            <w:pPr>
              <w:spacing w:line="276" w:lineRule="auto"/>
              <w:jc w:val="center"/>
              <w:rPr>
                <w:b/>
                <w:i/>
                <w:sz w:val="24"/>
                <w:szCs w:val="24"/>
              </w:rPr>
            </w:pPr>
            <w:r w:rsidRPr="00A92EF6">
              <w:rPr>
                <w:b/>
                <w:i/>
                <w:noProof/>
                <w:sz w:val="24"/>
                <w:szCs w:val="24"/>
                <w:lang w:eastAsia="pl-PL"/>
              </w:rPr>
              <mc:AlternateContent>
                <mc:Choice Requires="wps">
                  <w:drawing>
                    <wp:anchor distT="0" distB="0" distL="114300" distR="114300" simplePos="0" relativeHeight="251709440" behindDoc="0" locked="0" layoutInCell="1" allowOverlap="1" wp14:anchorId="77D3DBC3" wp14:editId="15A2AE1F">
                      <wp:simplePos x="0" y="0"/>
                      <wp:positionH relativeFrom="column">
                        <wp:posOffset>36830</wp:posOffset>
                      </wp:positionH>
                      <wp:positionV relativeFrom="paragraph">
                        <wp:posOffset>83820</wp:posOffset>
                      </wp:positionV>
                      <wp:extent cx="775970" cy="232410"/>
                      <wp:effectExtent l="0" t="19050" r="43180" b="34290"/>
                      <wp:wrapNone/>
                      <wp:docPr id="20481" name="Strzałka w prawo 20481"/>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824BB0"/>
                              </a:solid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FD200" id="Strzałka w prawo 20481" o:spid="_x0000_s1026" type="#_x0000_t13" style="position:absolute;margin-left:2.9pt;margin-top:6.6pt;width:61.1pt;height:18.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" adj="18365" fillcolor="#824bb0" strokecolor="#824bb0" strokeweight="2pt"/>
                  </w:pict>
                </mc:Fallback>
              </mc:AlternateContent>
            </w:r>
          </w:p>
          <w:p w:rsidR="00202671" w:rsidRPr="00A92EF6" w:rsidRDefault="00202671" w:rsidP="004D2A53">
            <w:pPr>
              <w:spacing w:line="276" w:lineRule="auto"/>
              <w:jc w:val="center"/>
              <w:rPr>
                <w:b/>
                <w:i/>
                <w:sz w:val="24"/>
                <w:szCs w:val="24"/>
              </w:rPr>
            </w:pPr>
            <w:r w:rsidRPr="00A92EF6">
              <w:rPr>
                <w:b/>
                <w:i/>
                <w:sz w:val="24"/>
                <w:szCs w:val="24"/>
              </w:rPr>
              <w:t>Skrzypkowo</w:t>
            </w:r>
          </w:p>
        </w:tc>
      </w:tr>
      <w:tr w:rsidR="00202671" w:rsidRPr="00A92EF6" w:rsidTr="00202671">
        <w:tc>
          <w:tcPr>
            <w:tcW w:w="4606" w:type="dxa"/>
            <w:vMerge/>
          </w:tcPr>
          <w:p w:rsidR="00202671" w:rsidRPr="00A92EF6" w:rsidRDefault="00202671" w:rsidP="004D2A53">
            <w:pPr>
              <w:spacing w:after="120"/>
              <w:jc w:val="center"/>
              <w:rPr>
                <w:b/>
                <w:i/>
                <w:sz w:val="24"/>
                <w:szCs w:val="24"/>
              </w:rPr>
            </w:pPr>
          </w:p>
        </w:tc>
        <w:tc>
          <w:tcPr>
            <w:tcW w:w="4606" w:type="dxa"/>
          </w:tcPr>
          <w:p w:rsidR="00202671" w:rsidRDefault="00202671" w:rsidP="00202671">
            <w:pPr>
              <w:jc w:val="center"/>
              <w:rPr>
                <w:b/>
                <w:i/>
                <w:noProof/>
                <w:sz w:val="24"/>
                <w:szCs w:val="24"/>
                <w:lang w:eastAsia="pl-PL"/>
              </w:rPr>
            </w:pPr>
            <w:r w:rsidRPr="00A92EF6">
              <w:rPr>
                <w:b/>
                <w:i/>
                <w:noProof/>
                <w:sz w:val="24"/>
                <w:szCs w:val="24"/>
                <w:lang w:eastAsia="pl-PL"/>
              </w:rPr>
              <mc:AlternateContent>
                <mc:Choice Requires="wps">
                  <w:drawing>
                    <wp:anchor distT="0" distB="0" distL="114300" distR="114300" simplePos="0" relativeHeight="251725824" behindDoc="0" locked="0" layoutInCell="1" allowOverlap="1" wp14:anchorId="1CFE8C7E" wp14:editId="6C607E36">
                      <wp:simplePos x="0" y="0"/>
                      <wp:positionH relativeFrom="column">
                        <wp:posOffset>42545</wp:posOffset>
                      </wp:positionH>
                      <wp:positionV relativeFrom="paragraph">
                        <wp:posOffset>67945</wp:posOffset>
                      </wp:positionV>
                      <wp:extent cx="775970" cy="232410"/>
                      <wp:effectExtent l="0" t="19050" r="43180" b="34290"/>
                      <wp:wrapNone/>
                      <wp:docPr id="20482" name="Strzałka w prawo 20482"/>
                      <wp:cNvGraphicFramePr/>
                      <a:graphic xmlns:a="http://schemas.openxmlformats.org/drawingml/2006/main">
                        <a:graphicData uri="http://schemas.microsoft.com/office/word/2010/wordprocessingShape">
                          <wps:wsp>
                            <wps:cNvSpPr/>
                            <wps:spPr>
                              <a:xfrm>
                                <a:off x="0" y="0"/>
                                <a:ext cx="775970" cy="232410"/>
                              </a:xfrm>
                              <a:prstGeom prst="rightArrow">
                                <a:avLst/>
                              </a:prstGeom>
                              <a:solidFill>
                                <a:srgbClr val="824BB0"/>
                              </a:solidFill>
                              <a:ln>
                                <a:solidFill>
                                  <a:srgbClr val="824B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9D184" id="Strzałka w prawo 20482" o:spid="_x0000_s1026" type="#_x0000_t13" style="position:absolute;margin-left:3.35pt;margin-top:5.35pt;width:61.1pt;height:18.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" adj="18365" fillcolor="#824bb0" strokecolor="#824bb0" strokeweight="2pt"/>
                  </w:pict>
                </mc:Fallback>
              </mc:AlternateContent>
            </w:r>
          </w:p>
          <w:p w:rsidR="00202671" w:rsidRPr="00A92EF6" w:rsidRDefault="00202671" w:rsidP="00202671">
            <w:pPr>
              <w:jc w:val="center"/>
              <w:rPr>
                <w:b/>
                <w:i/>
                <w:noProof/>
                <w:sz w:val="24"/>
                <w:szCs w:val="24"/>
                <w:lang w:eastAsia="pl-PL"/>
              </w:rPr>
            </w:pPr>
            <w:r>
              <w:rPr>
                <w:b/>
                <w:i/>
                <w:noProof/>
                <w:sz w:val="24"/>
                <w:szCs w:val="24"/>
                <w:lang w:eastAsia="pl-PL"/>
              </w:rPr>
              <w:t>Osiek nad Wisłą</w:t>
            </w:r>
          </w:p>
        </w:tc>
      </w:tr>
    </w:tbl>
    <w:p w:rsidR="00202671" w:rsidRPr="008C4D6E" w:rsidRDefault="00202671" w:rsidP="00202671">
      <w:pPr>
        <w:jc w:val="center"/>
        <w:rPr>
          <w:b/>
        </w:rPr>
      </w:pPr>
    </w:p>
    <w:p w:rsidR="00B93277" w:rsidRPr="00B20B82" w:rsidRDefault="00B93277" w:rsidP="00202671">
      <w:pPr>
        <w:jc w:val="center"/>
      </w:pPr>
    </w:p>
    <w:p w:rsidR="00C02F46" w:rsidRDefault="00C02F46" w:rsidP="00A563E7">
      <w:pPr>
        <w:ind w:firstLine="708"/>
      </w:pPr>
    </w:p>
    <w:p w:rsidR="00B93277" w:rsidRDefault="00B93277" w:rsidP="00A563E7">
      <w:pPr>
        <w:ind w:firstLine="708"/>
      </w:pPr>
      <w:r>
        <w:lastRenderedPageBreak/>
        <w:t xml:space="preserve">Wybór celu został podyktowany występującym na obszarze stanem kryzysowym. Dla każdego podobszaru rewitalizacji określono 2 warunki, których spełnienie oznacza możliwość podjęcia na tym obszarze działań rewitalizacyjnych o określonym kierunku. </w:t>
      </w:r>
    </w:p>
    <w:p w:rsidR="001C79AC" w:rsidRPr="006F0A16" w:rsidRDefault="001C79AC" w:rsidP="00A24B76">
      <w:pPr>
        <w:pStyle w:val="Schemat"/>
      </w:pPr>
      <w:bookmarkStart w:id="123" w:name="_Toc451523063"/>
      <w:bookmarkStart w:id="124" w:name="_Toc497480917"/>
      <w:r w:rsidRPr="006F0A16">
        <w:t>Schemat</w:t>
      </w:r>
      <w:r>
        <w:t xml:space="preserve"> </w:t>
      </w:r>
      <w:r w:rsidR="00A24B76">
        <w:t>5</w:t>
      </w:r>
      <w:r>
        <w:t>.</w:t>
      </w:r>
      <w:r w:rsidRPr="006F0A16">
        <w:t xml:space="preserve"> Cel rewitalizacji dla podobszaru rewitalizacji </w:t>
      </w:r>
      <w:r>
        <w:t>–</w:t>
      </w:r>
      <w:r w:rsidRPr="006F0A16">
        <w:t xml:space="preserve"> miejscowość</w:t>
      </w:r>
      <w:r>
        <w:t xml:space="preserve"> </w:t>
      </w:r>
      <w:r w:rsidRPr="006F0A16">
        <w:t>Obrowo</w:t>
      </w:r>
      <w:bookmarkEnd w:id="123"/>
      <w:bookmarkEnd w:id="124"/>
    </w:p>
    <w:p w:rsidR="001C79AC" w:rsidRDefault="001C79AC" w:rsidP="001C79AC">
      <w:r>
        <w:rPr>
          <w:noProof/>
          <w:lang w:eastAsia="pl-PL"/>
        </w:rPr>
        <w:drawing>
          <wp:inline distT="0" distB="0" distL="0" distR="0" wp14:anchorId="5EDE84CC" wp14:editId="199978AD">
            <wp:extent cx="5486400" cy="5842660"/>
            <wp:effectExtent l="0" t="0" r="1905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1C79AC" w:rsidRPr="006F0A16" w:rsidRDefault="001C79AC" w:rsidP="001426D6">
      <w:pPr>
        <w:pStyle w:val="Legenda"/>
        <w:tabs>
          <w:tab w:val="right" w:pos="9072"/>
        </w:tabs>
        <w:spacing w:after="120"/>
        <w:rPr>
          <w:b w:val="0"/>
          <w:i/>
        </w:rPr>
      </w:pPr>
      <w:r w:rsidRPr="006F0A16">
        <w:rPr>
          <w:b w:val="0"/>
        </w:rPr>
        <w:t xml:space="preserve">Źródło: </w:t>
      </w:r>
      <w:r w:rsidRPr="006F0A16">
        <w:rPr>
          <w:b w:val="0"/>
          <w:i/>
        </w:rPr>
        <w:t>Opracowanie własne</w:t>
      </w:r>
      <w:r>
        <w:rPr>
          <w:b w:val="0"/>
          <w:i/>
        </w:rPr>
        <w:t>.</w:t>
      </w:r>
    </w:p>
    <w:p w:rsidR="00B43E7A" w:rsidRDefault="00B43E7A" w:rsidP="00A24B76">
      <w:pPr>
        <w:pStyle w:val="Schemat"/>
      </w:pPr>
      <w:bookmarkStart w:id="125" w:name="_Toc450831599"/>
      <w:bookmarkStart w:id="126" w:name="_Toc451523064"/>
    </w:p>
    <w:p w:rsidR="00B43E7A" w:rsidRDefault="00B43E7A" w:rsidP="00A24B76">
      <w:pPr>
        <w:pStyle w:val="Schemat"/>
      </w:pPr>
    </w:p>
    <w:p w:rsidR="00B43E7A" w:rsidRDefault="00B43E7A" w:rsidP="00A24B76">
      <w:pPr>
        <w:pStyle w:val="Schemat"/>
      </w:pPr>
    </w:p>
    <w:p w:rsidR="00B43E7A" w:rsidRDefault="00B43E7A" w:rsidP="00A24B76">
      <w:pPr>
        <w:pStyle w:val="Schemat"/>
      </w:pPr>
    </w:p>
    <w:p w:rsidR="00B43E7A" w:rsidRDefault="00B43E7A" w:rsidP="00A24B76">
      <w:pPr>
        <w:pStyle w:val="Schemat"/>
      </w:pPr>
    </w:p>
    <w:p w:rsidR="00B43E7A" w:rsidRPr="00AC32AE" w:rsidRDefault="00F66A03" w:rsidP="002A24DD">
      <w:pPr>
        <w:pStyle w:val="Schemat"/>
        <w:rPr>
          <w:color w:val="auto"/>
        </w:rPr>
      </w:pPr>
      <w:bookmarkStart w:id="127" w:name="_Toc497480918"/>
      <w:r w:rsidRPr="00AC32AE">
        <w:rPr>
          <w:color w:val="auto"/>
        </w:rPr>
        <w:t>Schemat 6. Cel rewitalizacji dla podobszaru rewitalizacji – miejscowość Sąsieczno</w:t>
      </w:r>
      <w:bookmarkEnd w:id="127"/>
    </w:p>
    <w:p w:rsidR="00F66A03" w:rsidRDefault="00F66A03" w:rsidP="00A24B76">
      <w:pPr>
        <w:pStyle w:val="Schemat"/>
      </w:pPr>
      <w:bookmarkStart w:id="128" w:name="_Toc497480919"/>
      <w:r>
        <w:rPr>
          <w:noProof/>
          <w:lang w:eastAsia="pl-PL"/>
        </w:rPr>
        <w:lastRenderedPageBreak/>
        <w:drawing>
          <wp:inline distT="0" distB="0" distL="0" distR="0" wp14:anchorId="33C9CE06" wp14:editId="5FF19066">
            <wp:extent cx="5486400" cy="5842660"/>
            <wp:effectExtent l="0" t="0" r="19050" b="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bookmarkEnd w:id="128"/>
    </w:p>
    <w:p w:rsidR="00F66A03" w:rsidRDefault="00F66A03">
      <w:pPr>
        <w:jc w:val="left"/>
        <w:rPr>
          <w:rFonts w:eastAsia="Calibri" w:cs="Times New Roman"/>
          <w:b/>
          <w:bCs/>
          <w:color w:val="824BB0"/>
          <w:sz w:val="20"/>
          <w:szCs w:val="18"/>
        </w:rPr>
      </w:pPr>
      <w:r>
        <w:br w:type="page"/>
      </w:r>
    </w:p>
    <w:p w:rsidR="00B643FF" w:rsidRPr="006F0A16" w:rsidRDefault="00B643FF" w:rsidP="00A24B76">
      <w:pPr>
        <w:pStyle w:val="Schemat"/>
      </w:pPr>
      <w:bookmarkStart w:id="129" w:name="_Toc497480920"/>
      <w:r w:rsidRPr="006F0A16">
        <w:lastRenderedPageBreak/>
        <w:t>Schemat</w:t>
      </w:r>
      <w:r w:rsidR="00F66A03">
        <w:t xml:space="preserve"> 7</w:t>
      </w:r>
      <w:r>
        <w:t>.</w:t>
      </w:r>
      <w:r w:rsidRPr="006F0A16">
        <w:t xml:space="preserve"> Cel rewitalizacji dla podobszaru rewitalizacji </w:t>
      </w:r>
      <w:r>
        <w:t>–</w:t>
      </w:r>
      <w:r w:rsidRPr="006F0A16">
        <w:t xml:space="preserve"> miejscowoś</w:t>
      </w:r>
      <w:r w:rsidR="00CB6775">
        <w:t>ci: Kawęczyn, Obrowo, Sąsieczno i Skrzypkowo</w:t>
      </w:r>
      <w:bookmarkEnd w:id="129"/>
    </w:p>
    <w:p w:rsidR="00B643FF" w:rsidRDefault="00B643FF" w:rsidP="00B643FF">
      <w:r>
        <w:rPr>
          <w:noProof/>
          <w:lang w:eastAsia="pl-PL"/>
        </w:rPr>
        <w:drawing>
          <wp:inline distT="0" distB="0" distL="0" distR="0" wp14:anchorId="2FB75446" wp14:editId="2728C996">
            <wp:extent cx="5486400" cy="6314536"/>
            <wp:effectExtent l="0" t="0" r="19050" b="0"/>
            <wp:docPr id="123" name="Diagram 1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B643FF" w:rsidRPr="006F0A16" w:rsidRDefault="00B643FF" w:rsidP="00B643FF">
      <w:pPr>
        <w:pStyle w:val="Legenda"/>
        <w:tabs>
          <w:tab w:val="right" w:pos="9072"/>
        </w:tabs>
        <w:spacing w:after="120"/>
        <w:rPr>
          <w:b w:val="0"/>
          <w:i/>
        </w:rPr>
      </w:pPr>
      <w:r w:rsidRPr="006F0A16">
        <w:rPr>
          <w:b w:val="0"/>
        </w:rPr>
        <w:t xml:space="preserve">Źródło: </w:t>
      </w:r>
      <w:r w:rsidRPr="006F0A16">
        <w:rPr>
          <w:b w:val="0"/>
          <w:i/>
        </w:rPr>
        <w:t>Opracowanie własne</w:t>
      </w:r>
      <w:r>
        <w:rPr>
          <w:b w:val="0"/>
          <w:i/>
        </w:rPr>
        <w:t>.</w:t>
      </w:r>
    </w:p>
    <w:p w:rsidR="00B643FF" w:rsidRDefault="00B643FF" w:rsidP="00A24B76">
      <w:pPr>
        <w:pStyle w:val="Schemat"/>
      </w:pPr>
    </w:p>
    <w:p w:rsidR="00B643FF" w:rsidRDefault="00B643FF" w:rsidP="00A24B76">
      <w:pPr>
        <w:pStyle w:val="Schemat"/>
      </w:pPr>
    </w:p>
    <w:p w:rsidR="00B43E7A" w:rsidRDefault="00B43E7A" w:rsidP="00A24B76">
      <w:pPr>
        <w:pStyle w:val="Schemat"/>
      </w:pPr>
    </w:p>
    <w:p w:rsidR="00B43E7A" w:rsidRDefault="00B43E7A" w:rsidP="00A24B76">
      <w:pPr>
        <w:pStyle w:val="Schemat"/>
      </w:pPr>
    </w:p>
    <w:p w:rsidR="00B43E7A" w:rsidRDefault="00B43E7A" w:rsidP="00A24B76">
      <w:pPr>
        <w:pStyle w:val="Schemat"/>
      </w:pPr>
    </w:p>
    <w:p w:rsidR="00B43E7A" w:rsidRDefault="00B43E7A" w:rsidP="00A24B76">
      <w:pPr>
        <w:pStyle w:val="Schemat"/>
      </w:pPr>
    </w:p>
    <w:p w:rsidR="00B43E7A" w:rsidRDefault="00B43E7A" w:rsidP="00A24B76">
      <w:pPr>
        <w:pStyle w:val="Schemat"/>
      </w:pPr>
    </w:p>
    <w:p w:rsidR="001C79AC" w:rsidRDefault="001C79AC" w:rsidP="00A24B76">
      <w:pPr>
        <w:pStyle w:val="Schemat"/>
      </w:pPr>
      <w:bookmarkStart w:id="130" w:name="_Toc497480921"/>
      <w:r>
        <w:t>Sc</w:t>
      </w:r>
      <w:r w:rsidR="002A24DD">
        <w:t>hemat 8</w:t>
      </w:r>
      <w:r>
        <w:t xml:space="preserve">. Cel rewitalizacji dla podobszaru rewitalizacji – </w:t>
      </w:r>
      <w:bookmarkEnd w:id="125"/>
      <w:r w:rsidR="00585011">
        <w:t xml:space="preserve">miejscowości: </w:t>
      </w:r>
      <w:bookmarkEnd w:id="126"/>
      <w:r w:rsidR="00585011" w:rsidRPr="00585011">
        <w:t>Skrzypkowo, Sąsieczno, Kawęczyn, Osiek nad Wisłą i Obrowo</w:t>
      </w:r>
      <w:bookmarkEnd w:id="130"/>
    </w:p>
    <w:p w:rsidR="001C79AC" w:rsidRDefault="001C79AC" w:rsidP="00EC4FBE">
      <w:pPr>
        <w:rPr>
          <w:sz w:val="20"/>
        </w:rPr>
      </w:pPr>
      <w:r>
        <w:rPr>
          <w:noProof/>
          <w:lang w:eastAsia="pl-PL"/>
        </w:rPr>
        <w:drawing>
          <wp:inline distT="0" distB="0" distL="0" distR="0" wp14:anchorId="62CA5642" wp14:editId="075C08DB">
            <wp:extent cx="5495027" cy="6288657"/>
            <wp:effectExtent l="0" t="0" r="10795" b="0"/>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1C79AC" w:rsidRDefault="001C79AC" w:rsidP="001426D6">
      <w:pPr>
        <w:pStyle w:val="Legenda"/>
        <w:tabs>
          <w:tab w:val="right" w:pos="9072"/>
        </w:tabs>
        <w:spacing w:after="120"/>
        <w:rPr>
          <w:b w:val="0"/>
          <w:i/>
        </w:rPr>
      </w:pPr>
      <w:r>
        <w:rPr>
          <w:b w:val="0"/>
        </w:rPr>
        <w:t xml:space="preserve">Źródło: </w:t>
      </w:r>
      <w:r>
        <w:rPr>
          <w:b w:val="0"/>
          <w:i/>
        </w:rPr>
        <w:t>Opracowanie własne.</w:t>
      </w:r>
    </w:p>
    <w:p w:rsidR="00B43E7A" w:rsidRDefault="00B43E7A" w:rsidP="000955A7">
      <w:pPr>
        <w:pStyle w:val="Mapa"/>
      </w:pPr>
      <w:bookmarkStart w:id="131" w:name="_Toc444091677"/>
      <w:bookmarkStart w:id="132" w:name="_Toc451762548"/>
    </w:p>
    <w:p w:rsidR="00B43E7A" w:rsidRDefault="00B43E7A" w:rsidP="000955A7">
      <w:pPr>
        <w:pStyle w:val="Mapa"/>
      </w:pPr>
    </w:p>
    <w:p w:rsidR="00B43E7A" w:rsidRDefault="00B43E7A" w:rsidP="000955A7">
      <w:pPr>
        <w:pStyle w:val="Mapa"/>
      </w:pPr>
    </w:p>
    <w:p w:rsidR="00B43E7A" w:rsidRDefault="00B43E7A" w:rsidP="000955A7">
      <w:pPr>
        <w:pStyle w:val="Mapa"/>
      </w:pPr>
    </w:p>
    <w:p w:rsidR="001B61B5" w:rsidRDefault="001B61B5" w:rsidP="000955A7">
      <w:pPr>
        <w:pStyle w:val="Mapa"/>
        <w:sectPr w:rsidR="001B61B5">
          <w:pgSz w:w="11906" w:h="16838"/>
          <w:pgMar w:top="1417" w:right="1417" w:bottom="1417" w:left="1417" w:header="708" w:footer="708" w:gutter="0"/>
          <w:cols w:space="708"/>
          <w:docGrid w:linePitch="360"/>
        </w:sectPr>
      </w:pPr>
    </w:p>
    <w:p w:rsidR="001B61B5" w:rsidRPr="001B61B5" w:rsidRDefault="00B505E1" w:rsidP="001B61B5">
      <w:pPr>
        <w:pStyle w:val="WW2"/>
        <w:numPr>
          <w:ilvl w:val="0"/>
          <w:numId w:val="0"/>
        </w:numPr>
        <w:spacing w:before="2400"/>
        <w:rPr>
          <w:rStyle w:val="S1Znak"/>
          <w:b/>
          <w:sz w:val="48"/>
        </w:rPr>
      </w:pPr>
      <w:bookmarkStart w:id="133" w:name="_Toc484687531"/>
      <w:bookmarkStart w:id="134" w:name="_Toc451522210"/>
      <w:bookmarkStart w:id="135" w:name="_Toc452467960"/>
      <w:bookmarkStart w:id="136" w:name="_Toc443460930"/>
      <w:bookmarkStart w:id="137" w:name="_Toc444111444"/>
      <w:bookmarkEnd w:id="131"/>
      <w:bookmarkEnd w:id="132"/>
      <w:r>
        <w:rPr>
          <w:rStyle w:val="S1Znak"/>
          <w:b/>
          <w:sz w:val="48"/>
        </w:rPr>
        <w:lastRenderedPageBreak/>
        <w:t>Rozdział 5</w:t>
      </w:r>
      <w:r w:rsidR="001B61B5" w:rsidRPr="001B61B5">
        <w:rPr>
          <w:rStyle w:val="S1Znak"/>
          <w:b/>
          <w:sz w:val="48"/>
        </w:rPr>
        <w:t>.</w:t>
      </w:r>
      <w:bookmarkEnd w:id="133"/>
    </w:p>
    <w:p w:rsidR="00590EAE" w:rsidRDefault="001B61B5" w:rsidP="00590EAE">
      <w:pPr>
        <w:pStyle w:val="WW2"/>
        <w:numPr>
          <w:ilvl w:val="0"/>
          <w:numId w:val="0"/>
        </w:numPr>
        <w:spacing w:after="1080"/>
        <w:rPr>
          <w:rStyle w:val="S1Znak"/>
          <w:b/>
          <w:sz w:val="48"/>
        </w:rPr>
      </w:pPr>
      <w:bookmarkStart w:id="138" w:name="_Toc484687532"/>
      <w:r w:rsidRPr="001B61B5">
        <w:rPr>
          <w:rStyle w:val="S1Znak"/>
          <w:b/>
          <w:sz w:val="48"/>
        </w:rPr>
        <w:t>Diagnoza obszaru rewitalizacji</w:t>
      </w:r>
      <w:bookmarkEnd w:id="134"/>
      <w:bookmarkEnd w:id="135"/>
      <w:bookmarkEnd w:id="138"/>
    </w:p>
    <w:p w:rsidR="00590EAE" w:rsidRPr="00590EAE" w:rsidRDefault="00590EAE" w:rsidP="00590EAE">
      <w:pPr>
        <w:rPr>
          <w:b/>
          <w:color w:val="824BB0"/>
          <w:sz w:val="28"/>
        </w:rPr>
      </w:pPr>
      <w:r w:rsidRPr="00590EAE">
        <w:rPr>
          <w:b/>
          <w:color w:val="824BB0"/>
          <w:sz w:val="28"/>
        </w:rPr>
        <w:t>5.1. Skrzypkowo</w:t>
      </w:r>
    </w:p>
    <w:p w:rsidR="00590EAE" w:rsidRPr="00590EAE" w:rsidRDefault="00590EAE" w:rsidP="00590EAE">
      <w:pPr>
        <w:rPr>
          <w:b/>
          <w:color w:val="824BB0"/>
          <w:sz w:val="28"/>
        </w:rPr>
      </w:pPr>
      <w:r w:rsidRPr="00590EAE">
        <w:rPr>
          <w:b/>
          <w:color w:val="824BB0"/>
          <w:sz w:val="28"/>
        </w:rPr>
        <w:t>5.2. Sąsieczno</w:t>
      </w:r>
    </w:p>
    <w:p w:rsidR="00590EAE" w:rsidRPr="00590EAE" w:rsidRDefault="00590EAE" w:rsidP="00590EAE">
      <w:pPr>
        <w:rPr>
          <w:b/>
          <w:color w:val="824BB0"/>
          <w:sz w:val="28"/>
        </w:rPr>
      </w:pPr>
      <w:r w:rsidRPr="00590EAE">
        <w:rPr>
          <w:b/>
          <w:color w:val="824BB0"/>
          <w:sz w:val="28"/>
        </w:rPr>
        <w:t>5.3. Kawęczyn</w:t>
      </w:r>
    </w:p>
    <w:p w:rsidR="00590EAE" w:rsidRPr="00590EAE" w:rsidRDefault="00590EAE" w:rsidP="00590EAE">
      <w:pPr>
        <w:rPr>
          <w:b/>
          <w:color w:val="824BB0"/>
          <w:sz w:val="28"/>
        </w:rPr>
      </w:pPr>
      <w:r w:rsidRPr="00590EAE">
        <w:rPr>
          <w:b/>
          <w:color w:val="824BB0"/>
          <w:sz w:val="28"/>
        </w:rPr>
        <w:t>5.4. Osiek nad Wisłą</w:t>
      </w:r>
    </w:p>
    <w:p w:rsidR="00590EAE" w:rsidRDefault="00590EAE" w:rsidP="00590EAE">
      <w:pPr>
        <w:rPr>
          <w:b/>
          <w:color w:val="824BB0"/>
          <w:sz w:val="28"/>
        </w:rPr>
      </w:pPr>
      <w:r w:rsidRPr="00590EAE">
        <w:rPr>
          <w:b/>
          <w:color w:val="824BB0"/>
          <w:sz w:val="28"/>
        </w:rPr>
        <w:t>5.5. Obrowo</w:t>
      </w:r>
    </w:p>
    <w:p w:rsidR="00242BB6" w:rsidRDefault="00242BB6" w:rsidP="00094BA3">
      <w:pPr>
        <w:jc w:val="left"/>
        <w:rPr>
          <w:b/>
          <w:color w:val="824BB0"/>
          <w:sz w:val="28"/>
        </w:rPr>
      </w:pPr>
    </w:p>
    <w:p w:rsidR="0015219C" w:rsidRDefault="0015219C" w:rsidP="00094BA3">
      <w:pPr>
        <w:jc w:val="left"/>
        <w:rPr>
          <w:b/>
          <w:color w:val="824BB0"/>
          <w:sz w:val="28"/>
        </w:rPr>
      </w:pPr>
    </w:p>
    <w:p w:rsidR="000F2A30" w:rsidRPr="00590EAE" w:rsidRDefault="000F2A30" w:rsidP="00094BA3">
      <w:pPr>
        <w:jc w:val="left"/>
        <w:rPr>
          <w:b/>
          <w:color w:val="824BB0"/>
          <w:sz w:val="28"/>
        </w:rPr>
      </w:pPr>
    </w:p>
    <w:p w:rsidR="00ED748C" w:rsidRPr="00590EAE" w:rsidRDefault="00242BB6" w:rsidP="00242BB6">
      <w:pPr>
        <w:jc w:val="center"/>
        <w:sectPr w:rsidR="00ED748C" w:rsidRPr="00590EAE">
          <w:pgSz w:w="11906" w:h="16838"/>
          <w:pgMar w:top="1417" w:right="1417" w:bottom="1417" w:left="1417" w:header="708" w:footer="708" w:gutter="0"/>
          <w:cols w:space="708"/>
          <w:docGrid w:linePitch="360"/>
        </w:sectPr>
      </w:pPr>
      <w:r>
        <w:rPr>
          <w:noProof/>
          <w:lang w:eastAsia="pl-PL"/>
        </w:rPr>
        <w:drawing>
          <wp:inline distT="0" distB="0" distL="0" distR="0" wp14:anchorId="552D9083" wp14:editId="500DD41F">
            <wp:extent cx="3063834" cy="2686605"/>
            <wp:effectExtent l="0" t="0" r="3810" b="0"/>
            <wp:docPr id="20724" name="Obraz 20724" descr="I:\!ogólnofirmowe\Standardy CI\NOWA IDENTYFIKACJA WIZUALNA\IKONY_wszystkie\JPG i PNG - do codziennego użytku\magnifying glass\magnifying_glass_pur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ogólnofirmowe\Standardy CI\NOWA IDENTYFIKACJA WIZUALNA\IKONY_wszystkie\JPG i PNG - do codziennego użytku\magnifying glass\magnifying_glass_purple.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2313"/>
                    <a:stretch/>
                  </pic:blipFill>
                  <pic:spPr bwMode="auto">
                    <a:xfrm>
                      <a:off x="0" y="0"/>
                      <a:ext cx="3071495" cy="2693323"/>
                    </a:xfrm>
                    <a:prstGeom prst="rect">
                      <a:avLst/>
                    </a:prstGeom>
                    <a:noFill/>
                    <a:ln>
                      <a:noFill/>
                    </a:ln>
                    <a:extLst>
                      <a:ext uri="{53640926-AAD7-44D8-BBD7-CCE9431645EC}">
                        <a14:shadowObscured xmlns:a14="http://schemas.microsoft.com/office/drawing/2010/main"/>
                      </a:ext>
                    </a:extLst>
                  </pic:spPr>
                </pic:pic>
              </a:graphicData>
            </a:graphic>
          </wp:inline>
        </w:drawing>
      </w:r>
    </w:p>
    <w:p w:rsidR="00D9197D" w:rsidRPr="00E86816" w:rsidRDefault="00D9197D" w:rsidP="00970102">
      <w:pPr>
        <w:pStyle w:val="S2"/>
        <w:numPr>
          <w:ilvl w:val="1"/>
          <w:numId w:val="53"/>
        </w:numPr>
        <w:rPr>
          <w:rStyle w:val="WW3Znak"/>
          <w:b/>
        </w:rPr>
      </w:pPr>
      <w:bookmarkStart w:id="139" w:name="_Toc484687533"/>
      <w:bookmarkStart w:id="140" w:name="_Toc451522211"/>
      <w:bookmarkStart w:id="141" w:name="_Toc452467961"/>
      <w:bookmarkEnd w:id="136"/>
      <w:bookmarkEnd w:id="137"/>
      <w:r w:rsidRPr="00E86816">
        <w:rPr>
          <w:rStyle w:val="WW3Znak"/>
          <w:b/>
        </w:rPr>
        <w:lastRenderedPageBreak/>
        <w:t>Skrzypkowo</w:t>
      </w:r>
      <w:bookmarkEnd w:id="139"/>
    </w:p>
    <w:p w:rsidR="00D9197D" w:rsidRDefault="00D9197D" w:rsidP="00D9197D">
      <w:pPr>
        <w:rPr>
          <w:b/>
          <w:sz w:val="24"/>
        </w:rPr>
      </w:pPr>
      <w:r w:rsidRPr="00A055D4">
        <w:rPr>
          <w:b/>
          <w:sz w:val="24"/>
        </w:rPr>
        <w:t>Rys historyczny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4111"/>
      </w:tblGrid>
      <w:tr w:rsidR="00322BE2" w:rsidTr="00322BE2">
        <w:tc>
          <w:tcPr>
            <w:tcW w:w="5070" w:type="dxa"/>
            <w:vAlign w:val="center"/>
          </w:tcPr>
          <w:p w:rsidR="00322BE2" w:rsidRPr="003F3931" w:rsidRDefault="00322BE2" w:rsidP="00322BE2">
            <w:pPr>
              <w:spacing w:line="276" w:lineRule="auto"/>
              <w:ind w:firstLine="708"/>
            </w:pPr>
            <w:r w:rsidRPr="003F3931">
              <w:t xml:space="preserve">Miejscowość powstała </w:t>
            </w:r>
            <w:r>
              <w:t>prawdopodobnie</w:t>
            </w:r>
            <w:r w:rsidRPr="003F3931">
              <w:t xml:space="preserve"> </w:t>
            </w:r>
            <w:r w:rsidR="003548D9">
              <w:t xml:space="preserve">           </w:t>
            </w:r>
            <w:r w:rsidRPr="003F3931">
              <w:t xml:space="preserve">w XVIII wieku jako typowy </w:t>
            </w:r>
            <w:proofErr w:type="spellStart"/>
            <w:r w:rsidRPr="003F3931">
              <w:t>rumunek</w:t>
            </w:r>
            <w:proofErr w:type="spellEnd"/>
            <w:r w:rsidRPr="003F3931">
              <w:t xml:space="preserve">, czyli osada najbardziej zbliżona do osadnictwa </w:t>
            </w:r>
            <w:proofErr w:type="spellStart"/>
            <w:r w:rsidRPr="003F3931">
              <w:t>olenderskiego</w:t>
            </w:r>
            <w:proofErr w:type="spellEnd"/>
            <w:r w:rsidRPr="003F3931">
              <w:t xml:space="preserve">. Pierwsza wzmianka dotycząca Skrzypkowa pochodzi </w:t>
            </w:r>
            <w:r w:rsidR="003548D9">
              <w:t xml:space="preserve">     </w:t>
            </w:r>
            <w:r w:rsidRPr="003F3931">
              <w:t xml:space="preserve">z 1769 roku. Właścicielem Skrzypkowa w 1769 roku był Jan </w:t>
            </w:r>
            <w:proofErr w:type="spellStart"/>
            <w:r w:rsidRPr="003F3931">
              <w:t>Romocki</w:t>
            </w:r>
            <w:proofErr w:type="spellEnd"/>
            <w:r w:rsidRPr="003F3931">
              <w:t>.</w:t>
            </w:r>
          </w:p>
          <w:p w:rsidR="00322BE2" w:rsidRDefault="00322BE2" w:rsidP="00322BE2">
            <w:pPr>
              <w:jc w:val="center"/>
              <w:rPr>
                <w:b/>
                <w:sz w:val="24"/>
              </w:rPr>
            </w:pPr>
          </w:p>
        </w:tc>
        <w:tc>
          <w:tcPr>
            <w:tcW w:w="4142" w:type="dxa"/>
          </w:tcPr>
          <w:p w:rsidR="00322BE2" w:rsidRDefault="00322BE2" w:rsidP="00322BE2">
            <w:pPr>
              <w:jc w:val="center"/>
              <w:rPr>
                <w:b/>
                <w:sz w:val="24"/>
              </w:rPr>
            </w:pPr>
            <w:r>
              <w:rPr>
                <w:noProof/>
                <w:lang w:eastAsia="pl-PL"/>
              </w:rPr>
              <w:drawing>
                <wp:inline distT="0" distB="0" distL="0" distR="0" wp14:anchorId="635F4B31" wp14:editId="59D47F53">
                  <wp:extent cx="1935678" cy="2244658"/>
                  <wp:effectExtent l="0" t="0" r="7620" b="3810"/>
                  <wp:docPr id="26" name="Obraz 26" descr="C:\Users\jasieniecka.monika\AppData\Local\Microsoft\Windows\Temporary Internet Files\Content.Outlook\3MQFJ131\Skrzypkow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ieniecka.monika\AppData\Local\Microsoft\Windows\Temporary Internet Files\Content.Outlook\3MQFJ131\Skrzypkowo (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36634" cy="2245767"/>
                          </a:xfrm>
                          <a:prstGeom prst="rect">
                            <a:avLst/>
                          </a:prstGeom>
                          <a:noFill/>
                          <a:ln>
                            <a:noFill/>
                          </a:ln>
                        </pic:spPr>
                      </pic:pic>
                    </a:graphicData>
                  </a:graphic>
                </wp:inline>
              </w:drawing>
            </w:r>
          </w:p>
        </w:tc>
      </w:tr>
    </w:tbl>
    <w:p w:rsidR="00D9197D" w:rsidRPr="00A055D4" w:rsidRDefault="00D9197D" w:rsidP="00D9197D">
      <w:pPr>
        <w:pStyle w:val="S1"/>
        <w:spacing w:after="120" w:line="276" w:lineRule="auto"/>
        <w:ind w:left="0" w:firstLine="0"/>
        <w:jc w:val="both"/>
        <w:rPr>
          <w:rStyle w:val="S1Znak"/>
          <w:b/>
          <w:color w:val="auto"/>
          <w:sz w:val="24"/>
        </w:rPr>
      </w:pPr>
      <w:bookmarkStart w:id="142" w:name="_Toc459898683"/>
      <w:bookmarkStart w:id="143" w:name="_Toc460232949"/>
      <w:bookmarkStart w:id="144" w:name="_Toc460309485"/>
      <w:bookmarkStart w:id="145" w:name="_Toc460828739"/>
      <w:bookmarkStart w:id="146" w:name="_Toc460829072"/>
      <w:bookmarkStart w:id="147" w:name="_Toc462662774"/>
      <w:bookmarkStart w:id="148" w:name="_Toc467744006"/>
      <w:bookmarkStart w:id="149" w:name="_Toc484687534"/>
      <w:r w:rsidRPr="00A055D4">
        <w:rPr>
          <w:rStyle w:val="S1Znak"/>
          <w:b/>
          <w:color w:val="auto"/>
          <w:sz w:val="24"/>
        </w:rPr>
        <w:t>Podstawowe informacje</w:t>
      </w:r>
      <w:bookmarkEnd w:id="142"/>
      <w:bookmarkEnd w:id="143"/>
      <w:bookmarkEnd w:id="144"/>
      <w:bookmarkEnd w:id="145"/>
      <w:bookmarkEnd w:id="146"/>
      <w:bookmarkEnd w:id="147"/>
      <w:bookmarkEnd w:id="148"/>
      <w:bookmarkEnd w:id="149"/>
    </w:p>
    <w:p w:rsidR="00D9197D" w:rsidRDefault="00D9197D" w:rsidP="00D9197D">
      <w:pPr>
        <w:spacing w:after="120"/>
        <w:ind w:firstLine="709"/>
      </w:pPr>
      <w:r w:rsidRPr="003F3931">
        <w:t>Skrzypkowo leży we wschodniej części gminy i sąsiaduje z miejscowościami: Zębowo, Kazimierzewo, Zębówiec w gminie Obrowo, Morgow</w:t>
      </w:r>
      <w:r w:rsidR="00A33575">
        <w:t>o</w:t>
      </w:r>
      <w:r w:rsidRPr="003F3931">
        <w:t xml:space="preserve"> i Świętosław w gminie Ciechocin oraz Jackow</w:t>
      </w:r>
      <w:r w:rsidR="00A33575">
        <w:t>o</w:t>
      </w:r>
      <w:r w:rsidRPr="003F3931">
        <w:t xml:space="preserve"> </w:t>
      </w:r>
      <w:r w:rsidR="003548D9">
        <w:t xml:space="preserve">    </w:t>
      </w:r>
      <w:r w:rsidRPr="003F3931">
        <w:t>i Czernikow</w:t>
      </w:r>
      <w:r w:rsidR="00A33575">
        <w:t>o</w:t>
      </w:r>
      <w:r w:rsidRPr="003F3931">
        <w:t xml:space="preserve"> w gminie Czernikowo. </w:t>
      </w:r>
      <w:r w:rsidR="007364DE">
        <w:t xml:space="preserve">Powierzchnia Skrzypkowa wynosi </w:t>
      </w:r>
      <w:r w:rsidR="00511513">
        <w:t>536 ha.</w:t>
      </w:r>
    </w:p>
    <w:p w:rsidR="008B4A03" w:rsidRPr="00A055D4" w:rsidRDefault="00A055D4" w:rsidP="008B4A03">
      <w:pPr>
        <w:spacing w:after="120"/>
        <w:rPr>
          <w:b/>
          <w:sz w:val="24"/>
        </w:rPr>
      </w:pPr>
      <w:r w:rsidRPr="00A055D4">
        <w:rPr>
          <w:b/>
          <w:sz w:val="24"/>
        </w:rPr>
        <w:t>Sfera społeczna</w:t>
      </w:r>
    </w:p>
    <w:p w:rsidR="004466AE" w:rsidRDefault="00D9197D" w:rsidP="004861B0">
      <w:pPr>
        <w:spacing w:after="120"/>
        <w:ind w:firstLine="709"/>
      </w:pPr>
      <w:r w:rsidRPr="003F3931">
        <w:t xml:space="preserve">Miejscowość zamieszkuje 295 osób, z czego 51% stanowią kobiety. </w:t>
      </w:r>
      <w:r w:rsidR="004466AE">
        <w:t xml:space="preserve">W 2015 r. struktura ludności Skrzypkowa kształtowała się następująco: </w:t>
      </w:r>
    </w:p>
    <w:p w:rsidR="004466AE" w:rsidRDefault="004466AE" w:rsidP="00970102">
      <w:pPr>
        <w:pStyle w:val="Akapitzlist"/>
        <w:numPr>
          <w:ilvl w:val="0"/>
          <w:numId w:val="12"/>
        </w:numPr>
      </w:pPr>
      <w:r>
        <w:t>osoby w wieku przedprodukcyjnym – 24,</w:t>
      </w:r>
      <w:r w:rsidR="00E47AAD">
        <w:t>7</w:t>
      </w:r>
      <w:r>
        <w:t>% ogółu mieszkańców</w:t>
      </w:r>
      <w:r w:rsidR="003810F8">
        <w:t xml:space="preserve"> (</w:t>
      </w:r>
      <w:r w:rsidR="00FB07EF">
        <w:t xml:space="preserve">struktura </w:t>
      </w:r>
      <w:r w:rsidR="003810F8">
        <w:t>w gminie 24,6%)</w:t>
      </w:r>
      <w:r>
        <w:t xml:space="preserve">, </w:t>
      </w:r>
    </w:p>
    <w:p w:rsidR="004466AE" w:rsidRDefault="00E47AAD" w:rsidP="00970102">
      <w:pPr>
        <w:pStyle w:val="Akapitzlist"/>
        <w:numPr>
          <w:ilvl w:val="0"/>
          <w:numId w:val="12"/>
        </w:numPr>
      </w:pPr>
      <w:r>
        <w:t>osoby w wieku produkcyjnym – 63</w:t>
      </w:r>
      <w:r w:rsidR="004466AE">
        <w:t>,4% ogółu mieszkańców</w:t>
      </w:r>
      <w:r w:rsidR="003810F8">
        <w:t xml:space="preserve"> (</w:t>
      </w:r>
      <w:r w:rsidR="00FB07EF">
        <w:t xml:space="preserve">struktura w gminie </w:t>
      </w:r>
      <w:r w:rsidR="003810F8">
        <w:t>66,9%)</w:t>
      </w:r>
      <w:r w:rsidR="004466AE">
        <w:t xml:space="preserve">, </w:t>
      </w:r>
    </w:p>
    <w:p w:rsidR="004466AE" w:rsidRDefault="004466AE" w:rsidP="00970102">
      <w:pPr>
        <w:pStyle w:val="Akapitzlist"/>
        <w:numPr>
          <w:ilvl w:val="0"/>
          <w:numId w:val="12"/>
        </w:numPr>
        <w:spacing w:after="120"/>
      </w:pPr>
      <w:r>
        <w:t>osoby w wieku poprodukcyjnym – 11</w:t>
      </w:r>
      <w:r w:rsidR="00E47AAD">
        <w:t>,9</w:t>
      </w:r>
      <w:r>
        <w:t>% ogółu mieszkańców</w:t>
      </w:r>
      <w:r w:rsidR="003810F8">
        <w:t xml:space="preserve"> (</w:t>
      </w:r>
      <w:r w:rsidR="00FB07EF">
        <w:t xml:space="preserve">struktura w gminie </w:t>
      </w:r>
      <w:r w:rsidR="003810F8">
        <w:t>8,5%)</w:t>
      </w:r>
      <w:r>
        <w:t>.</w:t>
      </w:r>
    </w:p>
    <w:p w:rsidR="00D9197D" w:rsidRPr="003F3931" w:rsidRDefault="00D9197D" w:rsidP="00D9197D">
      <w:pPr>
        <w:ind w:firstLine="708"/>
      </w:pPr>
      <w:r w:rsidRPr="003F3931">
        <w:t>Wskaźnik obciążenia demograficznego w Skrzypkowie, liczony jako stosunek mieszkańców w wieku nieprodukcyjnym do osób w wieku produkcyjnym, wynosi</w:t>
      </w:r>
      <w:r w:rsidR="0017412D">
        <w:t>ł</w:t>
      </w:r>
      <w:r w:rsidRPr="003F3931">
        <w:t xml:space="preserve"> 58 i </w:t>
      </w:r>
      <w:r w:rsidR="0017412D">
        <w:t>był</w:t>
      </w:r>
      <w:r w:rsidRPr="003F3931">
        <w:t xml:space="preserve"> wyższy niż wskaźnik dla gminy – 50.</w:t>
      </w:r>
      <w:r w:rsidR="001F7FDF">
        <w:t xml:space="preserve"> Ze względu na wysoki odsetek osób starszych </w:t>
      </w:r>
      <w:r w:rsidR="00FF52DA">
        <w:t>w sołectwie zdiagnozowano potrzebę wsparcia działań w zakresie opieki nad zależnymi członkami rodziny – osobami starszymi i niepełnosprawnymi.</w:t>
      </w:r>
    </w:p>
    <w:p w:rsidR="00D9197D" w:rsidRDefault="00D9197D" w:rsidP="00DC3178">
      <w:pPr>
        <w:pStyle w:val="Wykres"/>
      </w:pPr>
      <w:bookmarkStart w:id="150" w:name="_Toc484688466"/>
      <w:r w:rsidRPr="003F3931">
        <w:t xml:space="preserve">Wykres </w:t>
      </w:r>
      <w:r w:rsidR="00EE7629">
        <w:t>1</w:t>
      </w:r>
      <w:r w:rsidRPr="003F3931">
        <w:t>. Struktura wiekowa ludności Skrzypkowa w 2015 r.</w:t>
      </w:r>
      <w:bookmarkEnd w:id="150"/>
    </w:p>
    <w:p w:rsidR="00B56567" w:rsidRPr="003F3931" w:rsidRDefault="00B56567" w:rsidP="00DC3178">
      <w:pPr>
        <w:pStyle w:val="Wykres"/>
      </w:pPr>
      <w:bookmarkStart w:id="151" w:name="_Toc473712648"/>
      <w:bookmarkStart w:id="152" w:name="_Toc473720006"/>
      <w:bookmarkStart w:id="153" w:name="_Toc484688467"/>
      <w:r w:rsidRPr="00924E81">
        <w:rPr>
          <w:noProof/>
          <w:lang w:eastAsia="pl-PL"/>
        </w:rPr>
        <w:drawing>
          <wp:inline distT="0" distB="0" distL="0" distR="0" wp14:anchorId="48257BE7" wp14:editId="610F2435">
            <wp:extent cx="5619750" cy="2143125"/>
            <wp:effectExtent l="0" t="0" r="0" b="0"/>
            <wp:docPr id="20708" name="Wykres 20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bookmarkEnd w:id="151"/>
      <w:bookmarkEnd w:id="152"/>
      <w:bookmarkEnd w:id="153"/>
    </w:p>
    <w:p w:rsidR="00D9197D" w:rsidRPr="003F3931" w:rsidRDefault="00D9197D" w:rsidP="00D9197D">
      <w:pPr>
        <w:rPr>
          <w:i/>
          <w:sz w:val="20"/>
        </w:rPr>
      </w:pPr>
      <w:r w:rsidRPr="003F3931">
        <w:rPr>
          <w:sz w:val="20"/>
        </w:rPr>
        <w:t xml:space="preserve">Źródło: </w:t>
      </w:r>
      <w:r w:rsidRPr="003F3931">
        <w:rPr>
          <w:i/>
          <w:sz w:val="20"/>
        </w:rPr>
        <w:t>Opracowanie własne na podstawie danych Urzędu Gminy Obrowo.</w:t>
      </w:r>
    </w:p>
    <w:p w:rsidR="00A055D4" w:rsidRPr="003F3931" w:rsidRDefault="00A055D4" w:rsidP="004861B0">
      <w:pPr>
        <w:spacing w:after="120"/>
        <w:ind w:firstLine="709"/>
      </w:pPr>
      <w:r w:rsidRPr="003F3931">
        <w:lastRenderedPageBreak/>
        <w:t xml:space="preserve">W 2015 r. w Skrzypkowie ze świadczeń środowiskowej pomocy społecznej korzystało 35 osób </w:t>
      </w:r>
      <w:r w:rsidR="003548D9">
        <w:t xml:space="preserve">   </w:t>
      </w:r>
      <w:r w:rsidRPr="003F3931">
        <w:t>(9 gospodarstw domowych). Odsetek osób korzystających z pomocy wynosi</w:t>
      </w:r>
      <w:r w:rsidR="0017412D">
        <w:t>ł</w:t>
      </w:r>
      <w:r w:rsidRPr="003F3931">
        <w:t xml:space="preserve"> 11,9% i </w:t>
      </w:r>
      <w:r w:rsidR="0017412D">
        <w:t>był</w:t>
      </w:r>
      <w:r w:rsidRPr="003F3931">
        <w:t xml:space="preserve"> wyższy niż </w:t>
      </w:r>
      <w:r w:rsidR="0017412D">
        <w:t>średnia</w:t>
      </w:r>
      <w:r w:rsidRPr="003F3931">
        <w:t xml:space="preserve"> dla gminy – 8,8%. </w:t>
      </w:r>
      <w:r w:rsidR="00EA2A02">
        <w:t>W rodzin</w:t>
      </w:r>
      <w:r w:rsidR="00B242F2">
        <w:t>ach</w:t>
      </w:r>
      <w:r w:rsidR="00EA2A02">
        <w:t xml:space="preserve"> korzystających z pomocy społecznej zdiagnozowano trudności w wypełnianiu funkcji opiekuńczo-wychowawczych</w:t>
      </w:r>
      <w:r w:rsidR="00B242F2">
        <w:t xml:space="preserve"> i pełnieniu ról społecznych. </w:t>
      </w:r>
      <w:r w:rsidR="00D87BFA">
        <w:t xml:space="preserve">Ponadto, istnieje potrzeba realizacji działań z zakresu profilaktyki uzależnień i przeciwdziałania przemocy w rodzinie. </w:t>
      </w:r>
    </w:p>
    <w:p w:rsidR="00A055D4" w:rsidRDefault="00A055D4" w:rsidP="004861B0">
      <w:pPr>
        <w:spacing w:after="120"/>
      </w:pPr>
      <w:r>
        <w:tab/>
        <w:t xml:space="preserve">Na terenie miejscowości </w:t>
      </w:r>
      <w:r w:rsidR="00705568">
        <w:t>swoją siedzibę ma</w:t>
      </w:r>
      <w:r>
        <w:t xml:space="preserve"> </w:t>
      </w:r>
      <w:r w:rsidRPr="00A055D4">
        <w:t>Stowarzyszenie na Rzecz Rozwoju Wsi Skrzypkowo</w:t>
      </w:r>
      <w:r>
        <w:t>. Do jego zadań należy:</w:t>
      </w:r>
    </w:p>
    <w:p w:rsidR="00A055D4" w:rsidRDefault="00A055D4" w:rsidP="00970102">
      <w:pPr>
        <w:pStyle w:val="Akapitzlist"/>
        <w:numPr>
          <w:ilvl w:val="0"/>
          <w:numId w:val="46"/>
        </w:numPr>
      </w:pPr>
      <w:r>
        <w:t>Tworzenie warunków do pełnego rozwoju intelektualnego i fizycznego społeczności wiejskiej</w:t>
      </w:r>
    </w:p>
    <w:p w:rsidR="00A055D4" w:rsidRDefault="00A055D4" w:rsidP="00970102">
      <w:pPr>
        <w:pStyle w:val="Akapitzlist"/>
        <w:numPr>
          <w:ilvl w:val="0"/>
          <w:numId w:val="46"/>
        </w:numPr>
      </w:pPr>
      <w:r>
        <w:t>Podejmowanie działań na rzecz edukacji i wychowania społeczeństwa wiejskiego do integracji europejskiej</w:t>
      </w:r>
    </w:p>
    <w:p w:rsidR="00A055D4" w:rsidRDefault="00A055D4" w:rsidP="00970102">
      <w:pPr>
        <w:pStyle w:val="Akapitzlist"/>
        <w:numPr>
          <w:ilvl w:val="0"/>
          <w:numId w:val="46"/>
        </w:numPr>
      </w:pPr>
      <w:r>
        <w:t>Propagowanie rolnictwa ekologicznego i zdrowej rodzimej żywności</w:t>
      </w:r>
    </w:p>
    <w:p w:rsidR="00A055D4" w:rsidRDefault="00A055D4" w:rsidP="00970102">
      <w:pPr>
        <w:pStyle w:val="Akapitzlist"/>
        <w:numPr>
          <w:ilvl w:val="0"/>
          <w:numId w:val="46"/>
        </w:numPr>
      </w:pPr>
      <w:r>
        <w:t>Wszechstronny rozwój obszarów wiejskich w zakresie edukacji, kultury, sportu, zdrowia, gospodarki i agroturystyki</w:t>
      </w:r>
    </w:p>
    <w:p w:rsidR="00A055D4" w:rsidRDefault="00A055D4" w:rsidP="00970102">
      <w:pPr>
        <w:pStyle w:val="Akapitzlist"/>
        <w:numPr>
          <w:ilvl w:val="0"/>
          <w:numId w:val="46"/>
        </w:numPr>
      </w:pPr>
      <w:r>
        <w:t>Wyrównywanie szans edukacyjnych dzieci i młodzieży ze środowisk wiejskich oraz regionów zagrożonych ubóstwem i bezrobociem</w:t>
      </w:r>
    </w:p>
    <w:p w:rsidR="00A055D4" w:rsidRDefault="00A055D4" w:rsidP="00970102">
      <w:pPr>
        <w:pStyle w:val="Akapitzlist"/>
        <w:numPr>
          <w:ilvl w:val="0"/>
          <w:numId w:val="46"/>
        </w:numPr>
      </w:pPr>
      <w:r>
        <w:t>Wyzwalanie i wspieranie inicjatyw społecznych zmierzających do wzbogacenia możliwości edukacji dzieci, młodzieży i dorosłych z obszarów wiejskich</w:t>
      </w:r>
    </w:p>
    <w:p w:rsidR="00705568" w:rsidRDefault="00705568" w:rsidP="004861B0">
      <w:pPr>
        <w:spacing w:after="120"/>
        <w:ind w:firstLine="709"/>
      </w:pPr>
      <w:r>
        <w:t xml:space="preserve">Stowarzyszenie, od września 2011 r., prowadzi Małe Przedszkole w Obrowie, które </w:t>
      </w:r>
      <w:r w:rsidRPr="00705568">
        <w:t xml:space="preserve">jest placówką niepubliczną </w:t>
      </w:r>
      <w:r w:rsidR="00C56120">
        <w:t xml:space="preserve">przeznaczoną </w:t>
      </w:r>
      <w:r w:rsidRPr="00705568">
        <w:t>dla dzieci w wieku przedszkolnym.</w:t>
      </w:r>
      <w:r w:rsidR="008215D2">
        <w:t xml:space="preserve"> W Skrzypkowie brak przedszkola/ klubiku dziecięcego. Mieszkańcy muszą dowozić swoje dzieci do punktów przedszkolnych znajdujących się w </w:t>
      </w:r>
      <w:r w:rsidR="001916CD">
        <w:t>innych</w:t>
      </w:r>
      <w:r w:rsidR="008215D2">
        <w:t xml:space="preserve"> miejscowościach. </w:t>
      </w:r>
      <w:r w:rsidR="004260E0">
        <w:t xml:space="preserve">Problemem jest także brak </w:t>
      </w:r>
      <w:r w:rsidR="004260E0" w:rsidRPr="004260E0">
        <w:t>przedszkola/szkoły integracyjnej o profilu niedyrektywnym</w:t>
      </w:r>
      <w:r w:rsidR="004260E0">
        <w:t>.</w:t>
      </w:r>
    </w:p>
    <w:p w:rsidR="00F601EA" w:rsidRDefault="00F601EA" w:rsidP="004861B0">
      <w:pPr>
        <w:spacing w:after="120"/>
        <w:ind w:firstLine="709"/>
      </w:pPr>
      <w:r>
        <w:t>W Skrzypkowie</w:t>
      </w:r>
      <w:r w:rsidR="00627886">
        <w:t xml:space="preserve"> znajduje się świetlica wiejska, w której mieszkańcy mogą </w:t>
      </w:r>
      <w:r w:rsidR="00627886" w:rsidRPr="00627886">
        <w:t>spędza</w:t>
      </w:r>
      <w:r w:rsidR="00627886">
        <w:t>ć czas</w:t>
      </w:r>
      <w:r w:rsidR="00627886" w:rsidRPr="00627886">
        <w:t xml:space="preserve"> woln</w:t>
      </w:r>
      <w:r w:rsidR="00627886">
        <w:t>y</w:t>
      </w:r>
      <w:r w:rsidR="00627886" w:rsidRPr="00627886">
        <w:t>, rozwija</w:t>
      </w:r>
      <w:r w:rsidR="00627886">
        <w:t>ć zainteresowania</w:t>
      </w:r>
      <w:r w:rsidR="00627886" w:rsidRPr="00627886">
        <w:t xml:space="preserve"> i </w:t>
      </w:r>
      <w:r w:rsidR="00627886">
        <w:t xml:space="preserve">wspólnie się integrować. </w:t>
      </w:r>
      <w:r>
        <w:t xml:space="preserve"> </w:t>
      </w:r>
    </w:p>
    <w:p w:rsidR="00A055D4" w:rsidRPr="003F3931" w:rsidRDefault="00A055D4" w:rsidP="001C22FA">
      <w:pPr>
        <w:spacing w:after="120"/>
        <w:ind w:firstLine="709"/>
      </w:pPr>
      <w:r w:rsidRPr="003F3931">
        <w:t xml:space="preserve">W 2015 r. na terenie Skrzypkowa popełniono 1 przestępstwo kryminalne. Wskaźnik liczby przestępstw kryminalnych na 1000 mieszkańców w miejscowości wyniósł 3 i był niższy od </w:t>
      </w:r>
      <w:r w:rsidR="0017412D">
        <w:t>średniej</w:t>
      </w:r>
      <w:r w:rsidRPr="003F3931">
        <w:t xml:space="preserve"> dla gminy (9).</w:t>
      </w:r>
    </w:p>
    <w:p w:rsidR="00A055D4" w:rsidRPr="003F3931" w:rsidRDefault="00A055D4" w:rsidP="00A055D4">
      <w:pPr>
        <w:spacing w:after="120"/>
        <w:ind w:firstLine="708"/>
      </w:pPr>
      <w:r w:rsidRPr="003F3931">
        <w:t>Skrzypkowo należy do rejonu obsługi Szkoły Podstawowej w Obrowie, w której przeciętny wynik sprawdzianu szóstoklasisty za 3 ostatnie lata, tj. 2012/2013, 2013/2014, 2014/2015 wynosił 61% i był niższy od średniej dla gminy – 62%.</w:t>
      </w:r>
    </w:p>
    <w:p w:rsidR="00A055D4" w:rsidRPr="003F3931" w:rsidRDefault="00A055D4" w:rsidP="00A055D4">
      <w:pPr>
        <w:ind w:firstLine="708"/>
      </w:pPr>
      <w:r w:rsidRPr="003F3931">
        <w:t xml:space="preserve">Skrzypkowo należy do rejonu obsługi Gimnazjum w </w:t>
      </w:r>
      <w:r w:rsidR="00FF698A">
        <w:t>Dobrzejewicach</w:t>
      </w:r>
      <w:r w:rsidRPr="003F3931">
        <w:t>, w którym przeciętny wynik egzaminu gimnazjalnego za 3 ostatnie lata, tj. 2012/2013, 2013/2014, 2014/2015 wynosił 5</w:t>
      </w:r>
      <w:r w:rsidR="00FF698A">
        <w:t>8</w:t>
      </w:r>
      <w:r w:rsidRPr="003F3931">
        <w:t>% i był wyższy od średniej dla gminy – 52%.</w:t>
      </w:r>
    </w:p>
    <w:p w:rsidR="00D9197D" w:rsidRPr="00921FD2" w:rsidRDefault="00D9197D" w:rsidP="001C22FA">
      <w:pPr>
        <w:spacing w:before="120" w:after="240"/>
        <w:rPr>
          <w:rFonts w:cs="Arial"/>
          <w:b/>
          <w:sz w:val="24"/>
          <w:szCs w:val="18"/>
        </w:rPr>
      </w:pPr>
      <w:r w:rsidRPr="00921FD2">
        <w:rPr>
          <w:rFonts w:cs="Arial"/>
          <w:b/>
          <w:sz w:val="24"/>
          <w:szCs w:val="18"/>
        </w:rPr>
        <w:t>Gospodarka i rynek pracy</w:t>
      </w:r>
    </w:p>
    <w:p w:rsidR="00D9197D" w:rsidRPr="003F3931" w:rsidRDefault="00D9197D" w:rsidP="00D9197D">
      <w:pPr>
        <w:spacing w:before="120" w:after="120"/>
        <w:ind w:firstLine="708"/>
        <w:rPr>
          <w:rFonts w:cs="Arial"/>
          <w:szCs w:val="18"/>
        </w:rPr>
      </w:pPr>
      <w:r w:rsidRPr="003F3931">
        <w:rPr>
          <w:rFonts w:cs="Arial"/>
          <w:szCs w:val="18"/>
        </w:rPr>
        <w:t xml:space="preserve">W 2015 r. w Skrzypkowie liczba bezrobotnych wynosiła 28 osób, z czego 18 </w:t>
      </w:r>
      <w:r w:rsidR="003548D9">
        <w:rPr>
          <w:rFonts w:cs="Arial"/>
          <w:szCs w:val="18"/>
        </w:rPr>
        <w:t xml:space="preserve">osób </w:t>
      </w:r>
      <w:r w:rsidRPr="003F3931">
        <w:rPr>
          <w:rFonts w:cs="Arial"/>
          <w:szCs w:val="18"/>
        </w:rPr>
        <w:t>było bezrobotn</w:t>
      </w:r>
      <w:r w:rsidR="00CE5CE1">
        <w:rPr>
          <w:rFonts w:cs="Arial"/>
          <w:szCs w:val="18"/>
        </w:rPr>
        <w:t>ych</w:t>
      </w:r>
      <w:r w:rsidRPr="003F3931">
        <w:rPr>
          <w:rFonts w:cs="Arial"/>
          <w:szCs w:val="18"/>
        </w:rPr>
        <w:t xml:space="preserve"> powyżej 12 miesięcy. Udział osób bezrobotnych w ludności w wieku produkcyjnym kształtował się na poziomie 15% i był wyższy niż wskaźnik dla gminy – 7,1%. W Skrzypkowie zamieszkiwało 14 bezrobotnych pozostających bez pracy powyżej 24 miesięcy, 7 osób bezrobotnych w wieku do 25 roku życia i 6 osób w wieku pow. 50 roku życia.</w:t>
      </w:r>
    </w:p>
    <w:p w:rsidR="004861B0" w:rsidRDefault="004861B0" w:rsidP="00DC3178">
      <w:pPr>
        <w:pStyle w:val="Wykres"/>
      </w:pPr>
    </w:p>
    <w:p w:rsidR="004861B0" w:rsidRDefault="004861B0" w:rsidP="00DC3178">
      <w:pPr>
        <w:pStyle w:val="Wykres"/>
      </w:pPr>
    </w:p>
    <w:p w:rsidR="004861B0" w:rsidRDefault="004861B0" w:rsidP="00DC3178">
      <w:pPr>
        <w:pStyle w:val="Wykres"/>
      </w:pPr>
    </w:p>
    <w:p w:rsidR="004861B0" w:rsidRDefault="004861B0" w:rsidP="00DC3178">
      <w:pPr>
        <w:pStyle w:val="Wykres"/>
      </w:pPr>
    </w:p>
    <w:p w:rsidR="00D9197D" w:rsidRDefault="00D9197D" w:rsidP="00DC3178">
      <w:pPr>
        <w:pStyle w:val="Wykres"/>
      </w:pPr>
      <w:bookmarkStart w:id="154" w:name="_Toc484688468"/>
      <w:r w:rsidRPr="003F3931">
        <w:lastRenderedPageBreak/>
        <w:t xml:space="preserve">Wykres </w:t>
      </w:r>
      <w:r w:rsidR="00EE7629">
        <w:t>2</w:t>
      </w:r>
      <w:r w:rsidRPr="003F3931">
        <w:t xml:space="preserve">. </w:t>
      </w:r>
      <w:r w:rsidR="00020275">
        <w:t>Udział</w:t>
      </w:r>
      <w:r w:rsidRPr="003F3931">
        <w:t xml:space="preserve"> bezrobotnych w </w:t>
      </w:r>
      <w:r w:rsidR="00020275">
        <w:t>ludności w wieku produkcyjnym</w:t>
      </w:r>
      <w:r w:rsidRPr="003F3931">
        <w:t xml:space="preserve"> w 2015 r.</w:t>
      </w:r>
      <w:bookmarkEnd w:id="154"/>
    </w:p>
    <w:p w:rsidR="00020275" w:rsidRPr="003F3931" w:rsidRDefault="00020275" w:rsidP="005F1284">
      <w:pPr>
        <w:pStyle w:val="Wykres"/>
        <w:jc w:val="center"/>
      </w:pPr>
      <w:bookmarkStart w:id="155" w:name="_Toc473712650"/>
      <w:bookmarkStart w:id="156" w:name="_Toc473720008"/>
      <w:bookmarkStart w:id="157" w:name="_Toc482617826"/>
      <w:bookmarkStart w:id="158" w:name="_Toc482617877"/>
      <w:bookmarkStart w:id="159" w:name="_Toc484688469"/>
      <w:r w:rsidRPr="00924E81">
        <w:rPr>
          <w:noProof/>
          <w:lang w:eastAsia="pl-PL"/>
        </w:rPr>
        <w:drawing>
          <wp:inline distT="0" distB="0" distL="0" distR="0" wp14:anchorId="1CECF68C" wp14:editId="49BB24E9">
            <wp:extent cx="4680000" cy="1800000"/>
            <wp:effectExtent l="0" t="0" r="6350" b="0"/>
            <wp:docPr id="20717" name="Wykres 207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bookmarkEnd w:id="155"/>
      <w:bookmarkEnd w:id="156"/>
      <w:bookmarkEnd w:id="157"/>
      <w:bookmarkEnd w:id="158"/>
      <w:bookmarkEnd w:id="159"/>
    </w:p>
    <w:p w:rsidR="00D9197D" w:rsidRPr="003F3931" w:rsidRDefault="00D9197D" w:rsidP="00D9197D">
      <w:pPr>
        <w:rPr>
          <w:i/>
          <w:sz w:val="20"/>
        </w:rPr>
      </w:pPr>
      <w:r w:rsidRPr="003F3931">
        <w:rPr>
          <w:sz w:val="20"/>
        </w:rPr>
        <w:t xml:space="preserve">Źródło: </w:t>
      </w:r>
      <w:r w:rsidRPr="003F3931">
        <w:rPr>
          <w:i/>
          <w:sz w:val="20"/>
        </w:rPr>
        <w:t>Opracowanie własne na podstawie danych Urzędu Gminy Obrowo.</w:t>
      </w:r>
    </w:p>
    <w:p w:rsidR="00D9197D" w:rsidRPr="003F3931" w:rsidRDefault="00D9197D" w:rsidP="00D9197D">
      <w:pPr>
        <w:ind w:firstLine="708"/>
      </w:pPr>
      <w:r w:rsidRPr="003F3931">
        <w:t xml:space="preserve">W 2015 r. na terenie Skrzypkowo działalność prowadziło 16 podmiotów gospodarczych. Od 2009 roku liczba firm w miejscowości rośnie.  </w:t>
      </w:r>
    </w:p>
    <w:p w:rsidR="00D9197D" w:rsidRPr="003F3931" w:rsidRDefault="00DC3178" w:rsidP="00DC3178">
      <w:pPr>
        <w:pStyle w:val="Wykres"/>
      </w:pPr>
      <w:bookmarkStart w:id="160" w:name="_Toc484688470"/>
      <w:r>
        <w:t xml:space="preserve">Wykres </w:t>
      </w:r>
      <w:r w:rsidR="00EE7629">
        <w:t>3</w:t>
      </w:r>
      <w:r w:rsidR="00D9197D" w:rsidRPr="003F3931">
        <w:t>. Liczba podmiotów gospodarczych w Skrzypkowie</w:t>
      </w:r>
      <w:bookmarkEnd w:id="160"/>
      <w:r w:rsidR="00D9197D" w:rsidRPr="003F3931">
        <w:t xml:space="preserve"> </w:t>
      </w:r>
    </w:p>
    <w:p w:rsidR="00D9197D" w:rsidRPr="003F3931" w:rsidRDefault="00D9197D" w:rsidP="00D9197D">
      <w:pPr>
        <w:jc w:val="center"/>
      </w:pPr>
      <w:r w:rsidRPr="003F3931">
        <w:rPr>
          <w:noProof/>
          <w:lang w:eastAsia="pl-PL"/>
        </w:rPr>
        <w:drawing>
          <wp:inline distT="0" distB="0" distL="0" distR="0" wp14:anchorId="2B83E67F" wp14:editId="7E2E6688">
            <wp:extent cx="4320000" cy="2160000"/>
            <wp:effectExtent l="0" t="0" r="4445" b="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D9197D" w:rsidRDefault="00D9197D" w:rsidP="00D9197D">
      <w:pPr>
        <w:rPr>
          <w:i/>
          <w:sz w:val="20"/>
        </w:rPr>
      </w:pPr>
      <w:r w:rsidRPr="003F3931">
        <w:rPr>
          <w:sz w:val="20"/>
        </w:rPr>
        <w:t xml:space="preserve">Źródło: </w:t>
      </w:r>
      <w:r w:rsidRPr="003F3931">
        <w:rPr>
          <w:i/>
          <w:sz w:val="20"/>
        </w:rPr>
        <w:t>Opracowanie własne na podstawie danych GUS.</w:t>
      </w:r>
    </w:p>
    <w:p w:rsidR="00550926" w:rsidRDefault="00550926" w:rsidP="00550926">
      <w:pPr>
        <w:ind w:firstLine="708"/>
        <w:rPr>
          <w:szCs w:val="20"/>
        </w:rPr>
      </w:pPr>
      <w:r w:rsidRPr="00550926">
        <w:rPr>
          <w:szCs w:val="20"/>
        </w:rPr>
        <w:t>Na terenie Skrzypkowa liczba podmiotów gospodarczych osób fizycznych w 2015 r. wynosiła 11. Poziom przedsiębiorczości mierzony wskaźnikiem liczby zarejestrowanych podmiotów gospodarczych osób fizycznych na 100 mieszkańców w wieku produkcyjnym wyniósł 6 i był niższy od średniej dla gminy (13).</w:t>
      </w:r>
    </w:p>
    <w:p w:rsidR="001C22FA" w:rsidRPr="00921FD2" w:rsidRDefault="001C22FA" w:rsidP="001C22FA">
      <w:pPr>
        <w:rPr>
          <w:b/>
          <w:sz w:val="28"/>
        </w:rPr>
      </w:pPr>
      <w:r w:rsidRPr="00921FD2">
        <w:rPr>
          <w:b/>
          <w:sz w:val="24"/>
          <w:szCs w:val="20"/>
        </w:rPr>
        <w:t>Sfera środowiskowa</w:t>
      </w:r>
    </w:p>
    <w:p w:rsidR="001C22FA" w:rsidRDefault="00D9197D" w:rsidP="00D9197D">
      <w:pPr>
        <w:spacing w:after="120"/>
        <w:ind w:firstLine="709"/>
        <w:rPr>
          <w:szCs w:val="24"/>
        </w:rPr>
      </w:pPr>
      <w:r w:rsidRPr="003F3931">
        <w:rPr>
          <w:szCs w:val="24"/>
        </w:rPr>
        <w:t>Do największych zagrożeń środowiskowych na terenie miejscowości należą indywidualne źródła ciepła i kotłownie zakładowe, które są opalane głównie węglem i emitują do atmosfery SO</w:t>
      </w:r>
      <w:r w:rsidRPr="003F3931">
        <w:rPr>
          <w:szCs w:val="24"/>
          <w:vertAlign w:val="subscript"/>
        </w:rPr>
        <w:t>2</w:t>
      </w:r>
      <w:r w:rsidRPr="003F3931">
        <w:rPr>
          <w:szCs w:val="24"/>
        </w:rPr>
        <w:t>, NO</w:t>
      </w:r>
      <w:r w:rsidRPr="003F3931">
        <w:rPr>
          <w:szCs w:val="24"/>
          <w:vertAlign w:val="subscript"/>
        </w:rPr>
        <w:t>2</w:t>
      </w:r>
      <w:r w:rsidRPr="003F3931">
        <w:rPr>
          <w:szCs w:val="24"/>
        </w:rPr>
        <w:t xml:space="preserve"> i CO</w:t>
      </w:r>
      <w:r w:rsidRPr="003F3931">
        <w:rPr>
          <w:szCs w:val="24"/>
          <w:vertAlign w:val="subscript"/>
        </w:rPr>
        <w:t>2</w:t>
      </w:r>
      <w:r w:rsidR="001C22FA">
        <w:rPr>
          <w:szCs w:val="24"/>
        </w:rPr>
        <w:t>.</w:t>
      </w:r>
    </w:p>
    <w:p w:rsidR="001C22FA" w:rsidRDefault="001C22FA" w:rsidP="001C22FA">
      <w:pPr>
        <w:spacing w:after="120"/>
        <w:ind w:firstLine="708"/>
        <w:rPr>
          <w:szCs w:val="24"/>
        </w:rPr>
      </w:pPr>
      <w:r>
        <w:rPr>
          <w:szCs w:val="24"/>
        </w:rPr>
        <w:t xml:space="preserve">Na terenie miejscowości brak obszarów chronionych.  </w:t>
      </w:r>
    </w:p>
    <w:p w:rsidR="001C22FA" w:rsidRDefault="001C22FA" w:rsidP="001C22FA">
      <w:pPr>
        <w:spacing w:after="120"/>
        <w:rPr>
          <w:b/>
          <w:sz w:val="24"/>
          <w:szCs w:val="24"/>
        </w:rPr>
      </w:pPr>
      <w:r w:rsidRPr="00921FD2">
        <w:rPr>
          <w:b/>
          <w:sz w:val="24"/>
          <w:szCs w:val="24"/>
        </w:rPr>
        <w:t xml:space="preserve">Sfera przestrzenno-funkcjonalna i techniczna </w:t>
      </w:r>
    </w:p>
    <w:p w:rsidR="0016466B" w:rsidRPr="00BE609D" w:rsidRDefault="0016466B" w:rsidP="001C22FA">
      <w:pPr>
        <w:spacing w:after="120"/>
        <w:rPr>
          <w:szCs w:val="24"/>
        </w:rPr>
      </w:pPr>
      <w:r>
        <w:rPr>
          <w:b/>
          <w:sz w:val="24"/>
          <w:szCs w:val="24"/>
        </w:rPr>
        <w:tab/>
      </w:r>
      <w:r w:rsidRPr="00BE609D">
        <w:rPr>
          <w:szCs w:val="24"/>
        </w:rPr>
        <w:t xml:space="preserve">Dla miejscowości Skrzypkowo nie określono </w:t>
      </w:r>
      <w:r w:rsidR="00BE609D" w:rsidRPr="00BE609D">
        <w:rPr>
          <w:szCs w:val="24"/>
        </w:rPr>
        <w:t xml:space="preserve">funkcji/przeznaczenia terenu. </w:t>
      </w:r>
    </w:p>
    <w:p w:rsidR="003328D0" w:rsidRDefault="00D9197D" w:rsidP="003328D0">
      <w:pPr>
        <w:ind w:firstLine="708"/>
        <w:rPr>
          <w:rFonts w:cs="Times New Roman"/>
        </w:rPr>
      </w:pPr>
      <w:r w:rsidRPr="003F3931">
        <w:rPr>
          <w:rFonts w:cs="Times New Roman"/>
        </w:rPr>
        <w:t>Miejscowość jest podłączona do sieci wodociągowej – do sieci podłączonych jest 55 budynków. Na terenie Skrzypkowa brak natomiast sieci kanalizacyjnej i gazowej.</w:t>
      </w:r>
    </w:p>
    <w:p w:rsidR="004861B0" w:rsidRDefault="004861B0" w:rsidP="00787DAD">
      <w:pPr>
        <w:rPr>
          <w:rFonts w:cs="Times New Roman"/>
          <w:b/>
          <w:sz w:val="24"/>
        </w:rPr>
      </w:pPr>
    </w:p>
    <w:p w:rsidR="00787DAD" w:rsidRPr="00787DAD" w:rsidRDefault="00787DAD" w:rsidP="00787DAD">
      <w:pPr>
        <w:rPr>
          <w:rFonts w:cs="Times New Roman"/>
          <w:b/>
          <w:sz w:val="24"/>
        </w:rPr>
      </w:pPr>
      <w:r w:rsidRPr="00787DAD">
        <w:rPr>
          <w:rFonts w:cs="Times New Roman"/>
          <w:b/>
          <w:sz w:val="24"/>
        </w:rPr>
        <w:t xml:space="preserve">Podsumowanie analizy wskaźnikowej </w:t>
      </w:r>
      <w:r w:rsidRPr="00787DAD">
        <w:rPr>
          <w:rFonts w:cs="Times New Roman"/>
          <w:b/>
          <w:sz w:val="24"/>
        </w:rPr>
        <w:tab/>
        <w:t xml:space="preserve"> </w:t>
      </w:r>
    </w:p>
    <w:tbl>
      <w:tblPr>
        <w:tblStyle w:val="Tabela-Siatka"/>
        <w:tblW w:w="92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26"/>
        <w:gridCol w:w="236"/>
        <w:gridCol w:w="1433"/>
        <w:gridCol w:w="236"/>
        <w:gridCol w:w="1360"/>
      </w:tblGrid>
      <w:tr w:rsidR="00402B76" w:rsidRPr="00567981" w:rsidTr="00402B76">
        <w:trPr>
          <w:trHeight w:val="1007"/>
          <w:jc w:val="center"/>
        </w:trPr>
        <w:tc>
          <w:tcPr>
            <w:tcW w:w="6026" w:type="dxa"/>
            <w:shd w:val="clear" w:color="auto" w:fill="B1059D"/>
            <w:vAlign w:val="center"/>
          </w:tcPr>
          <w:p w:rsidR="00402B76" w:rsidRPr="00402B76" w:rsidRDefault="00402B76" w:rsidP="00787DAD">
            <w:pPr>
              <w:jc w:val="center"/>
              <w:rPr>
                <w:rFonts w:cs="Times New Roman"/>
                <w:color w:val="FFFFFF" w:themeColor="background1"/>
              </w:rPr>
            </w:pPr>
            <w:r w:rsidRPr="00402B76">
              <w:rPr>
                <w:rFonts w:cs="Times New Roman"/>
                <w:color w:val="FFFFFF" w:themeColor="background1"/>
              </w:rPr>
              <w:t>Nazwa wskaźnika</w:t>
            </w:r>
          </w:p>
        </w:tc>
        <w:tc>
          <w:tcPr>
            <w:tcW w:w="236" w:type="dxa"/>
            <w:shd w:val="clear" w:color="auto" w:fill="auto"/>
          </w:tcPr>
          <w:p w:rsidR="00402B76" w:rsidRPr="00402B76" w:rsidRDefault="00402B76" w:rsidP="00787DAD">
            <w:pPr>
              <w:jc w:val="center"/>
              <w:rPr>
                <w:rFonts w:cs="Times New Roman"/>
                <w:color w:val="FFFFFF" w:themeColor="background1"/>
              </w:rPr>
            </w:pPr>
          </w:p>
        </w:tc>
        <w:tc>
          <w:tcPr>
            <w:tcW w:w="1433" w:type="dxa"/>
            <w:tcBorders>
              <w:bottom w:val="single" w:sz="4" w:space="0" w:color="FFFFFF" w:themeColor="background1"/>
            </w:tcBorders>
            <w:shd w:val="clear" w:color="auto" w:fill="B1059D"/>
            <w:vAlign w:val="center"/>
          </w:tcPr>
          <w:p w:rsidR="00402B76" w:rsidRPr="00402B76" w:rsidRDefault="00402B76" w:rsidP="00787DAD">
            <w:pPr>
              <w:jc w:val="center"/>
              <w:rPr>
                <w:rFonts w:cs="Times New Roman"/>
                <w:color w:val="FFFFFF" w:themeColor="background1"/>
              </w:rPr>
            </w:pPr>
            <w:r w:rsidRPr="00402B76">
              <w:rPr>
                <w:rFonts w:cs="Times New Roman"/>
                <w:color w:val="FFFFFF" w:themeColor="background1"/>
              </w:rPr>
              <w:t>Wartość wskaźnika dla miejscowości</w:t>
            </w:r>
          </w:p>
        </w:tc>
        <w:tc>
          <w:tcPr>
            <w:tcW w:w="236" w:type="dxa"/>
            <w:tcBorders>
              <w:bottom w:val="single" w:sz="4" w:space="0" w:color="FFFFFF" w:themeColor="background1"/>
            </w:tcBorders>
            <w:shd w:val="clear" w:color="auto" w:fill="auto"/>
          </w:tcPr>
          <w:p w:rsidR="00402B76" w:rsidRPr="00402B76" w:rsidRDefault="00402B76" w:rsidP="00787DAD">
            <w:pPr>
              <w:jc w:val="center"/>
              <w:rPr>
                <w:rFonts w:cs="Times New Roman"/>
                <w:color w:val="FFFFFF" w:themeColor="background1"/>
              </w:rPr>
            </w:pPr>
          </w:p>
        </w:tc>
        <w:tc>
          <w:tcPr>
            <w:tcW w:w="1360" w:type="dxa"/>
            <w:tcBorders>
              <w:bottom w:val="single" w:sz="4" w:space="0" w:color="FFFFFF" w:themeColor="background1"/>
            </w:tcBorders>
            <w:shd w:val="clear" w:color="auto" w:fill="B1059D"/>
            <w:vAlign w:val="center"/>
          </w:tcPr>
          <w:p w:rsidR="00402B76" w:rsidRPr="00402B76" w:rsidRDefault="00402B76" w:rsidP="00787DAD">
            <w:pPr>
              <w:jc w:val="center"/>
              <w:rPr>
                <w:rFonts w:cs="Times New Roman"/>
                <w:color w:val="FFFFFF" w:themeColor="background1"/>
              </w:rPr>
            </w:pPr>
            <w:r w:rsidRPr="00402B76">
              <w:rPr>
                <w:rFonts w:cs="Times New Roman"/>
                <w:color w:val="FFFFFF" w:themeColor="background1"/>
              </w:rPr>
              <w:t>Wartość wskaźnika dla gminy</w:t>
            </w:r>
          </w:p>
        </w:tc>
      </w:tr>
      <w:tr w:rsidR="00402B76" w:rsidTr="00402B76">
        <w:trPr>
          <w:trHeight w:val="1340"/>
          <w:jc w:val="center"/>
        </w:trPr>
        <w:tc>
          <w:tcPr>
            <w:tcW w:w="6026" w:type="dxa"/>
            <w:tcBorders>
              <w:right w:val="single" w:sz="4" w:space="0" w:color="FFFFFF" w:themeColor="background1"/>
            </w:tcBorders>
            <w:vAlign w:val="center"/>
          </w:tcPr>
          <w:p w:rsidR="00402B76" w:rsidRDefault="00402B76" w:rsidP="00DC4EE2">
            <w:pPr>
              <w:jc w:val="center"/>
              <w:rPr>
                <w:rFonts w:cs="Times New Roman"/>
              </w:rPr>
            </w:pPr>
            <w:r>
              <w:rPr>
                <w:rFonts w:cs="Times New Roman"/>
              </w:rPr>
              <w:t xml:space="preserve">Udział ludności w wieku poprodukcyjnym w ludności ogółem </w:t>
            </w:r>
          </w:p>
        </w:tc>
        <w:tc>
          <w:tcPr>
            <w:tcW w:w="236" w:type="dxa"/>
            <w:tcBorders>
              <w:right w:val="single" w:sz="4" w:space="0" w:color="FFFFFF" w:themeColor="background1"/>
            </w:tcBorders>
            <w:shd w:val="clear" w:color="auto" w:fill="auto"/>
          </w:tcPr>
          <w:p w:rsidR="00402B76" w:rsidRPr="00390A4A" w:rsidRDefault="00402B76" w:rsidP="00A900F4">
            <w:pPr>
              <w:jc w:val="center"/>
              <w:rPr>
                <w:b/>
                <w:color w:val="FFFFFF" w:themeColor="background1"/>
              </w:rPr>
            </w:pPr>
          </w:p>
        </w:tc>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402B76" w:rsidRPr="00390A4A" w:rsidRDefault="00402B76" w:rsidP="00A900F4">
            <w:pPr>
              <w:jc w:val="center"/>
              <w:rPr>
                <w:b/>
                <w:color w:val="FFFFFF" w:themeColor="background1"/>
              </w:rPr>
            </w:pPr>
            <w:r w:rsidRPr="00390A4A">
              <w:rPr>
                <w:b/>
                <w:color w:val="FFFFFF" w:themeColor="background1"/>
              </w:rPr>
              <w:t>11,9%</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2B76" w:rsidRDefault="00402B76" w:rsidP="00787DAD">
            <w:pPr>
              <w:jc w:val="center"/>
              <w:rPr>
                <w:rFonts w:cs="Times New Roman"/>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02B76" w:rsidRPr="00390A4A" w:rsidRDefault="00402B76" w:rsidP="00787DAD">
            <w:pPr>
              <w:jc w:val="center"/>
              <w:rPr>
                <w:rFonts w:cs="Times New Roman"/>
                <w:b/>
                <w:color w:val="FFFFFF" w:themeColor="background1"/>
              </w:rPr>
            </w:pPr>
            <w:r w:rsidRPr="00390A4A">
              <w:rPr>
                <w:rFonts w:cs="Times New Roman"/>
                <w:b/>
                <w:color w:val="FFFFFF" w:themeColor="background1"/>
              </w:rPr>
              <w:t>8,5%</w:t>
            </w:r>
          </w:p>
        </w:tc>
      </w:tr>
      <w:tr w:rsidR="00402B76" w:rsidTr="00402B76">
        <w:trPr>
          <w:trHeight w:val="1402"/>
          <w:jc w:val="center"/>
        </w:trPr>
        <w:tc>
          <w:tcPr>
            <w:tcW w:w="6026" w:type="dxa"/>
            <w:tcBorders>
              <w:right w:val="single" w:sz="4" w:space="0" w:color="FFFFFF" w:themeColor="background1"/>
            </w:tcBorders>
            <w:vAlign w:val="center"/>
          </w:tcPr>
          <w:p w:rsidR="00402B76" w:rsidRDefault="00402B76" w:rsidP="00787DAD">
            <w:pPr>
              <w:jc w:val="center"/>
              <w:rPr>
                <w:rFonts w:cs="Times New Roman"/>
              </w:rPr>
            </w:pPr>
            <w:r>
              <w:rPr>
                <w:rFonts w:cs="Times New Roman"/>
              </w:rPr>
              <w:t xml:space="preserve">Stosunek ludności w wieku poprodukcyjnym względem ludności w wieku produkcyjnym </w:t>
            </w:r>
          </w:p>
        </w:tc>
        <w:tc>
          <w:tcPr>
            <w:tcW w:w="236" w:type="dxa"/>
            <w:tcBorders>
              <w:right w:val="single" w:sz="4" w:space="0" w:color="FFFFFF" w:themeColor="background1"/>
            </w:tcBorders>
            <w:shd w:val="clear" w:color="auto" w:fill="auto"/>
          </w:tcPr>
          <w:p w:rsidR="00402B76" w:rsidRPr="00390A4A" w:rsidRDefault="00402B76" w:rsidP="00787DAD">
            <w:pPr>
              <w:jc w:val="center"/>
              <w:rPr>
                <w:rFonts w:cs="Times New Roman"/>
                <w:b/>
                <w:color w:val="FFFFFF" w:themeColor="background1"/>
              </w:rPr>
            </w:pPr>
          </w:p>
        </w:tc>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402B76" w:rsidRPr="00390A4A" w:rsidRDefault="00402B76" w:rsidP="00787DAD">
            <w:pPr>
              <w:jc w:val="center"/>
              <w:rPr>
                <w:rFonts w:cs="Times New Roman"/>
                <w:b/>
                <w:color w:val="FFFFFF" w:themeColor="background1"/>
              </w:rPr>
            </w:pPr>
            <w:r w:rsidRPr="00390A4A">
              <w:rPr>
                <w:rFonts w:cs="Times New Roman"/>
                <w:b/>
                <w:color w:val="FFFFFF" w:themeColor="background1"/>
              </w:rPr>
              <w:t>18,7%</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2B76" w:rsidRDefault="00402B76" w:rsidP="00787DAD">
            <w:pPr>
              <w:jc w:val="center"/>
              <w:rPr>
                <w:rFonts w:cs="Times New Roman"/>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02B76" w:rsidRPr="00390A4A" w:rsidRDefault="00402B76" w:rsidP="00787DAD">
            <w:pPr>
              <w:jc w:val="center"/>
              <w:rPr>
                <w:rFonts w:cs="Times New Roman"/>
                <w:b/>
                <w:color w:val="FFFFFF" w:themeColor="background1"/>
              </w:rPr>
            </w:pPr>
            <w:r w:rsidRPr="00390A4A">
              <w:rPr>
                <w:rFonts w:cs="Times New Roman"/>
                <w:b/>
                <w:color w:val="FFFFFF" w:themeColor="background1"/>
              </w:rPr>
              <w:t>12,8%</w:t>
            </w:r>
          </w:p>
        </w:tc>
      </w:tr>
      <w:tr w:rsidR="00402B76" w:rsidTr="00402B76">
        <w:trPr>
          <w:trHeight w:val="1280"/>
          <w:jc w:val="center"/>
        </w:trPr>
        <w:tc>
          <w:tcPr>
            <w:tcW w:w="6026" w:type="dxa"/>
            <w:tcBorders>
              <w:right w:val="single" w:sz="4" w:space="0" w:color="FFFFFF" w:themeColor="background1"/>
            </w:tcBorders>
            <w:vAlign w:val="center"/>
          </w:tcPr>
          <w:p w:rsidR="00402B76" w:rsidRDefault="00402B76" w:rsidP="00787DAD">
            <w:pPr>
              <w:jc w:val="center"/>
              <w:rPr>
                <w:rFonts w:cs="Times New Roman"/>
              </w:rPr>
            </w:pPr>
            <w:r>
              <w:rPr>
                <w:rFonts w:cs="Times New Roman"/>
              </w:rPr>
              <w:t xml:space="preserve">Udział bezrobotnych w ludności w wieku produkcyjnym </w:t>
            </w:r>
          </w:p>
        </w:tc>
        <w:tc>
          <w:tcPr>
            <w:tcW w:w="236" w:type="dxa"/>
            <w:tcBorders>
              <w:right w:val="single" w:sz="4" w:space="0" w:color="FFFFFF" w:themeColor="background1"/>
            </w:tcBorders>
            <w:shd w:val="clear" w:color="auto" w:fill="auto"/>
          </w:tcPr>
          <w:p w:rsidR="00402B76" w:rsidRPr="00390A4A" w:rsidRDefault="00402B76" w:rsidP="00787DAD">
            <w:pPr>
              <w:jc w:val="center"/>
              <w:rPr>
                <w:rFonts w:cs="Times New Roman"/>
                <w:b/>
                <w:color w:val="FFFFFF" w:themeColor="background1"/>
              </w:rPr>
            </w:pPr>
          </w:p>
        </w:tc>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402B76" w:rsidRPr="00390A4A" w:rsidRDefault="00402B76" w:rsidP="00787DAD">
            <w:pPr>
              <w:jc w:val="center"/>
              <w:rPr>
                <w:rFonts w:cs="Times New Roman"/>
                <w:b/>
                <w:color w:val="FFFFFF" w:themeColor="background1"/>
              </w:rPr>
            </w:pPr>
            <w:r w:rsidRPr="00390A4A">
              <w:rPr>
                <w:rFonts w:cs="Times New Roman"/>
                <w:b/>
                <w:color w:val="FFFFFF" w:themeColor="background1"/>
              </w:rPr>
              <w:t>15%</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2B76" w:rsidRPr="00A37B66" w:rsidRDefault="00402B76" w:rsidP="00787DAD">
            <w:pPr>
              <w:jc w:val="center"/>
              <w:rPr>
                <w:rFonts w:cs="Times New Roman"/>
                <w:noProof/>
                <w:lang w:eastAsia="pl-PL"/>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02B76" w:rsidRPr="00390A4A" w:rsidRDefault="00402B76" w:rsidP="00787DAD">
            <w:pPr>
              <w:jc w:val="center"/>
              <w:rPr>
                <w:rFonts w:cs="Times New Roman"/>
                <w:b/>
                <w:color w:val="FFFFFF" w:themeColor="background1"/>
              </w:rPr>
            </w:pPr>
            <w:r w:rsidRPr="00390A4A">
              <w:rPr>
                <w:rFonts w:cs="Times New Roman"/>
                <w:b/>
                <w:color w:val="FFFFFF" w:themeColor="background1"/>
              </w:rPr>
              <w:t>7,1%</w:t>
            </w:r>
          </w:p>
        </w:tc>
      </w:tr>
      <w:tr w:rsidR="00402B76" w:rsidTr="00402B76">
        <w:trPr>
          <w:trHeight w:val="1405"/>
          <w:jc w:val="center"/>
        </w:trPr>
        <w:tc>
          <w:tcPr>
            <w:tcW w:w="6026" w:type="dxa"/>
            <w:tcBorders>
              <w:right w:val="single" w:sz="4" w:space="0" w:color="FFFFFF" w:themeColor="background1"/>
            </w:tcBorders>
            <w:vAlign w:val="center"/>
          </w:tcPr>
          <w:p w:rsidR="00402B76" w:rsidRDefault="00402B76" w:rsidP="007570A4">
            <w:pPr>
              <w:jc w:val="center"/>
              <w:rPr>
                <w:rFonts w:cs="Times New Roman"/>
              </w:rPr>
            </w:pPr>
            <w:r>
              <w:rPr>
                <w:rFonts w:cs="Times New Roman"/>
              </w:rPr>
              <w:t xml:space="preserve">Stosunek osób bezrobotnych pozostających bez pracy 12 miesięcy i dłużej względem ludności w wieku produkcyjnym </w:t>
            </w:r>
          </w:p>
        </w:tc>
        <w:tc>
          <w:tcPr>
            <w:tcW w:w="236" w:type="dxa"/>
            <w:tcBorders>
              <w:right w:val="single" w:sz="4" w:space="0" w:color="FFFFFF" w:themeColor="background1"/>
            </w:tcBorders>
            <w:shd w:val="clear" w:color="auto" w:fill="auto"/>
          </w:tcPr>
          <w:p w:rsidR="00402B76" w:rsidRPr="00390A4A" w:rsidRDefault="00402B76" w:rsidP="00787DAD">
            <w:pPr>
              <w:jc w:val="center"/>
              <w:rPr>
                <w:rFonts w:cs="Times New Roman"/>
                <w:b/>
                <w:color w:val="FFFFFF" w:themeColor="background1"/>
              </w:rPr>
            </w:pPr>
          </w:p>
        </w:tc>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402B76" w:rsidRPr="00390A4A" w:rsidRDefault="00402B76" w:rsidP="00787DAD">
            <w:pPr>
              <w:jc w:val="center"/>
              <w:rPr>
                <w:rFonts w:cs="Times New Roman"/>
                <w:b/>
                <w:color w:val="FFFFFF" w:themeColor="background1"/>
              </w:rPr>
            </w:pPr>
            <w:r w:rsidRPr="00390A4A">
              <w:rPr>
                <w:rFonts w:cs="Times New Roman"/>
                <w:b/>
                <w:color w:val="FFFFFF" w:themeColor="background1"/>
              </w:rPr>
              <w:t>9,6%</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2B76" w:rsidRPr="00A37B66" w:rsidRDefault="00402B76" w:rsidP="00787DAD">
            <w:pPr>
              <w:jc w:val="center"/>
              <w:rPr>
                <w:rFonts w:cs="Times New Roman"/>
                <w:noProof/>
                <w:lang w:eastAsia="pl-PL"/>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02B76" w:rsidRPr="00390A4A" w:rsidRDefault="00402B76" w:rsidP="00787DAD">
            <w:pPr>
              <w:jc w:val="center"/>
              <w:rPr>
                <w:rFonts w:cs="Times New Roman"/>
                <w:b/>
                <w:color w:val="FFFFFF" w:themeColor="background1"/>
              </w:rPr>
            </w:pPr>
            <w:r w:rsidRPr="00390A4A">
              <w:rPr>
                <w:rFonts w:cs="Times New Roman"/>
                <w:b/>
                <w:color w:val="FFFFFF" w:themeColor="background1"/>
              </w:rPr>
              <w:t>2,4%</w:t>
            </w:r>
          </w:p>
        </w:tc>
      </w:tr>
      <w:tr w:rsidR="00402B76" w:rsidTr="00402B76">
        <w:trPr>
          <w:trHeight w:val="1410"/>
          <w:jc w:val="center"/>
        </w:trPr>
        <w:tc>
          <w:tcPr>
            <w:tcW w:w="6026" w:type="dxa"/>
            <w:tcBorders>
              <w:right w:val="single" w:sz="4" w:space="0" w:color="FFFFFF" w:themeColor="background1"/>
            </w:tcBorders>
            <w:vAlign w:val="center"/>
          </w:tcPr>
          <w:p w:rsidR="00402B76" w:rsidRDefault="00402B76" w:rsidP="00787DAD">
            <w:pPr>
              <w:jc w:val="center"/>
              <w:rPr>
                <w:rFonts w:cs="Times New Roman"/>
              </w:rPr>
            </w:pPr>
            <w:r>
              <w:rPr>
                <w:rFonts w:cs="Times New Roman"/>
              </w:rPr>
              <w:t>Udział bezrobotnych pozostających bez pracy ponad 24 miesiące w ogóle bezrobotnych na danym obszarze</w:t>
            </w:r>
          </w:p>
        </w:tc>
        <w:tc>
          <w:tcPr>
            <w:tcW w:w="236" w:type="dxa"/>
            <w:tcBorders>
              <w:right w:val="single" w:sz="4" w:space="0" w:color="FFFFFF" w:themeColor="background1"/>
            </w:tcBorders>
            <w:shd w:val="clear" w:color="auto" w:fill="auto"/>
          </w:tcPr>
          <w:p w:rsidR="00402B76" w:rsidRPr="00390A4A" w:rsidRDefault="00402B76" w:rsidP="00787DAD">
            <w:pPr>
              <w:jc w:val="center"/>
              <w:rPr>
                <w:rFonts w:cs="Times New Roman"/>
                <w:b/>
                <w:color w:val="FFFFFF" w:themeColor="background1"/>
              </w:rPr>
            </w:pPr>
          </w:p>
        </w:tc>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402B76" w:rsidRPr="00390A4A" w:rsidRDefault="00402B76" w:rsidP="00787DAD">
            <w:pPr>
              <w:jc w:val="center"/>
              <w:rPr>
                <w:rFonts w:cs="Times New Roman"/>
                <w:b/>
                <w:color w:val="FFFFFF" w:themeColor="background1"/>
              </w:rPr>
            </w:pPr>
            <w:r w:rsidRPr="00390A4A">
              <w:rPr>
                <w:rFonts w:cs="Times New Roman"/>
                <w:b/>
                <w:color w:val="FFFFFF" w:themeColor="background1"/>
              </w:rPr>
              <w:t>50%</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2B76" w:rsidRPr="00A37B66" w:rsidRDefault="00402B76" w:rsidP="00787DAD">
            <w:pPr>
              <w:jc w:val="center"/>
              <w:rPr>
                <w:rFonts w:cs="Times New Roman"/>
                <w:noProof/>
                <w:lang w:eastAsia="pl-PL"/>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02B76" w:rsidRPr="00390A4A" w:rsidRDefault="00402B76" w:rsidP="00787DAD">
            <w:pPr>
              <w:jc w:val="center"/>
              <w:rPr>
                <w:rFonts w:cs="Times New Roman"/>
                <w:b/>
                <w:color w:val="FFFFFF" w:themeColor="background1"/>
              </w:rPr>
            </w:pPr>
            <w:r w:rsidRPr="00390A4A">
              <w:rPr>
                <w:rFonts w:cs="Times New Roman"/>
                <w:b/>
                <w:color w:val="FFFFFF" w:themeColor="background1"/>
              </w:rPr>
              <w:t>17,1%</w:t>
            </w:r>
          </w:p>
        </w:tc>
      </w:tr>
      <w:tr w:rsidR="00402B76" w:rsidTr="00402B76">
        <w:trPr>
          <w:trHeight w:val="1410"/>
          <w:jc w:val="center"/>
        </w:trPr>
        <w:tc>
          <w:tcPr>
            <w:tcW w:w="6026" w:type="dxa"/>
            <w:tcBorders>
              <w:right w:val="single" w:sz="4" w:space="0" w:color="FFFFFF" w:themeColor="background1"/>
            </w:tcBorders>
            <w:vAlign w:val="center"/>
          </w:tcPr>
          <w:p w:rsidR="00402B76" w:rsidRDefault="00402B76" w:rsidP="00787DAD">
            <w:pPr>
              <w:jc w:val="center"/>
              <w:rPr>
                <w:rFonts w:cs="Times New Roman"/>
              </w:rPr>
            </w:pPr>
            <w:r>
              <w:rPr>
                <w:rFonts w:cs="Times New Roman"/>
              </w:rPr>
              <w:t>Udział osób w gospodarstwach domowych korzystających ze środowiskowej pomocy społecznej w ludności ogółem</w:t>
            </w:r>
          </w:p>
        </w:tc>
        <w:tc>
          <w:tcPr>
            <w:tcW w:w="236" w:type="dxa"/>
            <w:tcBorders>
              <w:right w:val="single" w:sz="4" w:space="0" w:color="FFFFFF" w:themeColor="background1"/>
            </w:tcBorders>
            <w:shd w:val="clear" w:color="auto" w:fill="auto"/>
          </w:tcPr>
          <w:p w:rsidR="00402B76" w:rsidRPr="00390A4A" w:rsidRDefault="00402B76" w:rsidP="00567981">
            <w:pPr>
              <w:jc w:val="center"/>
              <w:rPr>
                <w:b/>
                <w:color w:val="FFFFFF" w:themeColor="background1"/>
              </w:rPr>
            </w:pPr>
          </w:p>
        </w:tc>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AB800"/>
            <w:vAlign w:val="center"/>
          </w:tcPr>
          <w:p w:rsidR="00402B76" w:rsidRPr="00390A4A" w:rsidRDefault="00402B76" w:rsidP="00567981">
            <w:pPr>
              <w:jc w:val="center"/>
              <w:rPr>
                <w:b/>
                <w:color w:val="FFFFFF" w:themeColor="background1"/>
              </w:rPr>
            </w:pPr>
            <w:r w:rsidRPr="00390A4A">
              <w:rPr>
                <w:b/>
                <w:color w:val="FFFFFF" w:themeColor="background1"/>
              </w:rPr>
              <w:t>8,8%</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2B76" w:rsidRPr="00A37B66" w:rsidRDefault="00402B76" w:rsidP="00787DAD">
            <w:pPr>
              <w:jc w:val="center"/>
              <w:rPr>
                <w:rFonts w:cs="Times New Roman"/>
                <w:noProof/>
                <w:lang w:eastAsia="pl-PL"/>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02B76" w:rsidRPr="00390A4A" w:rsidRDefault="00402B76" w:rsidP="00787DAD">
            <w:pPr>
              <w:jc w:val="center"/>
              <w:rPr>
                <w:rFonts w:cs="Times New Roman"/>
                <w:b/>
                <w:color w:val="FFFFFF" w:themeColor="background1"/>
              </w:rPr>
            </w:pPr>
            <w:r w:rsidRPr="00390A4A">
              <w:rPr>
                <w:rFonts w:cs="Times New Roman"/>
                <w:b/>
                <w:color w:val="FFFFFF" w:themeColor="background1"/>
              </w:rPr>
              <w:t>11,9%</w:t>
            </w:r>
          </w:p>
        </w:tc>
      </w:tr>
      <w:tr w:rsidR="00402B76" w:rsidTr="00402B76">
        <w:trPr>
          <w:trHeight w:val="1410"/>
          <w:jc w:val="center"/>
        </w:trPr>
        <w:tc>
          <w:tcPr>
            <w:tcW w:w="6026" w:type="dxa"/>
            <w:tcBorders>
              <w:right w:val="single" w:sz="4" w:space="0" w:color="FFFFFF" w:themeColor="background1"/>
            </w:tcBorders>
            <w:vAlign w:val="center"/>
          </w:tcPr>
          <w:p w:rsidR="00402B76" w:rsidRDefault="00402B76" w:rsidP="009A4200">
            <w:pPr>
              <w:jc w:val="center"/>
              <w:rPr>
                <w:rFonts w:cs="Times New Roman"/>
              </w:rPr>
            </w:pPr>
            <w:r>
              <w:rPr>
                <w:rFonts w:cs="Times New Roman"/>
              </w:rPr>
              <w:t>Udział gospodarstw domowych – stałych beneficjentów środowiskowej pomocy społecznej w liczbie gospodarstw domowych ogółem</w:t>
            </w:r>
          </w:p>
        </w:tc>
        <w:tc>
          <w:tcPr>
            <w:tcW w:w="236" w:type="dxa"/>
            <w:tcBorders>
              <w:right w:val="single" w:sz="4" w:space="0" w:color="FFFFFF" w:themeColor="background1"/>
            </w:tcBorders>
            <w:shd w:val="clear" w:color="auto" w:fill="auto"/>
          </w:tcPr>
          <w:p w:rsidR="00402B76" w:rsidRPr="00390A4A" w:rsidRDefault="00402B76" w:rsidP="00567981">
            <w:pPr>
              <w:jc w:val="center"/>
              <w:rPr>
                <w:b/>
                <w:color w:val="FFFFFF" w:themeColor="background1"/>
              </w:rPr>
            </w:pPr>
          </w:p>
        </w:tc>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402B76" w:rsidRPr="00390A4A" w:rsidRDefault="00402B76" w:rsidP="00567981">
            <w:pPr>
              <w:jc w:val="center"/>
              <w:rPr>
                <w:b/>
                <w:color w:val="FFFFFF" w:themeColor="background1"/>
              </w:rPr>
            </w:pPr>
            <w:r w:rsidRPr="00390A4A">
              <w:rPr>
                <w:b/>
                <w:color w:val="FFFFFF" w:themeColor="background1"/>
              </w:rPr>
              <w:t>14,3%</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2B76" w:rsidRPr="00A37B66" w:rsidRDefault="00402B76" w:rsidP="00787DAD">
            <w:pPr>
              <w:jc w:val="center"/>
              <w:rPr>
                <w:rFonts w:cs="Times New Roman"/>
                <w:noProof/>
                <w:lang w:eastAsia="pl-PL"/>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02B76" w:rsidRPr="00390A4A" w:rsidRDefault="00402B76" w:rsidP="00787DAD">
            <w:pPr>
              <w:jc w:val="center"/>
              <w:rPr>
                <w:rFonts w:cs="Times New Roman"/>
                <w:b/>
                <w:color w:val="FFFFFF" w:themeColor="background1"/>
              </w:rPr>
            </w:pPr>
            <w:r w:rsidRPr="00390A4A">
              <w:rPr>
                <w:rFonts w:cs="Times New Roman"/>
                <w:b/>
                <w:color w:val="FFFFFF" w:themeColor="background1"/>
              </w:rPr>
              <w:t>7%</w:t>
            </w:r>
          </w:p>
        </w:tc>
      </w:tr>
      <w:tr w:rsidR="00402B76" w:rsidTr="00402B76">
        <w:trPr>
          <w:trHeight w:val="1238"/>
          <w:jc w:val="center"/>
        </w:trPr>
        <w:tc>
          <w:tcPr>
            <w:tcW w:w="6026" w:type="dxa"/>
            <w:tcBorders>
              <w:right w:val="single" w:sz="4" w:space="0" w:color="FFFFFF" w:themeColor="background1"/>
            </w:tcBorders>
            <w:vAlign w:val="center"/>
          </w:tcPr>
          <w:p w:rsidR="00402B76" w:rsidRDefault="00402B76" w:rsidP="009A4200">
            <w:pPr>
              <w:jc w:val="center"/>
              <w:rPr>
                <w:rFonts w:cs="Times New Roman"/>
              </w:rPr>
            </w:pPr>
            <w:r>
              <w:rPr>
                <w:rFonts w:cs="Times New Roman"/>
              </w:rPr>
              <w:t>Wskaźnik przestępstw kryminalnych na 1000 mieszkańców</w:t>
            </w:r>
          </w:p>
        </w:tc>
        <w:tc>
          <w:tcPr>
            <w:tcW w:w="236" w:type="dxa"/>
            <w:tcBorders>
              <w:right w:val="single" w:sz="4" w:space="0" w:color="FFFFFF" w:themeColor="background1"/>
            </w:tcBorders>
            <w:shd w:val="clear" w:color="auto" w:fill="auto"/>
          </w:tcPr>
          <w:p w:rsidR="00402B76" w:rsidRPr="00390A4A" w:rsidRDefault="00402B76" w:rsidP="00567981">
            <w:pPr>
              <w:jc w:val="center"/>
              <w:rPr>
                <w:b/>
                <w:color w:val="FFFFFF" w:themeColor="background1"/>
              </w:rPr>
            </w:pPr>
          </w:p>
        </w:tc>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AB800"/>
            <w:vAlign w:val="center"/>
          </w:tcPr>
          <w:p w:rsidR="00402B76" w:rsidRPr="00390A4A" w:rsidRDefault="00402B76" w:rsidP="00567981">
            <w:pPr>
              <w:jc w:val="center"/>
              <w:rPr>
                <w:b/>
                <w:color w:val="FFFFFF" w:themeColor="background1"/>
              </w:rPr>
            </w:pPr>
            <w:r w:rsidRPr="00390A4A">
              <w:rPr>
                <w:b/>
                <w:color w:val="FFFFFF" w:themeColor="background1"/>
              </w:rPr>
              <w:t>3</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2B76" w:rsidRPr="00A37B66" w:rsidRDefault="00402B76" w:rsidP="000947F7">
            <w:pPr>
              <w:jc w:val="center"/>
              <w:rPr>
                <w:rFonts w:cs="Times New Roman"/>
                <w:noProof/>
                <w:lang w:eastAsia="pl-PL"/>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02B76" w:rsidRPr="00390A4A" w:rsidRDefault="00402B76" w:rsidP="000947F7">
            <w:pPr>
              <w:jc w:val="center"/>
              <w:rPr>
                <w:rFonts w:cs="Times New Roman"/>
                <w:b/>
                <w:color w:val="FFFFFF" w:themeColor="background1"/>
              </w:rPr>
            </w:pPr>
            <w:r w:rsidRPr="00390A4A">
              <w:rPr>
                <w:rFonts w:cs="Times New Roman"/>
                <w:b/>
                <w:color w:val="FFFFFF" w:themeColor="background1"/>
              </w:rPr>
              <w:t>9</w:t>
            </w:r>
          </w:p>
        </w:tc>
      </w:tr>
      <w:tr w:rsidR="00402B76" w:rsidTr="00402B76">
        <w:trPr>
          <w:trHeight w:val="1238"/>
          <w:jc w:val="center"/>
        </w:trPr>
        <w:tc>
          <w:tcPr>
            <w:tcW w:w="6026" w:type="dxa"/>
            <w:tcBorders>
              <w:right w:val="single" w:sz="4" w:space="0" w:color="FFFFFF" w:themeColor="background1"/>
            </w:tcBorders>
            <w:vAlign w:val="center"/>
          </w:tcPr>
          <w:p w:rsidR="00402B76" w:rsidRDefault="00402B76" w:rsidP="00037E9C">
            <w:pPr>
              <w:jc w:val="center"/>
              <w:rPr>
                <w:rFonts w:cs="Times New Roman"/>
              </w:rPr>
            </w:pPr>
            <w:r>
              <w:rPr>
                <w:rFonts w:cs="Times New Roman"/>
              </w:rPr>
              <w:lastRenderedPageBreak/>
              <w:t>Wskaźnik liczby zarejestrowanych podmiotów gospodarczych osób fizycznych na 100 mieszkańców w wieku produkcyjnym</w:t>
            </w:r>
          </w:p>
        </w:tc>
        <w:tc>
          <w:tcPr>
            <w:tcW w:w="236" w:type="dxa"/>
            <w:tcBorders>
              <w:right w:val="single" w:sz="4" w:space="0" w:color="FFFFFF" w:themeColor="background1"/>
            </w:tcBorders>
            <w:shd w:val="clear" w:color="auto" w:fill="auto"/>
          </w:tcPr>
          <w:p w:rsidR="00402B76" w:rsidRPr="00390A4A" w:rsidRDefault="00402B76" w:rsidP="00567981">
            <w:pPr>
              <w:jc w:val="center"/>
              <w:rPr>
                <w:b/>
                <w:color w:val="FFFFFF" w:themeColor="background1"/>
              </w:rPr>
            </w:pPr>
          </w:p>
        </w:tc>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402B76" w:rsidRPr="00390A4A" w:rsidRDefault="00402B76" w:rsidP="00567981">
            <w:pPr>
              <w:jc w:val="center"/>
              <w:rPr>
                <w:b/>
                <w:color w:val="FFFFFF" w:themeColor="background1"/>
              </w:rPr>
            </w:pPr>
            <w:r w:rsidRPr="00390A4A">
              <w:rPr>
                <w:b/>
                <w:color w:val="FFFFFF" w:themeColor="background1"/>
              </w:rPr>
              <w:t>6</w:t>
            </w:r>
          </w:p>
        </w:tc>
        <w:tc>
          <w:tcPr>
            <w:tcW w:w="2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02B76" w:rsidRPr="00A37B66" w:rsidRDefault="00402B76" w:rsidP="000947F7">
            <w:pPr>
              <w:jc w:val="center"/>
              <w:rPr>
                <w:rFonts w:cs="Times New Roman"/>
                <w:noProof/>
                <w:lang w:eastAsia="pl-PL"/>
              </w:rPr>
            </w:pPr>
          </w:p>
        </w:tc>
        <w:tc>
          <w:tcPr>
            <w:tcW w:w="1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402B76" w:rsidRPr="00390A4A" w:rsidRDefault="00402B76" w:rsidP="000947F7">
            <w:pPr>
              <w:jc w:val="center"/>
              <w:rPr>
                <w:rFonts w:cs="Times New Roman"/>
                <w:b/>
                <w:color w:val="FFFFFF" w:themeColor="background1"/>
              </w:rPr>
            </w:pPr>
            <w:r w:rsidRPr="00390A4A">
              <w:rPr>
                <w:rFonts w:cs="Times New Roman"/>
                <w:b/>
                <w:color w:val="FFFFFF" w:themeColor="background1"/>
              </w:rPr>
              <w:t>13</w:t>
            </w:r>
          </w:p>
        </w:tc>
      </w:tr>
    </w:tbl>
    <w:p w:rsidR="004A6DDB" w:rsidRDefault="004A6DDB" w:rsidP="00787DAD">
      <w:pPr>
        <w:rPr>
          <w:rFonts w:cs="Times New Roman"/>
        </w:rPr>
      </w:pPr>
    </w:p>
    <w:p w:rsidR="00787DAD" w:rsidRDefault="00787DAD" w:rsidP="00787DAD">
      <w:pPr>
        <w:rPr>
          <w:rFonts w:cs="Times New Roman"/>
          <w:b/>
        </w:rPr>
      </w:pPr>
      <w:r w:rsidRPr="004A6DDB">
        <w:rPr>
          <w:rFonts w:cs="Times New Roman"/>
          <w:b/>
        </w:rPr>
        <w:t>Legenda</w:t>
      </w: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66"/>
        <w:gridCol w:w="8396"/>
      </w:tblGrid>
      <w:tr w:rsidR="00402B76" w:rsidTr="00D92430">
        <w:tc>
          <w:tcPr>
            <w:tcW w:w="675" w:type="dxa"/>
            <w:shd w:val="clear" w:color="auto" w:fill="7AB800"/>
          </w:tcPr>
          <w:p w:rsidR="00402B76" w:rsidRDefault="00402B76" w:rsidP="00787DAD">
            <w:pPr>
              <w:rPr>
                <w:rFonts w:cs="Times New Roman"/>
                <w:b/>
              </w:rPr>
            </w:pPr>
          </w:p>
        </w:tc>
        <w:tc>
          <w:tcPr>
            <w:tcW w:w="8537" w:type="dxa"/>
            <w:vAlign w:val="center"/>
          </w:tcPr>
          <w:p w:rsidR="00402B76" w:rsidRDefault="00402B76" w:rsidP="00D92430">
            <w:pPr>
              <w:spacing w:before="120" w:after="120"/>
              <w:jc w:val="left"/>
              <w:rPr>
                <w:rFonts w:cs="Times New Roman"/>
                <w:b/>
              </w:rPr>
            </w:pPr>
            <w:r>
              <w:t xml:space="preserve">Wartości wskaźnika korzystne w stosunku do średniej dla gminy </w:t>
            </w:r>
          </w:p>
        </w:tc>
      </w:tr>
      <w:tr w:rsidR="00402B76" w:rsidTr="00D92430">
        <w:tc>
          <w:tcPr>
            <w:tcW w:w="675" w:type="dxa"/>
            <w:shd w:val="clear" w:color="auto" w:fill="C30045"/>
          </w:tcPr>
          <w:p w:rsidR="00402B76" w:rsidRDefault="00402B76" w:rsidP="00787DAD">
            <w:pPr>
              <w:rPr>
                <w:rFonts w:cs="Times New Roman"/>
                <w:b/>
              </w:rPr>
            </w:pPr>
          </w:p>
        </w:tc>
        <w:tc>
          <w:tcPr>
            <w:tcW w:w="8537" w:type="dxa"/>
            <w:vAlign w:val="center"/>
          </w:tcPr>
          <w:p w:rsidR="00402B76" w:rsidRDefault="00402B76" w:rsidP="00D92430">
            <w:pPr>
              <w:spacing w:before="120" w:after="120"/>
              <w:jc w:val="left"/>
              <w:rPr>
                <w:rFonts w:cs="Times New Roman"/>
                <w:b/>
              </w:rPr>
            </w:pPr>
            <w:r>
              <w:t xml:space="preserve">Wartości wskaźnika niekorzystne w stosunku do średniej dla gminy </w:t>
            </w:r>
          </w:p>
        </w:tc>
      </w:tr>
      <w:tr w:rsidR="00402B76" w:rsidTr="00D92430">
        <w:tc>
          <w:tcPr>
            <w:tcW w:w="675" w:type="dxa"/>
            <w:shd w:val="clear" w:color="auto" w:fill="824BB0"/>
          </w:tcPr>
          <w:p w:rsidR="00402B76" w:rsidRDefault="00402B76" w:rsidP="00787DAD">
            <w:pPr>
              <w:rPr>
                <w:rFonts w:cs="Times New Roman"/>
                <w:b/>
              </w:rPr>
            </w:pPr>
          </w:p>
        </w:tc>
        <w:tc>
          <w:tcPr>
            <w:tcW w:w="8537" w:type="dxa"/>
            <w:vAlign w:val="center"/>
          </w:tcPr>
          <w:p w:rsidR="00402B76" w:rsidRDefault="00402B76" w:rsidP="00D92430">
            <w:pPr>
              <w:spacing w:before="120" w:after="120"/>
              <w:jc w:val="left"/>
              <w:rPr>
                <w:rFonts w:cs="Times New Roman"/>
                <w:b/>
              </w:rPr>
            </w:pPr>
            <w:r>
              <w:t xml:space="preserve">Wartości wskaźnika dla gminy </w:t>
            </w:r>
          </w:p>
        </w:tc>
      </w:tr>
    </w:tbl>
    <w:p w:rsidR="00402B76" w:rsidRDefault="00402B76" w:rsidP="00787DAD">
      <w:pPr>
        <w:rPr>
          <w:rFonts w:cs="Times New Roman"/>
          <w:b/>
        </w:rPr>
      </w:pPr>
    </w:p>
    <w:p w:rsidR="005A64FE" w:rsidRPr="003F3931" w:rsidRDefault="005A64FE" w:rsidP="005A64FE">
      <w:pPr>
        <w:pStyle w:val="Default"/>
        <w:spacing w:line="276" w:lineRule="auto"/>
        <w:ind w:firstLine="708"/>
        <w:jc w:val="both"/>
        <w:rPr>
          <w:sz w:val="22"/>
          <w:szCs w:val="22"/>
        </w:rPr>
      </w:pPr>
      <w:r w:rsidRPr="003F3931">
        <w:rPr>
          <w:sz w:val="22"/>
          <w:szCs w:val="22"/>
        </w:rPr>
        <w:t>Poniższ</w:t>
      </w:r>
      <w:r>
        <w:rPr>
          <w:sz w:val="22"/>
          <w:szCs w:val="22"/>
        </w:rPr>
        <w:t>y</w:t>
      </w:r>
      <w:r w:rsidRPr="003F3931">
        <w:rPr>
          <w:sz w:val="22"/>
          <w:szCs w:val="22"/>
        </w:rPr>
        <w:t xml:space="preserve"> </w:t>
      </w:r>
      <w:r>
        <w:rPr>
          <w:sz w:val="22"/>
          <w:szCs w:val="22"/>
        </w:rPr>
        <w:t>schemat</w:t>
      </w:r>
      <w:r w:rsidRPr="003F3931">
        <w:rPr>
          <w:sz w:val="22"/>
          <w:szCs w:val="22"/>
        </w:rPr>
        <w:t xml:space="preserve"> zawiera podsumowanie diagnozy </w:t>
      </w:r>
      <w:r w:rsidR="000616AF">
        <w:rPr>
          <w:sz w:val="22"/>
          <w:szCs w:val="22"/>
        </w:rPr>
        <w:t>S</w:t>
      </w:r>
      <w:r>
        <w:rPr>
          <w:sz w:val="22"/>
          <w:szCs w:val="22"/>
        </w:rPr>
        <w:t>krzypkow</w:t>
      </w:r>
      <w:r w:rsidR="000616AF">
        <w:rPr>
          <w:sz w:val="22"/>
          <w:szCs w:val="22"/>
        </w:rPr>
        <w:t>a</w:t>
      </w:r>
      <w:r w:rsidRPr="003F3931">
        <w:rPr>
          <w:sz w:val="22"/>
          <w:szCs w:val="22"/>
        </w:rPr>
        <w:t xml:space="preserve">. Zostały w niej przedstawione negatywne zjawiska oraz główne potencjały występujące na obszarze </w:t>
      </w:r>
      <w:r w:rsidR="000616AF">
        <w:rPr>
          <w:sz w:val="22"/>
          <w:szCs w:val="22"/>
        </w:rPr>
        <w:t>miejscowości</w:t>
      </w:r>
      <w:r w:rsidRPr="003F3931">
        <w:rPr>
          <w:sz w:val="22"/>
          <w:szCs w:val="22"/>
        </w:rPr>
        <w:t xml:space="preserve">. </w:t>
      </w:r>
    </w:p>
    <w:p w:rsidR="005A64FE" w:rsidRPr="003F3931" w:rsidRDefault="005A64FE" w:rsidP="005A64FE">
      <w:pPr>
        <w:pStyle w:val="Default"/>
        <w:spacing w:line="276" w:lineRule="auto"/>
        <w:ind w:firstLine="708"/>
        <w:jc w:val="both"/>
        <w:rPr>
          <w:sz w:val="22"/>
          <w:szCs w:val="22"/>
        </w:rPr>
      </w:pPr>
    </w:p>
    <w:p w:rsidR="005A64FE" w:rsidRDefault="005A64FE" w:rsidP="009A69F2">
      <w:pPr>
        <w:pStyle w:val="Schemat"/>
      </w:pPr>
      <w:bookmarkStart w:id="161" w:name="_Toc497480922"/>
      <w:r>
        <w:t xml:space="preserve">Schemat </w:t>
      </w:r>
      <w:r w:rsidR="002A24DD">
        <w:t>9</w:t>
      </w:r>
      <w:r w:rsidRPr="003F3931">
        <w:t xml:space="preserve">. Kluczowe zjawiska negatywne i lokalne potencjały zdiagnozowane na obszarze </w:t>
      </w:r>
      <w:r w:rsidR="000616AF">
        <w:t>Skrzypkowa</w:t>
      </w:r>
      <w:bookmarkEnd w:id="161"/>
    </w:p>
    <w:tbl>
      <w:tblPr>
        <w:tblStyle w:val="Tabela-Siatka"/>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062"/>
      </w:tblGrid>
      <w:tr w:rsidR="005F1284" w:rsidRPr="001B57D4" w:rsidTr="001B57D4">
        <w:tc>
          <w:tcPr>
            <w:tcW w:w="9212" w:type="dxa"/>
          </w:tcPr>
          <w:p w:rsidR="005F1284" w:rsidRPr="001B57D4" w:rsidRDefault="007E6347" w:rsidP="001B57D4">
            <w:pPr>
              <w:spacing w:line="276" w:lineRule="auto"/>
              <w:rPr>
                <w:b/>
              </w:rPr>
            </w:pPr>
            <w:r w:rsidRPr="001B57D4">
              <w:rPr>
                <w:b/>
              </w:rPr>
              <w:t>Zjawiska negatywne</w:t>
            </w:r>
          </w:p>
        </w:tc>
      </w:tr>
      <w:tr w:rsidR="005F1284" w:rsidRPr="001B57D4" w:rsidTr="001B57D4">
        <w:tc>
          <w:tcPr>
            <w:tcW w:w="9212" w:type="dxa"/>
          </w:tcPr>
          <w:p w:rsidR="005F1284" w:rsidRPr="001B57D4" w:rsidRDefault="007E6347" w:rsidP="00347573">
            <w:pPr>
              <w:pStyle w:val="Akapitzlist"/>
              <w:numPr>
                <w:ilvl w:val="0"/>
                <w:numId w:val="59"/>
              </w:numPr>
              <w:spacing w:line="276" w:lineRule="auto"/>
            </w:pPr>
            <w:r w:rsidRPr="001B57D4">
              <w:t>Wysoki odsetek ludności w wieku poprodukcyjnym i niekorzystny wskaźnik obciążenia demograficznego. Ze względu na wysoki odsetek osób starszych w sołectwie zdiagnozowano potrzebę wsparcia działań w zakresie opieki nad zależnymi członkami rodziny – osobami starszymi i niepełnosprawnymi;</w:t>
            </w:r>
          </w:p>
          <w:p w:rsidR="007E6347" w:rsidRPr="001B57D4" w:rsidRDefault="007E6347" w:rsidP="00347573">
            <w:pPr>
              <w:pStyle w:val="Akapitzlist"/>
              <w:numPr>
                <w:ilvl w:val="0"/>
                <w:numId w:val="59"/>
              </w:numPr>
              <w:spacing w:line="276" w:lineRule="auto"/>
            </w:pPr>
            <w:r w:rsidRPr="001B57D4">
              <w:t>Wysoki odsetek gospodarstw domowych korzystających z pomocy społecznej</w:t>
            </w:r>
            <w:r w:rsidR="001B57D4" w:rsidRPr="001B57D4">
              <w:t>. W rodzinach korzystających z pomocy społecznej zdiagnozowano trudności w wypełnianiu funkcji opiekuńczo-wychowawczych i pełnieniu ról społecznych. Ponadto, istnieje potrzeba realizacji działań z zakresu profilaktyki uzależnień i przeciwdział</w:t>
            </w:r>
            <w:r w:rsidR="001B57D4">
              <w:t>ania przemocy w rodzinie;</w:t>
            </w:r>
          </w:p>
          <w:p w:rsidR="007E6347" w:rsidRPr="001B57D4" w:rsidRDefault="007E6347" w:rsidP="00347573">
            <w:pPr>
              <w:pStyle w:val="Akapitzlist"/>
              <w:numPr>
                <w:ilvl w:val="0"/>
                <w:numId w:val="59"/>
              </w:numPr>
              <w:spacing w:line="276" w:lineRule="auto"/>
            </w:pPr>
            <w:r w:rsidRPr="001B57D4">
              <w:t>Wysoki udział osób bezrobotnych w ludności w wieku produkcyjnym, wysoki odsetek bezrobotnych długotrwale;</w:t>
            </w:r>
          </w:p>
          <w:p w:rsidR="007E6347" w:rsidRPr="001B57D4" w:rsidRDefault="007E6347" w:rsidP="00347573">
            <w:pPr>
              <w:pStyle w:val="Akapitzlist"/>
              <w:numPr>
                <w:ilvl w:val="0"/>
                <w:numId w:val="59"/>
              </w:numPr>
              <w:spacing w:line="276" w:lineRule="auto"/>
            </w:pPr>
            <w:r w:rsidRPr="001B57D4">
              <w:t>Niski wskaźnik liczby zarejestrowanych podmiotów gospodarczych osób fizycznych na 100 mieszkańców</w:t>
            </w:r>
            <w:r w:rsidR="001B57D4">
              <w:t>;</w:t>
            </w:r>
          </w:p>
          <w:p w:rsidR="007E6347" w:rsidRPr="001B57D4" w:rsidRDefault="007E6347" w:rsidP="00347573">
            <w:pPr>
              <w:pStyle w:val="Akapitzlist"/>
              <w:numPr>
                <w:ilvl w:val="0"/>
                <w:numId w:val="59"/>
              </w:numPr>
              <w:spacing w:line="276" w:lineRule="auto"/>
            </w:pPr>
            <w:r w:rsidRPr="001B57D4">
              <w:t>Miejscowość należy do rejonu obsługi szkoły podstawowej o niskim poziomie kształcenia</w:t>
            </w:r>
            <w:r w:rsidR="001B57D4">
              <w:t>;</w:t>
            </w:r>
          </w:p>
          <w:p w:rsidR="007E6347" w:rsidRPr="001B57D4" w:rsidRDefault="007E6347" w:rsidP="00347573">
            <w:pPr>
              <w:pStyle w:val="Akapitzlist"/>
              <w:numPr>
                <w:ilvl w:val="0"/>
                <w:numId w:val="59"/>
              </w:numPr>
              <w:spacing w:line="276" w:lineRule="auto"/>
            </w:pPr>
            <w:r w:rsidRPr="001B57D4">
              <w:t xml:space="preserve">Brak </w:t>
            </w:r>
            <w:r w:rsidR="001B57D4" w:rsidRPr="001B57D4">
              <w:t>przedszkola</w:t>
            </w:r>
            <w:r w:rsidR="001B57D4">
              <w:t>.</w:t>
            </w:r>
          </w:p>
        </w:tc>
      </w:tr>
      <w:tr w:rsidR="005F1284" w:rsidRPr="001B57D4" w:rsidTr="001B57D4">
        <w:tc>
          <w:tcPr>
            <w:tcW w:w="9212" w:type="dxa"/>
          </w:tcPr>
          <w:p w:rsidR="005F1284" w:rsidRPr="001B57D4" w:rsidRDefault="007E6347" w:rsidP="001B57D4">
            <w:pPr>
              <w:spacing w:line="276" w:lineRule="auto"/>
              <w:rPr>
                <w:b/>
              </w:rPr>
            </w:pPr>
            <w:r w:rsidRPr="001B57D4">
              <w:rPr>
                <w:b/>
              </w:rPr>
              <w:t>Potencjały</w:t>
            </w:r>
          </w:p>
        </w:tc>
      </w:tr>
      <w:tr w:rsidR="005F1284" w:rsidRPr="001B57D4" w:rsidTr="001B57D4">
        <w:tc>
          <w:tcPr>
            <w:tcW w:w="9212" w:type="dxa"/>
          </w:tcPr>
          <w:p w:rsidR="007E6347" w:rsidRPr="001B57D4" w:rsidRDefault="007E6347" w:rsidP="00347573">
            <w:pPr>
              <w:pStyle w:val="Akapitzlist"/>
              <w:numPr>
                <w:ilvl w:val="0"/>
                <w:numId w:val="60"/>
              </w:numPr>
              <w:spacing w:line="276" w:lineRule="auto"/>
            </w:pPr>
            <w:r w:rsidRPr="001B57D4">
              <w:t>Niski wskaźnik liczby przestępstw kryminalnych</w:t>
            </w:r>
            <w:r w:rsidR="001B57D4">
              <w:t>;</w:t>
            </w:r>
            <w:r w:rsidRPr="001B57D4">
              <w:t xml:space="preserve"> </w:t>
            </w:r>
          </w:p>
          <w:p w:rsidR="007E6347" w:rsidRPr="001B57D4" w:rsidRDefault="007E6347" w:rsidP="00347573">
            <w:pPr>
              <w:pStyle w:val="Akapitzlist"/>
              <w:numPr>
                <w:ilvl w:val="0"/>
                <w:numId w:val="60"/>
              </w:numPr>
              <w:spacing w:line="276" w:lineRule="auto"/>
            </w:pPr>
            <w:r w:rsidRPr="001B57D4">
              <w:t>Wzrost liczby podmiotów gospodarczych</w:t>
            </w:r>
            <w:r w:rsidR="001B57D4">
              <w:t>;</w:t>
            </w:r>
          </w:p>
          <w:p w:rsidR="007E6347" w:rsidRPr="001B57D4" w:rsidRDefault="007E6347" w:rsidP="00347573">
            <w:pPr>
              <w:pStyle w:val="Akapitzlist"/>
              <w:numPr>
                <w:ilvl w:val="0"/>
                <w:numId w:val="60"/>
              </w:numPr>
              <w:spacing w:line="276" w:lineRule="auto"/>
              <w:rPr>
                <w:noProof/>
                <w:lang w:eastAsia="pl-PL"/>
              </w:rPr>
            </w:pPr>
            <w:r w:rsidRPr="001B57D4">
              <w:t>Miejscowość należy do rejonu obsługi gimnazjum o wysokim poziomie kształcenia</w:t>
            </w:r>
            <w:r w:rsidR="001B57D4">
              <w:t>;</w:t>
            </w:r>
          </w:p>
          <w:p w:rsidR="005F1284" w:rsidRPr="001B57D4" w:rsidRDefault="007E6347" w:rsidP="00347573">
            <w:pPr>
              <w:pStyle w:val="Akapitzlist"/>
              <w:numPr>
                <w:ilvl w:val="0"/>
                <w:numId w:val="60"/>
              </w:numPr>
              <w:spacing w:line="276" w:lineRule="auto"/>
            </w:pPr>
            <w:r w:rsidRPr="001B57D4">
              <w:t>Obecność świetlicy wiejskiej</w:t>
            </w:r>
            <w:r w:rsidR="001B57D4">
              <w:t>.</w:t>
            </w:r>
          </w:p>
        </w:tc>
      </w:tr>
    </w:tbl>
    <w:p w:rsidR="005A64FE" w:rsidRDefault="0006738A" w:rsidP="001916CD">
      <w:pPr>
        <w:spacing w:before="120" w:after="0"/>
        <w:rPr>
          <w:rFonts w:cs="Times New Roman"/>
          <w:i/>
          <w:sz w:val="20"/>
        </w:rPr>
      </w:pPr>
      <w:r w:rsidRPr="0006738A">
        <w:rPr>
          <w:rFonts w:cs="Times New Roman"/>
          <w:sz w:val="20"/>
        </w:rPr>
        <w:t xml:space="preserve">Źródło: </w:t>
      </w:r>
      <w:r w:rsidRPr="0006738A">
        <w:rPr>
          <w:rFonts w:cs="Times New Roman"/>
          <w:i/>
          <w:sz w:val="20"/>
        </w:rPr>
        <w:t>Opracowanie własne.</w:t>
      </w:r>
    </w:p>
    <w:p w:rsidR="00D92430" w:rsidRDefault="00D92430" w:rsidP="005A64FE">
      <w:pPr>
        <w:rPr>
          <w:rFonts w:cs="Times New Roman"/>
          <w:sz w:val="20"/>
        </w:rPr>
        <w:sectPr w:rsidR="00D92430">
          <w:pgSz w:w="11906" w:h="16838"/>
          <w:pgMar w:top="1417" w:right="1417" w:bottom="1417" w:left="1417" w:header="708" w:footer="708" w:gutter="0"/>
          <w:cols w:space="708"/>
          <w:docGrid w:linePitch="360"/>
        </w:sectPr>
      </w:pPr>
    </w:p>
    <w:p w:rsidR="00D9197D" w:rsidRPr="003F3931" w:rsidRDefault="00D9197D" w:rsidP="00970102">
      <w:pPr>
        <w:pStyle w:val="S2"/>
        <w:numPr>
          <w:ilvl w:val="1"/>
          <w:numId w:val="53"/>
        </w:numPr>
        <w:rPr>
          <w:rStyle w:val="WW3Znak"/>
          <w:b/>
        </w:rPr>
      </w:pPr>
      <w:bookmarkStart w:id="162" w:name="_Toc484687535"/>
      <w:r w:rsidRPr="003F3931">
        <w:rPr>
          <w:rStyle w:val="WW3Znak"/>
          <w:b/>
        </w:rPr>
        <w:lastRenderedPageBreak/>
        <w:t>Sąsieczno</w:t>
      </w:r>
      <w:bookmarkEnd w:id="162"/>
    </w:p>
    <w:p w:rsidR="005D61DA" w:rsidRDefault="00D9197D" w:rsidP="00D9197D">
      <w:pPr>
        <w:pStyle w:val="S1"/>
        <w:spacing w:after="120" w:line="276" w:lineRule="auto"/>
        <w:ind w:left="0" w:firstLine="0"/>
        <w:jc w:val="both"/>
        <w:rPr>
          <w:rStyle w:val="S1Znak"/>
          <w:b/>
          <w:color w:val="auto"/>
          <w:sz w:val="24"/>
        </w:rPr>
      </w:pPr>
      <w:bookmarkStart w:id="163" w:name="_Toc451522134"/>
      <w:bookmarkStart w:id="164" w:name="_Toc451522221"/>
      <w:bookmarkStart w:id="165" w:name="_Toc459898685"/>
      <w:bookmarkStart w:id="166" w:name="_Toc460232951"/>
      <w:bookmarkStart w:id="167" w:name="_Toc460309487"/>
      <w:bookmarkStart w:id="168" w:name="_Toc460828741"/>
      <w:bookmarkStart w:id="169" w:name="_Toc460829074"/>
      <w:bookmarkStart w:id="170" w:name="_Toc462662776"/>
      <w:bookmarkStart w:id="171" w:name="_Toc467744008"/>
      <w:bookmarkStart w:id="172" w:name="_Toc484687536"/>
      <w:r w:rsidRPr="00B876CC">
        <w:rPr>
          <w:rStyle w:val="S1Znak"/>
          <w:b/>
          <w:color w:val="auto"/>
          <w:sz w:val="24"/>
        </w:rPr>
        <w:t>Rys historyczny</w:t>
      </w:r>
      <w:bookmarkEnd w:id="163"/>
      <w:bookmarkEnd w:id="164"/>
      <w:bookmarkEnd w:id="165"/>
      <w:bookmarkEnd w:id="166"/>
      <w:bookmarkEnd w:id="167"/>
      <w:bookmarkEnd w:id="168"/>
      <w:bookmarkEnd w:id="169"/>
      <w:bookmarkEnd w:id="170"/>
      <w:bookmarkEnd w:id="171"/>
      <w:bookmarkEnd w:id="172"/>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5"/>
        <w:gridCol w:w="3977"/>
      </w:tblGrid>
      <w:tr w:rsidR="005D61DA" w:rsidTr="005D61DA">
        <w:tc>
          <w:tcPr>
            <w:tcW w:w="5211" w:type="dxa"/>
            <w:vAlign w:val="center"/>
          </w:tcPr>
          <w:p w:rsidR="005D61DA" w:rsidRPr="005D61DA" w:rsidRDefault="00D9197D" w:rsidP="005D61DA">
            <w:pPr>
              <w:pStyle w:val="S1"/>
              <w:spacing w:after="120" w:line="276" w:lineRule="auto"/>
              <w:ind w:left="0" w:firstLine="708"/>
              <w:jc w:val="both"/>
              <w:rPr>
                <w:rStyle w:val="S1Znak"/>
                <w:color w:val="auto"/>
                <w:sz w:val="22"/>
              </w:rPr>
            </w:pPr>
            <w:r w:rsidRPr="00B876CC">
              <w:rPr>
                <w:rStyle w:val="S1Znak"/>
                <w:b/>
                <w:color w:val="auto"/>
                <w:sz w:val="24"/>
              </w:rPr>
              <w:t xml:space="preserve"> </w:t>
            </w:r>
            <w:bookmarkStart w:id="173" w:name="_Toc451522135"/>
            <w:bookmarkStart w:id="174" w:name="_Toc451522222"/>
            <w:bookmarkStart w:id="175" w:name="_Toc459898686"/>
            <w:bookmarkStart w:id="176" w:name="_Toc460232952"/>
            <w:bookmarkStart w:id="177" w:name="_Toc460309488"/>
            <w:bookmarkStart w:id="178" w:name="_Toc460828742"/>
            <w:bookmarkStart w:id="179" w:name="_Toc460829075"/>
            <w:bookmarkStart w:id="180" w:name="_Toc462662777"/>
            <w:bookmarkStart w:id="181" w:name="_Toc467744009"/>
            <w:bookmarkStart w:id="182" w:name="_Toc484687537"/>
            <w:r w:rsidR="005D61DA" w:rsidRPr="003F3931">
              <w:rPr>
                <w:rStyle w:val="S1Znak"/>
                <w:color w:val="auto"/>
                <w:sz w:val="22"/>
              </w:rPr>
              <w:t xml:space="preserve">Osada w Sąsiecznie powstała w XVIII wieku </w:t>
            </w:r>
            <w:r w:rsidR="003548D9">
              <w:rPr>
                <w:rStyle w:val="S1Znak"/>
                <w:color w:val="auto"/>
                <w:sz w:val="22"/>
              </w:rPr>
              <w:t xml:space="preserve">     </w:t>
            </w:r>
            <w:r w:rsidR="005D61DA" w:rsidRPr="003F3931">
              <w:rPr>
                <w:rStyle w:val="S1Znak"/>
                <w:color w:val="auto"/>
                <w:sz w:val="22"/>
              </w:rPr>
              <w:t xml:space="preserve">z inicjatywy właścicieli </w:t>
            </w:r>
            <w:r w:rsidR="005D61DA">
              <w:rPr>
                <w:rStyle w:val="S1Znak"/>
                <w:color w:val="auto"/>
                <w:sz w:val="22"/>
              </w:rPr>
              <w:t>O</w:t>
            </w:r>
            <w:r w:rsidR="005D61DA" w:rsidRPr="003F3931">
              <w:rPr>
                <w:rStyle w:val="S1Znak"/>
                <w:color w:val="auto"/>
                <w:sz w:val="22"/>
              </w:rPr>
              <w:t xml:space="preserve">sieka nad Wisłą. </w:t>
            </w:r>
            <w:r w:rsidR="005D61DA">
              <w:rPr>
                <w:rStyle w:val="S1Znak"/>
                <w:color w:val="auto"/>
                <w:sz w:val="22"/>
              </w:rPr>
              <w:t>Miała ona charakter</w:t>
            </w:r>
            <w:r w:rsidR="005D61DA" w:rsidRPr="003F3931">
              <w:rPr>
                <w:rStyle w:val="S1Znak"/>
                <w:color w:val="auto"/>
                <w:sz w:val="22"/>
              </w:rPr>
              <w:t xml:space="preserve"> typow</w:t>
            </w:r>
            <w:r w:rsidR="005D61DA">
              <w:rPr>
                <w:rStyle w:val="S1Znak"/>
                <w:color w:val="auto"/>
                <w:sz w:val="22"/>
              </w:rPr>
              <w:t>ej leśnej kolonii przemysłowej</w:t>
            </w:r>
            <w:r w:rsidR="005D61DA" w:rsidRPr="003F3931">
              <w:rPr>
                <w:rStyle w:val="S1Znak"/>
                <w:color w:val="auto"/>
                <w:sz w:val="22"/>
              </w:rPr>
              <w:t>, gdzie ludność po wykarczowaniu terenu trudniła się także uprawą roli.</w:t>
            </w:r>
            <w:bookmarkEnd w:id="173"/>
            <w:bookmarkEnd w:id="174"/>
            <w:bookmarkEnd w:id="175"/>
            <w:bookmarkEnd w:id="176"/>
            <w:bookmarkEnd w:id="177"/>
            <w:bookmarkEnd w:id="178"/>
            <w:bookmarkEnd w:id="179"/>
            <w:bookmarkEnd w:id="180"/>
            <w:bookmarkEnd w:id="181"/>
            <w:bookmarkEnd w:id="182"/>
          </w:p>
        </w:tc>
        <w:tc>
          <w:tcPr>
            <w:tcW w:w="4001" w:type="dxa"/>
          </w:tcPr>
          <w:p w:rsidR="005D61DA" w:rsidRDefault="005D61DA" w:rsidP="00347C97">
            <w:pPr>
              <w:pStyle w:val="S1"/>
              <w:spacing w:line="276" w:lineRule="auto"/>
              <w:ind w:left="0" w:firstLine="0"/>
              <w:jc w:val="center"/>
              <w:rPr>
                <w:rStyle w:val="S1Znak"/>
                <w:b/>
                <w:color w:val="auto"/>
                <w:sz w:val="22"/>
              </w:rPr>
            </w:pPr>
            <w:bookmarkStart w:id="183" w:name="_Toc460309492"/>
            <w:bookmarkStart w:id="184" w:name="_Toc460828743"/>
            <w:bookmarkStart w:id="185" w:name="_Toc460829076"/>
            <w:bookmarkStart w:id="186" w:name="_Toc462662778"/>
            <w:bookmarkStart w:id="187" w:name="_Toc467744010"/>
            <w:bookmarkStart w:id="188" w:name="_Toc484687538"/>
            <w:r>
              <w:rPr>
                <w:b w:val="0"/>
                <w:noProof/>
                <w:color w:val="FF0000"/>
                <w:sz w:val="22"/>
                <w:lang w:eastAsia="pl-PL"/>
              </w:rPr>
              <w:drawing>
                <wp:inline distT="0" distB="0" distL="0" distR="0" wp14:anchorId="3643F56B" wp14:editId="682AD1E0">
                  <wp:extent cx="1923119" cy="2232000"/>
                  <wp:effectExtent l="0" t="0" r="1270" b="0"/>
                  <wp:docPr id="27" name="Obraz 27" descr="C:\Users\jasieniecka.monika\AppData\Local\Microsoft\Windows\Temporary Internet Files\Content.Outlook\3MQFJ131\Sąsiecz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ieniecka.monika\AppData\Local\Microsoft\Windows\Temporary Internet Files\Content.Outlook\3MQFJ131\Sąsieczno (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23119" cy="2232000"/>
                          </a:xfrm>
                          <a:prstGeom prst="rect">
                            <a:avLst/>
                          </a:prstGeom>
                          <a:noFill/>
                          <a:ln>
                            <a:noFill/>
                          </a:ln>
                        </pic:spPr>
                      </pic:pic>
                    </a:graphicData>
                  </a:graphic>
                </wp:inline>
              </w:drawing>
            </w:r>
            <w:bookmarkEnd w:id="183"/>
            <w:bookmarkEnd w:id="184"/>
            <w:bookmarkEnd w:id="185"/>
            <w:bookmarkEnd w:id="186"/>
            <w:bookmarkEnd w:id="187"/>
            <w:bookmarkEnd w:id="188"/>
          </w:p>
        </w:tc>
      </w:tr>
    </w:tbl>
    <w:p w:rsidR="00D9197D" w:rsidRPr="00A2094B" w:rsidRDefault="00D9197D" w:rsidP="00A2094B">
      <w:pPr>
        <w:spacing w:after="120"/>
        <w:rPr>
          <w:b/>
        </w:rPr>
      </w:pPr>
      <w:bookmarkStart w:id="189" w:name="_Toc451522136"/>
      <w:bookmarkStart w:id="190" w:name="_Toc451522223"/>
      <w:bookmarkStart w:id="191" w:name="_Toc459898687"/>
      <w:bookmarkStart w:id="192" w:name="_Toc460232953"/>
      <w:bookmarkStart w:id="193" w:name="_Toc460309489"/>
      <w:bookmarkStart w:id="194" w:name="_Toc460828744"/>
      <w:bookmarkStart w:id="195" w:name="_Toc460829077"/>
      <w:bookmarkStart w:id="196" w:name="_Toc462662779"/>
      <w:bookmarkStart w:id="197" w:name="_Toc467744011"/>
      <w:r w:rsidRPr="00A2094B">
        <w:rPr>
          <w:b/>
        </w:rPr>
        <w:t>Podstawowe informacje</w:t>
      </w:r>
      <w:bookmarkEnd w:id="189"/>
      <w:bookmarkEnd w:id="190"/>
      <w:bookmarkEnd w:id="191"/>
      <w:bookmarkEnd w:id="192"/>
      <w:bookmarkEnd w:id="193"/>
      <w:bookmarkEnd w:id="194"/>
      <w:bookmarkEnd w:id="195"/>
      <w:bookmarkEnd w:id="196"/>
      <w:bookmarkEnd w:id="197"/>
      <w:r w:rsidRPr="00A2094B">
        <w:rPr>
          <w:b/>
        </w:rPr>
        <w:t xml:space="preserve"> </w:t>
      </w:r>
    </w:p>
    <w:p w:rsidR="00D9197D" w:rsidRDefault="00D9197D" w:rsidP="00347C97">
      <w:pPr>
        <w:pStyle w:val="S1"/>
        <w:spacing w:before="120" w:after="120" w:line="276" w:lineRule="auto"/>
        <w:ind w:left="0" w:firstLine="709"/>
        <w:jc w:val="both"/>
        <w:rPr>
          <w:b w:val="0"/>
          <w:color w:val="auto"/>
          <w:sz w:val="22"/>
        </w:rPr>
      </w:pPr>
      <w:bookmarkStart w:id="198" w:name="_Toc451522137"/>
      <w:bookmarkStart w:id="199" w:name="_Toc451522224"/>
      <w:bookmarkStart w:id="200" w:name="_Toc459898688"/>
      <w:bookmarkStart w:id="201" w:name="_Toc460232954"/>
      <w:bookmarkStart w:id="202" w:name="_Toc460309490"/>
      <w:bookmarkStart w:id="203" w:name="_Toc460828745"/>
      <w:bookmarkStart w:id="204" w:name="_Toc460829078"/>
      <w:bookmarkStart w:id="205" w:name="_Toc462662780"/>
      <w:bookmarkStart w:id="206" w:name="_Toc467744012"/>
      <w:bookmarkStart w:id="207" w:name="_Toc484687539"/>
      <w:r w:rsidRPr="003F3931">
        <w:rPr>
          <w:rStyle w:val="S1Znak"/>
          <w:color w:val="auto"/>
          <w:sz w:val="22"/>
        </w:rPr>
        <w:t>Miejscowość Sąsieczno położona jest we wschodniej części gminy i sąsiaduje z miejscowościami: Obrowo, Stajenczynki, Osiek nad Wisłą i Smogorzewiec oraz z miejscowością Zimny-Zdrój</w:t>
      </w:r>
      <w:r w:rsidR="004463FC">
        <w:rPr>
          <w:rStyle w:val="S1Znak"/>
          <w:color w:val="auto"/>
          <w:sz w:val="22"/>
        </w:rPr>
        <w:t xml:space="preserve"> </w:t>
      </w:r>
      <w:r w:rsidR="004463FC" w:rsidRPr="003F3931">
        <w:rPr>
          <w:rStyle w:val="S1Znak"/>
          <w:color w:val="auto"/>
          <w:sz w:val="22"/>
        </w:rPr>
        <w:t>w gminie Czernikowo</w:t>
      </w:r>
      <w:r w:rsidRPr="003F3931">
        <w:rPr>
          <w:rStyle w:val="S1Znak"/>
          <w:color w:val="auto"/>
          <w:sz w:val="22"/>
        </w:rPr>
        <w:t>.</w:t>
      </w:r>
      <w:r w:rsidRPr="003F3931">
        <w:rPr>
          <w:rStyle w:val="S1Znak"/>
          <w:b/>
          <w:color w:val="auto"/>
          <w:sz w:val="22"/>
        </w:rPr>
        <w:t xml:space="preserve"> </w:t>
      </w:r>
      <w:r w:rsidRPr="003F3931">
        <w:rPr>
          <w:b w:val="0"/>
          <w:color w:val="auto"/>
          <w:sz w:val="22"/>
        </w:rPr>
        <w:t>Powierzchnia Sąsieczna wynosi 337 ha.</w:t>
      </w:r>
      <w:bookmarkEnd w:id="198"/>
      <w:bookmarkEnd w:id="199"/>
      <w:bookmarkEnd w:id="200"/>
      <w:bookmarkEnd w:id="201"/>
      <w:bookmarkEnd w:id="202"/>
      <w:bookmarkEnd w:id="203"/>
      <w:bookmarkEnd w:id="204"/>
      <w:bookmarkEnd w:id="205"/>
      <w:bookmarkEnd w:id="206"/>
      <w:bookmarkEnd w:id="207"/>
    </w:p>
    <w:p w:rsidR="00D9197D" w:rsidRPr="004463FC" w:rsidRDefault="00B876CC" w:rsidP="00D9197D">
      <w:pPr>
        <w:spacing w:before="240"/>
        <w:rPr>
          <w:b/>
          <w:sz w:val="24"/>
        </w:rPr>
      </w:pPr>
      <w:r w:rsidRPr="004463FC">
        <w:rPr>
          <w:b/>
          <w:sz w:val="24"/>
        </w:rPr>
        <w:t>Sfera społeczna</w:t>
      </w:r>
    </w:p>
    <w:p w:rsidR="008B4A03" w:rsidRDefault="008B4A03" w:rsidP="00347C97">
      <w:pPr>
        <w:spacing w:after="120"/>
        <w:ind w:firstLine="709"/>
      </w:pPr>
      <w:r>
        <w:t>Miejscowość</w:t>
      </w:r>
      <w:r w:rsidR="00D9197D" w:rsidRPr="003F3931">
        <w:t xml:space="preserve"> zamieszkują 332 osoby, z czego 48% stanowią kobiety. </w:t>
      </w:r>
      <w:r>
        <w:t xml:space="preserve">W 2015 r. struktura ludności Sąsieczna kształtowała się następująco: </w:t>
      </w:r>
    </w:p>
    <w:p w:rsidR="008B4A03" w:rsidRDefault="008B4A03" w:rsidP="00970102">
      <w:pPr>
        <w:pStyle w:val="Akapitzlist"/>
        <w:numPr>
          <w:ilvl w:val="0"/>
          <w:numId w:val="12"/>
        </w:numPr>
      </w:pPr>
      <w:r>
        <w:t>osoby w wieku przedprodukcyjnym – 24,7% ogółu mieszkańców (</w:t>
      </w:r>
      <w:r w:rsidR="00BC3AB0">
        <w:t xml:space="preserve">struktura w gminie </w:t>
      </w:r>
      <w:r>
        <w:t xml:space="preserve">24,6%), </w:t>
      </w:r>
    </w:p>
    <w:p w:rsidR="008B4A03" w:rsidRDefault="008B4A03" w:rsidP="00970102">
      <w:pPr>
        <w:pStyle w:val="Akapitzlist"/>
        <w:numPr>
          <w:ilvl w:val="0"/>
          <w:numId w:val="12"/>
        </w:numPr>
      </w:pPr>
      <w:r>
        <w:t>osoby w wieku produkcyjnym – 66,3% ogółu mieszkańców (</w:t>
      </w:r>
      <w:r w:rsidR="00BC3AB0">
        <w:t xml:space="preserve">struktura w gminie </w:t>
      </w:r>
      <w:r>
        <w:t xml:space="preserve">66,9%), </w:t>
      </w:r>
    </w:p>
    <w:p w:rsidR="008B4A03" w:rsidRDefault="008B4A03" w:rsidP="00970102">
      <w:pPr>
        <w:pStyle w:val="Akapitzlist"/>
        <w:numPr>
          <w:ilvl w:val="0"/>
          <w:numId w:val="12"/>
        </w:numPr>
        <w:spacing w:after="120"/>
      </w:pPr>
      <w:r>
        <w:t>osoby w wieku poprodukcyjnym – 9% ogółu mieszkańców (</w:t>
      </w:r>
      <w:r w:rsidR="00BC3AB0">
        <w:t xml:space="preserve">struktura w gminie </w:t>
      </w:r>
      <w:r>
        <w:t>8,5%).</w:t>
      </w:r>
    </w:p>
    <w:p w:rsidR="00D9197D" w:rsidRPr="003F3931" w:rsidRDefault="00D9197D" w:rsidP="00D9197D">
      <w:pPr>
        <w:ind w:firstLine="708"/>
      </w:pPr>
      <w:r w:rsidRPr="003F3931">
        <w:t>Wskaźnik obciążenia demograficznego w Sąsiecznie, liczony jako stosunek mieszkańców w wieku nieprodukcyjnym do osób w wieku produkcyjnym, wynosi</w:t>
      </w:r>
      <w:r w:rsidR="004463FC">
        <w:t>ł</w:t>
      </w:r>
      <w:r w:rsidRPr="003F3931">
        <w:t xml:space="preserve"> 51 i </w:t>
      </w:r>
      <w:r w:rsidR="004463FC">
        <w:t>był</w:t>
      </w:r>
      <w:r w:rsidRPr="003F3931">
        <w:t xml:space="preserve"> wyższy niż wskaźnik dla gminy – 50.</w:t>
      </w:r>
      <w:r w:rsidR="00A905D2">
        <w:t xml:space="preserve"> Ze względu na wysoki odsetek osób starszych w sołectwie zdiagnozowano potrzebę wsparcia działań w zakresie opieki nad zależnymi członkami rodziny – osobami starszymi i niepełnosprawnymi.</w:t>
      </w:r>
    </w:p>
    <w:p w:rsidR="00D9197D" w:rsidRDefault="00DC3178" w:rsidP="00DC3178">
      <w:pPr>
        <w:pStyle w:val="Wykres"/>
      </w:pPr>
      <w:bookmarkStart w:id="208" w:name="_Toc451522865"/>
      <w:bookmarkStart w:id="209" w:name="_Toc484688471"/>
      <w:r>
        <w:t xml:space="preserve">Wykres </w:t>
      </w:r>
      <w:r w:rsidR="00EE7629">
        <w:t>4</w:t>
      </w:r>
      <w:r w:rsidR="00D9197D" w:rsidRPr="003F3931">
        <w:t>. Struktura wiekowa ludności Sąsieczna w 2015 r.</w:t>
      </w:r>
      <w:bookmarkEnd w:id="208"/>
      <w:bookmarkEnd w:id="209"/>
    </w:p>
    <w:p w:rsidR="00B56567" w:rsidRPr="003F3931" w:rsidRDefault="00B56567" w:rsidP="00DC3178">
      <w:pPr>
        <w:pStyle w:val="Wykres"/>
      </w:pPr>
      <w:bookmarkStart w:id="210" w:name="_Toc484688472"/>
      <w:r w:rsidRPr="00924E81">
        <w:rPr>
          <w:noProof/>
          <w:lang w:eastAsia="pl-PL"/>
        </w:rPr>
        <w:drawing>
          <wp:inline distT="0" distB="0" distL="0" distR="0" wp14:anchorId="4DC26D91" wp14:editId="36F242CC">
            <wp:extent cx="5761990" cy="2266950"/>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bookmarkEnd w:id="210"/>
    </w:p>
    <w:p w:rsidR="00D9197D" w:rsidRPr="003F3931" w:rsidRDefault="00D9197D" w:rsidP="00D9197D">
      <w:pPr>
        <w:rPr>
          <w:i/>
          <w:sz w:val="20"/>
        </w:rPr>
      </w:pPr>
      <w:r w:rsidRPr="003F3931">
        <w:rPr>
          <w:sz w:val="20"/>
        </w:rPr>
        <w:t xml:space="preserve">Źródło: </w:t>
      </w:r>
      <w:r w:rsidRPr="003F3931">
        <w:rPr>
          <w:i/>
          <w:sz w:val="20"/>
        </w:rPr>
        <w:t>Opracowanie własne na podstawie danych Urzędu Gminy Obrowo.</w:t>
      </w:r>
    </w:p>
    <w:p w:rsidR="004463FC" w:rsidRPr="003F3931" w:rsidRDefault="004463FC" w:rsidP="00A2094B">
      <w:pPr>
        <w:spacing w:after="120"/>
        <w:ind w:firstLine="709"/>
      </w:pPr>
      <w:r w:rsidRPr="003F3931">
        <w:lastRenderedPageBreak/>
        <w:t>W 2015 r. w Sąsiecznie ze świadczeń środowiskowej pomocy społecznej korzystało 56 osób (11 gospodarstw domowych). Odsetek osób korzystających z pomocy wynosi</w:t>
      </w:r>
      <w:r>
        <w:t>ł</w:t>
      </w:r>
      <w:r w:rsidRPr="003F3931">
        <w:t xml:space="preserve"> 16,</w:t>
      </w:r>
      <w:r>
        <w:t>9</w:t>
      </w:r>
      <w:r w:rsidRPr="003F3931">
        <w:t xml:space="preserve">% i </w:t>
      </w:r>
      <w:r>
        <w:t>był</w:t>
      </w:r>
      <w:r w:rsidRPr="003F3931">
        <w:t xml:space="preserve"> wyższy niż </w:t>
      </w:r>
      <w:r>
        <w:t>średnia</w:t>
      </w:r>
      <w:r w:rsidRPr="003F3931">
        <w:t xml:space="preserve"> dla gminy – 8,8%. </w:t>
      </w:r>
      <w:r w:rsidR="00D87BFA">
        <w:t>W rodzinach korzystających z pomocy społecznej zdiagnozowano trudności w wypełnianiu funkcji opiekuńczo-wychowawczych i pełnieniu ról społecznych. Ponadto, istnieje potrzeba realizacji działań z zakresu profilaktyki uzależnień i przeciwdziałania przemocy w rodzinie.</w:t>
      </w:r>
    </w:p>
    <w:p w:rsidR="00CF1712" w:rsidRPr="003F3931" w:rsidRDefault="00CF1712" w:rsidP="00CF1712">
      <w:pPr>
        <w:spacing w:after="120"/>
        <w:ind w:firstLine="709"/>
      </w:pPr>
      <w:r w:rsidRPr="003F3931">
        <w:t xml:space="preserve">W 2015 r. na terenie Sąsieczna popełniono 4 przestępstwa kryminalne. Wskaźnik liczby przestępstw kryminalnych na 1000 mieszkańców w miejscowości wyniósł 12 i był wyższy od </w:t>
      </w:r>
      <w:r>
        <w:t>średniej</w:t>
      </w:r>
      <w:r w:rsidRPr="003F3931">
        <w:t xml:space="preserve"> dla gminy (9).</w:t>
      </w:r>
    </w:p>
    <w:p w:rsidR="001916CD" w:rsidRDefault="001916CD" w:rsidP="00A2094B">
      <w:pPr>
        <w:spacing w:after="120"/>
        <w:ind w:firstLine="709"/>
      </w:pPr>
      <w:r>
        <w:t xml:space="preserve">W Sąsiecznie brak przedszkola/ klubiku dziecięcego. Mieszkańcy muszą dowozić swoje dzieci do punktów przedszkolnych znajdujących się w innych miejscowościach. </w:t>
      </w:r>
    </w:p>
    <w:p w:rsidR="00CF1712" w:rsidRPr="003F3931" w:rsidRDefault="00CF1712" w:rsidP="00CF1712">
      <w:pPr>
        <w:spacing w:after="120"/>
        <w:ind w:firstLine="708"/>
      </w:pPr>
      <w:r w:rsidRPr="003F3931">
        <w:t xml:space="preserve">Miejscowość Sąsieczno należy do rejonu obsługi Szkoły Podstawowej im. mjr H. Sucharskiego </w:t>
      </w:r>
      <w:r w:rsidR="003548D9">
        <w:t xml:space="preserve">   </w:t>
      </w:r>
      <w:r w:rsidRPr="003F3931">
        <w:t>w Osieku n</w:t>
      </w:r>
      <w:r w:rsidR="00EC1A05">
        <w:t xml:space="preserve">ad </w:t>
      </w:r>
      <w:r w:rsidRPr="003F3931">
        <w:t>Wisłą, w której przeciętny wynik sprawdzianu szóstoklasisty za 3 ostatnie lata, tj. 2012/2013, 2013/2014, 2014/2015 wynosił 61% i był niższy od średniej dla gminy – 62%.</w:t>
      </w:r>
    </w:p>
    <w:p w:rsidR="00CF1712" w:rsidRPr="003F3931" w:rsidRDefault="00CF1712" w:rsidP="00CF1712">
      <w:pPr>
        <w:ind w:firstLine="708"/>
      </w:pPr>
      <w:r w:rsidRPr="003F3931">
        <w:t>Miejscowość Sąsieczno należy do rejonu obsługi Gimnazjum w Obrowie, w którym przeciętny wynik egzaminu gimnazjalnego za 3 ostatnie lata, tj. 2012/2013, 2013/2014, 2014/2015 wynosił 55% i był wyższy od średniej dla gminy – 52%.</w:t>
      </w:r>
    </w:p>
    <w:p w:rsidR="00D9197D" w:rsidRPr="007364DE" w:rsidRDefault="00D9197D" w:rsidP="00C34BB1">
      <w:pPr>
        <w:spacing w:before="120" w:after="240"/>
        <w:rPr>
          <w:rFonts w:cs="Arial"/>
          <w:b/>
          <w:sz w:val="24"/>
          <w:szCs w:val="18"/>
        </w:rPr>
      </w:pPr>
      <w:r w:rsidRPr="007364DE">
        <w:rPr>
          <w:rFonts w:cs="Arial"/>
          <w:b/>
          <w:sz w:val="24"/>
          <w:szCs w:val="18"/>
        </w:rPr>
        <w:t>Gospodarka i rynek pracy</w:t>
      </w:r>
    </w:p>
    <w:p w:rsidR="00D9197D" w:rsidRPr="003F3931" w:rsidRDefault="00D9197D" w:rsidP="00D9197D">
      <w:pPr>
        <w:spacing w:before="120" w:after="120"/>
        <w:ind w:firstLine="708"/>
        <w:rPr>
          <w:rFonts w:cs="Arial"/>
          <w:szCs w:val="18"/>
        </w:rPr>
      </w:pPr>
      <w:r w:rsidRPr="003F3931">
        <w:rPr>
          <w:rFonts w:cs="Arial"/>
          <w:szCs w:val="18"/>
        </w:rPr>
        <w:t>W 2015 r. w Sąsiecznie liczba bezrobotnych wynosiła 32 o</w:t>
      </w:r>
      <w:r w:rsidR="004463FC">
        <w:rPr>
          <w:rFonts w:cs="Arial"/>
          <w:szCs w:val="18"/>
        </w:rPr>
        <w:t>soby, z czego 16 było bezrobotnych</w:t>
      </w:r>
      <w:r w:rsidRPr="003F3931">
        <w:rPr>
          <w:rFonts w:cs="Arial"/>
          <w:szCs w:val="18"/>
        </w:rPr>
        <w:t xml:space="preserve"> powyżej 12 miesięcy. Udział osób bezrobotnych w ludności w wieku produkcyjnym k</w:t>
      </w:r>
      <w:r w:rsidR="004463FC">
        <w:rPr>
          <w:rFonts w:cs="Arial"/>
          <w:szCs w:val="18"/>
        </w:rPr>
        <w:t>ształtował się na poziomie 14,6</w:t>
      </w:r>
      <w:r w:rsidRPr="003F3931">
        <w:rPr>
          <w:rFonts w:cs="Arial"/>
          <w:szCs w:val="18"/>
        </w:rPr>
        <w:t>% i był wyżs</w:t>
      </w:r>
      <w:r w:rsidR="004463FC">
        <w:rPr>
          <w:rFonts w:cs="Arial"/>
          <w:szCs w:val="18"/>
        </w:rPr>
        <w:t>zy niż wskaźnik dla gminy – 7,1</w:t>
      </w:r>
      <w:r w:rsidRPr="003F3931">
        <w:rPr>
          <w:rFonts w:cs="Arial"/>
          <w:szCs w:val="18"/>
        </w:rPr>
        <w:t>%. W Sąsiecznie zamieszkiwało 13 bezrobotnych pozostających bez pracy powyżej 24 miesięcy, 3 osoby bezrobotne w wieku do 25 roku życia i 8 osób w wieku do 50 roku życia.</w:t>
      </w:r>
    </w:p>
    <w:p w:rsidR="001D12E8" w:rsidRDefault="00D9197D" w:rsidP="001D12E8">
      <w:pPr>
        <w:pStyle w:val="Wykres"/>
      </w:pPr>
      <w:bookmarkStart w:id="211" w:name="_Toc451429830"/>
      <w:bookmarkStart w:id="212" w:name="_Toc451522866"/>
      <w:bookmarkStart w:id="213" w:name="_Toc484688473"/>
      <w:r w:rsidRPr="003F3931">
        <w:t xml:space="preserve">Wykres </w:t>
      </w:r>
      <w:r w:rsidR="00EE7629">
        <w:t>5</w:t>
      </w:r>
      <w:r w:rsidRPr="003F3931">
        <w:t xml:space="preserve">. </w:t>
      </w:r>
      <w:bookmarkEnd w:id="211"/>
      <w:bookmarkEnd w:id="212"/>
      <w:r w:rsidR="001D12E8">
        <w:t>Udział</w:t>
      </w:r>
      <w:r w:rsidR="001D12E8" w:rsidRPr="003F3931">
        <w:t xml:space="preserve"> bezrobotnych w </w:t>
      </w:r>
      <w:r w:rsidR="001D12E8">
        <w:t>ludności w wieku produkcyjnym</w:t>
      </w:r>
      <w:r w:rsidR="001D12E8" w:rsidRPr="003F3931">
        <w:t xml:space="preserve"> w 2015 r.</w:t>
      </w:r>
      <w:bookmarkEnd w:id="213"/>
    </w:p>
    <w:p w:rsidR="001D12E8" w:rsidRPr="003F3931" w:rsidRDefault="001D12E8" w:rsidP="00A2094B">
      <w:pPr>
        <w:pStyle w:val="Wykres"/>
        <w:jc w:val="center"/>
      </w:pPr>
      <w:bookmarkStart w:id="214" w:name="_Toc484688474"/>
      <w:r w:rsidRPr="00924E81">
        <w:rPr>
          <w:noProof/>
          <w:lang w:eastAsia="pl-PL"/>
        </w:rPr>
        <w:drawing>
          <wp:inline distT="0" distB="0" distL="0" distR="0" wp14:anchorId="06F94DE6" wp14:editId="252E3677">
            <wp:extent cx="4680000" cy="1800000"/>
            <wp:effectExtent l="0" t="0" r="6350" b="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bookmarkEnd w:id="214"/>
    </w:p>
    <w:p w:rsidR="00D9197D" w:rsidRPr="001D12E8" w:rsidRDefault="00D9197D" w:rsidP="001D12E8">
      <w:pPr>
        <w:rPr>
          <w:i/>
          <w:sz w:val="20"/>
        </w:rPr>
      </w:pPr>
      <w:r w:rsidRPr="001D12E8">
        <w:rPr>
          <w:i/>
          <w:sz w:val="20"/>
        </w:rPr>
        <w:t>Źródło: Opracowanie własne na podstawie danych Urzędu Gminy Obrowo.</w:t>
      </w:r>
    </w:p>
    <w:p w:rsidR="00D9197D" w:rsidRPr="003F3931" w:rsidRDefault="00D9197D" w:rsidP="00D9197D">
      <w:pPr>
        <w:ind w:firstLine="708"/>
      </w:pPr>
      <w:r w:rsidRPr="003F3931">
        <w:t xml:space="preserve">W 2015 r. na terenie Sąsieczna działalność prowadziło 37 podmiotów gospodarczych. Od 2009 roku ich liczba wzrosła ponad trzykrotnie. </w:t>
      </w:r>
    </w:p>
    <w:p w:rsidR="00A2094B" w:rsidRDefault="00A2094B" w:rsidP="00DC3178">
      <w:pPr>
        <w:pStyle w:val="Wykres"/>
      </w:pPr>
      <w:bookmarkStart w:id="215" w:name="_Toc451522867"/>
    </w:p>
    <w:p w:rsidR="00A2094B" w:rsidRDefault="00A2094B" w:rsidP="00DC3178">
      <w:pPr>
        <w:pStyle w:val="Wykres"/>
      </w:pPr>
    </w:p>
    <w:p w:rsidR="00A2094B" w:rsidRDefault="00A2094B" w:rsidP="00DC3178">
      <w:pPr>
        <w:pStyle w:val="Wykres"/>
      </w:pPr>
    </w:p>
    <w:p w:rsidR="00A2094B" w:rsidRDefault="00A2094B" w:rsidP="00DC3178">
      <w:pPr>
        <w:pStyle w:val="Wykres"/>
      </w:pPr>
    </w:p>
    <w:p w:rsidR="00A2094B" w:rsidRDefault="00A2094B" w:rsidP="00DC3178">
      <w:pPr>
        <w:pStyle w:val="Wykres"/>
      </w:pPr>
    </w:p>
    <w:p w:rsidR="00A2094B" w:rsidRDefault="00A2094B" w:rsidP="00DC3178">
      <w:pPr>
        <w:pStyle w:val="Wykres"/>
      </w:pPr>
    </w:p>
    <w:p w:rsidR="00D9197D" w:rsidRPr="003F3931" w:rsidRDefault="00DC3178" w:rsidP="00DC3178">
      <w:pPr>
        <w:pStyle w:val="Wykres"/>
      </w:pPr>
      <w:bookmarkStart w:id="216" w:name="_Toc484688475"/>
      <w:r>
        <w:lastRenderedPageBreak/>
        <w:t xml:space="preserve">Wykres </w:t>
      </w:r>
      <w:r w:rsidR="00EE7629">
        <w:t>6</w:t>
      </w:r>
      <w:r w:rsidR="00D9197D" w:rsidRPr="003F3931">
        <w:t>. Liczba podmiotów gospodarczych w Sąsiecznie</w:t>
      </w:r>
      <w:bookmarkEnd w:id="215"/>
      <w:bookmarkEnd w:id="216"/>
      <w:r w:rsidR="00D9197D" w:rsidRPr="003F3931">
        <w:t xml:space="preserve"> </w:t>
      </w:r>
    </w:p>
    <w:p w:rsidR="00D9197D" w:rsidRPr="003F3931" w:rsidRDefault="00D9197D" w:rsidP="00D9197D">
      <w:pPr>
        <w:jc w:val="center"/>
      </w:pPr>
      <w:r w:rsidRPr="003F3931">
        <w:rPr>
          <w:noProof/>
          <w:lang w:eastAsia="pl-PL"/>
        </w:rPr>
        <w:drawing>
          <wp:inline distT="0" distB="0" distL="0" distR="0" wp14:anchorId="78EC38C3" wp14:editId="194A8043">
            <wp:extent cx="3728852" cy="2707575"/>
            <wp:effectExtent l="0" t="0" r="508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D9197D" w:rsidRPr="003F3931" w:rsidRDefault="00D9197D" w:rsidP="00A2094B">
      <w:pPr>
        <w:rPr>
          <w:i/>
          <w:sz w:val="20"/>
        </w:rPr>
      </w:pPr>
      <w:r w:rsidRPr="003F3931">
        <w:rPr>
          <w:sz w:val="20"/>
        </w:rPr>
        <w:t xml:space="preserve">Źródło: </w:t>
      </w:r>
      <w:r w:rsidRPr="003F3931">
        <w:rPr>
          <w:i/>
          <w:sz w:val="20"/>
        </w:rPr>
        <w:t>Opracowanie własne na podstawie danych GUS.</w:t>
      </w:r>
    </w:p>
    <w:p w:rsidR="00921FD2" w:rsidRDefault="00921FD2" w:rsidP="00921FD2">
      <w:pPr>
        <w:ind w:firstLine="708"/>
        <w:rPr>
          <w:szCs w:val="20"/>
        </w:rPr>
      </w:pPr>
      <w:r w:rsidRPr="00550926">
        <w:rPr>
          <w:szCs w:val="20"/>
        </w:rPr>
        <w:t xml:space="preserve">Na terenie </w:t>
      </w:r>
      <w:r>
        <w:rPr>
          <w:szCs w:val="20"/>
        </w:rPr>
        <w:t>Sąsieczna</w:t>
      </w:r>
      <w:r w:rsidRPr="00550926">
        <w:rPr>
          <w:szCs w:val="20"/>
        </w:rPr>
        <w:t xml:space="preserve"> liczba podmiotów gospodarczych osób fizycznych w 2015 r. wynosiła </w:t>
      </w:r>
      <w:r>
        <w:rPr>
          <w:szCs w:val="20"/>
        </w:rPr>
        <w:t>35</w:t>
      </w:r>
      <w:r w:rsidRPr="00550926">
        <w:rPr>
          <w:szCs w:val="20"/>
        </w:rPr>
        <w:t xml:space="preserve">. Poziom przedsiębiorczości mierzony wskaźnikiem liczby zarejestrowanych podmiotów gospodarczych osób fizycznych na 100 mieszkańców w wieku produkcyjnym wyniósł </w:t>
      </w:r>
      <w:r>
        <w:rPr>
          <w:szCs w:val="20"/>
        </w:rPr>
        <w:t>1</w:t>
      </w:r>
      <w:r w:rsidRPr="00550926">
        <w:rPr>
          <w:szCs w:val="20"/>
        </w:rPr>
        <w:t xml:space="preserve">6 i był </w:t>
      </w:r>
      <w:r>
        <w:rPr>
          <w:szCs w:val="20"/>
        </w:rPr>
        <w:t>wyższy</w:t>
      </w:r>
      <w:r w:rsidRPr="00550926">
        <w:rPr>
          <w:szCs w:val="20"/>
        </w:rPr>
        <w:t xml:space="preserve"> od średniej dla gminy (13).</w:t>
      </w:r>
    </w:p>
    <w:p w:rsidR="00921FD2" w:rsidRPr="007364DE" w:rsidRDefault="00921FD2" w:rsidP="00D9197D">
      <w:pPr>
        <w:rPr>
          <w:b/>
          <w:sz w:val="24"/>
        </w:rPr>
      </w:pPr>
      <w:r w:rsidRPr="007364DE">
        <w:rPr>
          <w:b/>
          <w:sz w:val="24"/>
        </w:rPr>
        <w:t>Sfera środowiskowa</w:t>
      </w:r>
    </w:p>
    <w:p w:rsidR="00921FD2" w:rsidRDefault="00921FD2" w:rsidP="00921FD2">
      <w:pPr>
        <w:spacing w:after="120"/>
        <w:ind w:firstLine="709"/>
        <w:rPr>
          <w:szCs w:val="24"/>
        </w:rPr>
      </w:pPr>
      <w:r w:rsidRPr="003F3931">
        <w:rPr>
          <w:szCs w:val="24"/>
        </w:rPr>
        <w:t>Do największych zagrożeń środowiskowych na terenie miejscowości należą indywidualne źródła ciepła i kotłownie zakładowe, które są opalane głównie węglem i emitują do atmosfery SO</w:t>
      </w:r>
      <w:r w:rsidRPr="003F3931">
        <w:rPr>
          <w:szCs w:val="24"/>
          <w:vertAlign w:val="subscript"/>
        </w:rPr>
        <w:t>2</w:t>
      </w:r>
      <w:r w:rsidRPr="003F3931">
        <w:rPr>
          <w:szCs w:val="24"/>
        </w:rPr>
        <w:t>, NO</w:t>
      </w:r>
      <w:r w:rsidRPr="003F3931">
        <w:rPr>
          <w:szCs w:val="24"/>
          <w:vertAlign w:val="subscript"/>
        </w:rPr>
        <w:t>2</w:t>
      </w:r>
      <w:r w:rsidRPr="003F3931">
        <w:rPr>
          <w:szCs w:val="24"/>
        </w:rPr>
        <w:t xml:space="preserve"> i CO</w:t>
      </w:r>
      <w:r w:rsidRPr="003F3931">
        <w:rPr>
          <w:szCs w:val="24"/>
          <w:vertAlign w:val="subscript"/>
        </w:rPr>
        <w:t>2</w:t>
      </w:r>
      <w:r>
        <w:rPr>
          <w:szCs w:val="24"/>
        </w:rPr>
        <w:t>.</w:t>
      </w:r>
    </w:p>
    <w:p w:rsidR="00921FD2" w:rsidRDefault="00921FD2" w:rsidP="00921FD2">
      <w:pPr>
        <w:spacing w:after="120"/>
        <w:ind w:firstLine="708"/>
        <w:rPr>
          <w:szCs w:val="24"/>
        </w:rPr>
      </w:pPr>
      <w:r>
        <w:rPr>
          <w:szCs w:val="24"/>
        </w:rPr>
        <w:t xml:space="preserve">Na terenie miejscowości brak obszarów chronionych.  </w:t>
      </w:r>
    </w:p>
    <w:p w:rsidR="00D9197D" w:rsidRPr="007364DE" w:rsidRDefault="00921FD2" w:rsidP="00D9197D">
      <w:pPr>
        <w:rPr>
          <w:b/>
          <w:sz w:val="24"/>
        </w:rPr>
      </w:pPr>
      <w:r w:rsidRPr="007364DE">
        <w:rPr>
          <w:b/>
          <w:sz w:val="24"/>
        </w:rPr>
        <w:t>Sfera przestrzenno-funkcjonalna i</w:t>
      </w:r>
      <w:r w:rsidR="00D9197D" w:rsidRPr="007364DE">
        <w:rPr>
          <w:b/>
          <w:sz w:val="24"/>
        </w:rPr>
        <w:t xml:space="preserve"> techniczna</w:t>
      </w:r>
    </w:p>
    <w:p w:rsidR="00B65039" w:rsidRDefault="004C2BFF" w:rsidP="00B65039">
      <w:pPr>
        <w:spacing w:after="120"/>
        <w:ind w:firstLine="709"/>
        <w:rPr>
          <w:rFonts w:cs="Times New Roman"/>
        </w:rPr>
      </w:pPr>
      <w:r>
        <w:rPr>
          <w:rFonts w:cs="Times New Roman"/>
        </w:rPr>
        <w:t>Część miejscowości Sąsieczno posiada Miejscowy Plan Zagospodarowania Przestrzennego</w:t>
      </w:r>
      <w:r w:rsidR="00C76524">
        <w:rPr>
          <w:rFonts w:cs="Times New Roman"/>
        </w:rPr>
        <w:t xml:space="preserve">, który ustala następujące przeznaczenie terenu: </w:t>
      </w:r>
    </w:p>
    <w:p w:rsidR="00B65039" w:rsidRDefault="00C76524" w:rsidP="00970102">
      <w:pPr>
        <w:pStyle w:val="Akapitzlist"/>
        <w:numPr>
          <w:ilvl w:val="0"/>
          <w:numId w:val="48"/>
        </w:numPr>
        <w:spacing w:after="120"/>
        <w:rPr>
          <w:rFonts w:cs="Times New Roman"/>
        </w:rPr>
      </w:pPr>
      <w:r>
        <w:rPr>
          <w:rFonts w:cs="Times New Roman"/>
        </w:rPr>
        <w:t>Zabudowa mieszkaniowa jednorodzinna</w:t>
      </w:r>
    </w:p>
    <w:p w:rsidR="00C76524" w:rsidRDefault="00C76524" w:rsidP="00970102">
      <w:pPr>
        <w:pStyle w:val="Akapitzlist"/>
        <w:numPr>
          <w:ilvl w:val="0"/>
          <w:numId w:val="48"/>
        </w:numPr>
        <w:spacing w:after="120"/>
        <w:rPr>
          <w:rFonts w:cs="Times New Roman"/>
        </w:rPr>
      </w:pPr>
      <w:r>
        <w:rPr>
          <w:rFonts w:cs="Times New Roman"/>
        </w:rPr>
        <w:t>Usługi nieuciążliwe</w:t>
      </w:r>
    </w:p>
    <w:p w:rsidR="00C76524" w:rsidRDefault="00C76524" w:rsidP="00970102">
      <w:pPr>
        <w:pStyle w:val="Akapitzlist"/>
        <w:numPr>
          <w:ilvl w:val="0"/>
          <w:numId w:val="48"/>
        </w:numPr>
        <w:spacing w:after="120"/>
        <w:rPr>
          <w:rFonts w:cs="Times New Roman"/>
        </w:rPr>
      </w:pPr>
      <w:r>
        <w:rPr>
          <w:rFonts w:cs="Times New Roman"/>
        </w:rPr>
        <w:t>Zieleń parkowa</w:t>
      </w:r>
    </w:p>
    <w:p w:rsidR="00C76524" w:rsidRPr="00C76524" w:rsidRDefault="00C76524" w:rsidP="00970102">
      <w:pPr>
        <w:pStyle w:val="Akapitzlist"/>
        <w:numPr>
          <w:ilvl w:val="0"/>
          <w:numId w:val="48"/>
        </w:numPr>
        <w:spacing w:after="120"/>
        <w:rPr>
          <w:rFonts w:cs="Times New Roman"/>
        </w:rPr>
      </w:pPr>
      <w:r>
        <w:rPr>
          <w:rFonts w:cs="Times New Roman"/>
        </w:rPr>
        <w:t>Lasy</w:t>
      </w:r>
    </w:p>
    <w:p w:rsidR="00D9197D" w:rsidRPr="003F3931" w:rsidRDefault="00D9197D" w:rsidP="007364DE">
      <w:pPr>
        <w:spacing w:after="120"/>
        <w:ind w:firstLine="709"/>
        <w:rPr>
          <w:rFonts w:cs="Times New Roman"/>
        </w:rPr>
      </w:pPr>
      <w:r w:rsidRPr="003F3931">
        <w:rPr>
          <w:rFonts w:cs="Times New Roman"/>
        </w:rPr>
        <w:t xml:space="preserve">Miejscowość jest podłączona do sieci wodociągowej – do sieci podłączonych jest 55 budynków. Na terenie Sąsieczna brak natomiast sieci kanalizacyjnej i gazowej. </w:t>
      </w:r>
    </w:p>
    <w:p w:rsidR="00D9197D" w:rsidRPr="003F3931" w:rsidRDefault="00D9197D" w:rsidP="00D9197D">
      <w:pPr>
        <w:ind w:firstLine="708"/>
      </w:pPr>
      <w:r w:rsidRPr="003F3931">
        <w:t xml:space="preserve">W Sąsiecznie znajduje </w:t>
      </w:r>
      <w:r w:rsidRPr="00AC32AE">
        <w:t xml:space="preserve">się </w:t>
      </w:r>
      <w:r w:rsidR="0052446A" w:rsidRPr="00AC32AE">
        <w:t xml:space="preserve">przestrzeń zdegradowana w postaci budynku </w:t>
      </w:r>
      <w:r w:rsidR="0052446A">
        <w:t>oświatowego po byłej szkole, wybudowanego</w:t>
      </w:r>
      <w:r w:rsidRPr="003F3931">
        <w:t xml:space="preserve"> pod koniec lat 60-tych XX wieku. Nieruchomość położona jest na działce nr 19/10 o powierzchni 0,5793 ha. Teren wokół budynku jest częściowo zagospodarowany – znajdują się na nim pozostałości po boisku szkolnym. Działka</w:t>
      </w:r>
      <w:r w:rsidR="0052446A">
        <w:t>,</w:t>
      </w:r>
      <w:r w:rsidRPr="003F3931">
        <w:t xml:space="preserve"> na której położony jest budynek szkoły jest częściowo ogrodzona i posiada dostęp do drogi publicznej o nawierzchni asfaltowej. Budynek szkoły wymaga kapitalnego remontu, a teren do niego przyległy uporządkowania i zagospodarowania. </w:t>
      </w:r>
    </w:p>
    <w:p w:rsidR="00A2094B" w:rsidRDefault="00A2094B" w:rsidP="00902937">
      <w:pPr>
        <w:pStyle w:val="Z"/>
      </w:pPr>
      <w:bookmarkStart w:id="217" w:name="_Toc451523216"/>
    </w:p>
    <w:p w:rsidR="00D9197D" w:rsidRPr="00902937" w:rsidRDefault="00902937" w:rsidP="00902937">
      <w:pPr>
        <w:pStyle w:val="Z"/>
      </w:pPr>
      <w:bookmarkStart w:id="218" w:name="_Toc485021800"/>
      <w:r w:rsidRPr="00902937">
        <w:lastRenderedPageBreak/>
        <w:t>Zdjęcie 1</w:t>
      </w:r>
      <w:r w:rsidR="00D9197D" w:rsidRPr="00902937">
        <w:t>. Budynek szkoły w Sąsiecznie</w:t>
      </w:r>
      <w:bookmarkEnd w:id="217"/>
      <w:bookmarkEnd w:id="218"/>
      <w:r w:rsidR="00D9197D" w:rsidRPr="00902937">
        <w:t xml:space="preserve"> </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4471"/>
      </w:tblGrid>
      <w:tr w:rsidR="00D9197D" w:rsidRPr="003F3931" w:rsidTr="00AF5AB8">
        <w:trPr>
          <w:jc w:val="center"/>
        </w:trPr>
        <w:tc>
          <w:tcPr>
            <w:tcW w:w="4786" w:type="dxa"/>
            <w:vAlign w:val="center"/>
          </w:tcPr>
          <w:p w:rsidR="00D9197D" w:rsidRPr="003F3931" w:rsidRDefault="00D9197D" w:rsidP="00AF5AB8">
            <w:pPr>
              <w:jc w:val="center"/>
            </w:pPr>
            <w:r w:rsidRPr="003F3931">
              <w:rPr>
                <w:noProof/>
                <w:lang w:eastAsia="pl-PL"/>
              </w:rPr>
              <w:drawing>
                <wp:inline distT="0" distB="0" distL="0" distR="0" wp14:anchorId="5A2741B6" wp14:editId="2F10C5E0">
                  <wp:extent cx="2885704" cy="1875253"/>
                  <wp:effectExtent l="0" t="0" r="0" b="0"/>
                  <wp:docPr id="11" name="Obraz 11" descr="C:\Users\jasieniecka.monika\Desktop\Obrowo\11947673_1703338359889291_24664887759604977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ieniecka.monika\Desktop\Obrowo\11947673_1703338359889291_2466488775960497711_n.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13372"/>
                          <a:stretch/>
                        </pic:blipFill>
                        <pic:spPr bwMode="auto">
                          <a:xfrm>
                            <a:off x="0" y="0"/>
                            <a:ext cx="2896820" cy="18824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26" w:type="dxa"/>
            <w:vAlign w:val="center"/>
          </w:tcPr>
          <w:p w:rsidR="00D9197D" w:rsidRPr="003F3931" w:rsidRDefault="00D9197D" w:rsidP="00AF5AB8">
            <w:pPr>
              <w:jc w:val="center"/>
            </w:pPr>
            <w:r w:rsidRPr="003F3931">
              <w:rPr>
                <w:noProof/>
                <w:lang w:eastAsia="pl-PL"/>
              </w:rPr>
              <w:drawing>
                <wp:inline distT="0" distB="0" distL="0" distR="0" wp14:anchorId="3183E54A" wp14:editId="2C00033A">
                  <wp:extent cx="2791624" cy="1837299"/>
                  <wp:effectExtent l="0" t="0" r="8890" b="0"/>
                  <wp:docPr id="12" name="Obraz 12" descr="C:\Users\jasieniecka.monika\Desktop\Obrowo\11949431_1703338406555953_37723524647308665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ieniecka.monika\Desktop\Obrowo\11949431_1703338406555953_3772352464730866543_n.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12691"/>
                          <a:stretch/>
                        </pic:blipFill>
                        <pic:spPr bwMode="auto">
                          <a:xfrm>
                            <a:off x="0" y="0"/>
                            <a:ext cx="2806394" cy="18470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9197D" w:rsidRPr="003F3931" w:rsidTr="00AF5AB8">
        <w:trPr>
          <w:jc w:val="center"/>
        </w:trPr>
        <w:tc>
          <w:tcPr>
            <w:tcW w:w="9212" w:type="dxa"/>
            <w:gridSpan w:val="2"/>
            <w:vAlign w:val="center"/>
          </w:tcPr>
          <w:p w:rsidR="00D9197D" w:rsidRPr="003F3931" w:rsidRDefault="00D9197D" w:rsidP="00AF5AB8">
            <w:pPr>
              <w:spacing w:before="120"/>
              <w:jc w:val="center"/>
              <w:rPr>
                <w:noProof/>
                <w:lang w:eastAsia="pl-PL"/>
              </w:rPr>
            </w:pPr>
            <w:r w:rsidRPr="003F3931">
              <w:rPr>
                <w:noProof/>
                <w:lang w:eastAsia="pl-PL"/>
              </w:rPr>
              <w:drawing>
                <wp:inline distT="0" distB="0" distL="0" distR="0" wp14:anchorId="17889C84" wp14:editId="6EE942A0">
                  <wp:extent cx="2853675" cy="1852551"/>
                  <wp:effectExtent l="0" t="0" r="4445" b="0"/>
                  <wp:docPr id="18" name="Obraz 18" descr="http://i2.wp.com/radniobrowo.pl/wp-content/uploads/2015/08/11954780_1703338543222606_1095810263754799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2.wp.com/radniobrowo.pl/wp-content/uploads/2015/08/11954780_1703338543222606_1095810263754799328_n.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13490"/>
                          <a:stretch/>
                        </pic:blipFill>
                        <pic:spPr bwMode="auto">
                          <a:xfrm>
                            <a:off x="0" y="0"/>
                            <a:ext cx="2865768" cy="18604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30C6D" w:rsidRDefault="00930C6D" w:rsidP="00D9197D">
      <w:pPr>
        <w:rPr>
          <w:sz w:val="20"/>
        </w:rPr>
      </w:pPr>
    </w:p>
    <w:p w:rsidR="00D9197D" w:rsidRDefault="00D9197D" w:rsidP="00D9197D">
      <w:pPr>
        <w:rPr>
          <w:i/>
          <w:sz w:val="20"/>
        </w:rPr>
      </w:pPr>
      <w:r w:rsidRPr="003F3931">
        <w:rPr>
          <w:sz w:val="20"/>
        </w:rPr>
        <w:t xml:space="preserve">Źródło: </w:t>
      </w:r>
      <w:r w:rsidR="007E0BBE" w:rsidRPr="007E0BBE">
        <w:rPr>
          <w:i/>
          <w:sz w:val="20"/>
        </w:rPr>
        <w:t>www.radniobrowo.pl</w:t>
      </w:r>
    </w:p>
    <w:p w:rsidR="000947F7" w:rsidRPr="00787DAD" w:rsidRDefault="000947F7" w:rsidP="000947F7">
      <w:pPr>
        <w:rPr>
          <w:rFonts w:cs="Times New Roman"/>
          <w:b/>
          <w:sz w:val="24"/>
        </w:rPr>
      </w:pPr>
      <w:r w:rsidRPr="00787DAD">
        <w:rPr>
          <w:rFonts w:cs="Times New Roman"/>
          <w:b/>
          <w:sz w:val="24"/>
        </w:rPr>
        <w:t xml:space="preserve">Podsumowanie analizy wskaźnikowej </w:t>
      </w:r>
      <w:r w:rsidRPr="00787DAD">
        <w:rPr>
          <w:rFonts w:cs="Times New Roman"/>
          <w:b/>
          <w:sz w:val="24"/>
        </w:rPr>
        <w:tab/>
        <w:t xml:space="preserve"> </w:t>
      </w:r>
    </w:p>
    <w:tbl>
      <w:tblPr>
        <w:tblStyle w:val="Tabela-Siatka"/>
        <w:tblW w:w="501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22"/>
        <w:gridCol w:w="273"/>
        <w:gridCol w:w="1400"/>
        <w:gridCol w:w="258"/>
        <w:gridCol w:w="1247"/>
      </w:tblGrid>
      <w:tr w:rsidR="00770569" w:rsidRPr="006858AD" w:rsidTr="00770569">
        <w:trPr>
          <w:trHeight w:val="1007"/>
          <w:jc w:val="center"/>
        </w:trPr>
        <w:tc>
          <w:tcPr>
            <w:tcW w:w="3254" w:type="pct"/>
            <w:shd w:val="clear" w:color="auto" w:fill="B1059D"/>
            <w:vAlign w:val="center"/>
          </w:tcPr>
          <w:p w:rsidR="00217BC7" w:rsidRPr="00770569" w:rsidRDefault="00217BC7" w:rsidP="000947F7">
            <w:pPr>
              <w:jc w:val="center"/>
              <w:rPr>
                <w:rFonts w:cs="Times New Roman"/>
                <w:color w:val="FFFFFF" w:themeColor="background1"/>
              </w:rPr>
            </w:pPr>
            <w:r w:rsidRPr="00770569">
              <w:rPr>
                <w:rFonts w:cs="Times New Roman"/>
                <w:color w:val="FFFFFF" w:themeColor="background1"/>
              </w:rPr>
              <w:t>Nazwa wskaźnika</w:t>
            </w:r>
          </w:p>
        </w:tc>
        <w:tc>
          <w:tcPr>
            <w:tcW w:w="150" w:type="pct"/>
            <w:tcBorders>
              <w:right w:val="single" w:sz="4" w:space="0" w:color="FFFFFF" w:themeColor="background1"/>
            </w:tcBorders>
          </w:tcPr>
          <w:p w:rsidR="00217BC7" w:rsidRPr="00217BC7" w:rsidRDefault="00217BC7" w:rsidP="000947F7">
            <w:pPr>
              <w:jc w:val="center"/>
              <w:rPr>
                <w:rFonts w:cs="Times New Roman"/>
              </w:rPr>
            </w:pPr>
          </w:p>
        </w:tc>
        <w:tc>
          <w:tcPr>
            <w:tcW w:w="7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1059D"/>
            <w:vAlign w:val="center"/>
          </w:tcPr>
          <w:p w:rsidR="00217BC7" w:rsidRPr="00770569" w:rsidRDefault="00217BC7" w:rsidP="000947F7">
            <w:pPr>
              <w:jc w:val="center"/>
              <w:rPr>
                <w:rFonts w:cs="Times New Roman"/>
                <w:color w:val="FFFFFF" w:themeColor="background1"/>
              </w:rPr>
            </w:pPr>
            <w:r w:rsidRPr="00770569">
              <w:rPr>
                <w:rFonts w:cs="Times New Roman"/>
                <w:color w:val="FFFFFF" w:themeColor="background1"/>
              </w:rPr>
              <w:t>Wartość wskaźnika dla miejscowości</w:t>
            </w:r>
          </w:p>
        </w:tc>
        <w:tc>
          <w:tcPr>
            <w:tcW w:w="1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17BC7" w:rsidRPr="00217BC7" w:rsidRDefault="00217BC7" w:rsidP="000947F7">
            <w:pPr>
              <w:jc w:val="center"/>
              <w:rPr>
                <w:rFonts w:cs="Times New Roman"/>
              </w:rPr>
            </w:pPr>
          </w:p>
        </w:tc>
        <w:tc>
          <w:tcPr>
            <w:tcW w:w="6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1059D"/>
            <w:vAlign w:val="center"/>
          </w:tcPr>
          <w:p w:rsidR="00217BC7" w:rsidRPr="00770569" w:rsidRDefault="00217BC7" w:rsidP="000947F7">
            <w:pPr>
              <w:jc w:val="center"/>
              <w:rPr>
                <w:rFonts w:cs="Times New Roman"/>
                <w:color w:val="FFFFFF" w:themeColor="background1"/>
              </w:rPr>
            </w:pPr>
            <w:r w:rsidRPr="00770569">
              <w:rPr>
                <w:rFonts w:cs="Times New Roman"/>
                <w:color w:val="FFFFFF" w:themeColor="background1"/>
              </w:rPr>
              <w:t>Wartość wskaźnika dla gminy</w:t>
            </w:r>
          </w:p>
        </w:tc>
      </w:tr>
      <w:tr w:rsidR="00770569" w:rsidTr="00770569">
        <w:trPr>
          <w:trHeight w:val="1340"/>
          <w:jc w:val="center"/>
        </w:trPr>
        <w:tc>
          <w:tcPr>
            <w:tcW w:w="3254" w:type="pct"/>
            <w:vAlign w:val="center"/>
          </w:tcPr>
          <w:p w:rsidR="00217BC7" w:rsidRDefault="00217BC7" w:rsidP="000947F7">
            <w:pPr>
              <w:jc w:val="center"/>
              <w:rPr>
                <w:rFonts w:cs="Times New Roman"/>
              </w:rPr>
            </w:pPr>
            <w:r>
              <w:rPr>
                <w:rFonts w:cs="Times New Roman"/>
              </w:rPr>
              <w:t xml:space="preserve">Udział ludności w wieku poprodukcyjnym w ludności ogółem </w:t>
            </w:r>
          </w:p>
        </w:tc>
        <w:tc>
          <w:tcPr>
            <w:tcW w:w="150" w:type="pct"/>
            <w:tcBorders>
              <w:right w:val="single" w:sz="4" w:space="0" w:color="FFFFFF" w:themeColor="background1"/>
            </w:tcBorders>
          </w:tcPr>
          <w:p w:rsidR="00217BC7" w:rsidRPr="004737D8" w:rsidRDefault="00217BC7" w:rsidP="00217BC7">
            <w:pPr>
              <w:jc w:val="center"/>
            </w:pPr>
          </w:p>
        </w:tc>
        <w:tc>
          <w:tcPr>
            <w:tcW w:w="7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217BC7" w:rsidRPr="00217BC7" w:rsidRDefault="00217BC7" w:rsidP="00217BC7">
            <w:pPr>
              <w:jc w:val="center"/>
              <w:rPr>
                <w:b/>
                <w:color w:val="FFFFFF" w:themeColor="background1"/>
              </w:rPr>
            </w:pPr>
            <w:r w:rsidRPr="00217BC7">
              <w:rPr>
                <w:b/>
                <w:color w:val="FFFFFF" w:themeColor="background1"/>
              </w:rPr>
              <w:t>9%</w:t>
            </w:r>
          </w:p>
        </w:tc>
        <w:tc>
          <w:tcPr>
            <w:tcW w:w="1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17BC7" w:rsidRDefault="00217BC7" w:rsidP="00217BC7">
            <w:pPr>
              <w:jc w:val="center"/>
              <w:rPr>
                <w:rFonts w:cs="Times New Roman"/>
              </w:rPr>
            </w:pPr>
          </w:p>
        </w:tc>
        <w:tc>
          <w:tcPr>
            <w:tcW w:w="6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8,5%</w:t>
            </w:r>
          </w:p>
        </w:tc>
      </w:tr>
      <w:tr w:rsidR="00770569" w:rsidTr="00770569">
        <w:trPr>
          <w:trHeight w:val="1402"/>
          <w:jc w:val="center"/>
        </w:trPr>
        <w:tc>
          <w:tcPr>
            <w:tcW w:w="3254" w:type="pct"/>
            <w:vAlign w:val="center"/>
          </w:tcPr>
          <w:p w:rsidR="00217BC7" w:rsidRDefault="00217BC7" w:rsidP="000947F7">
            <w:pPr>
              <w:jc w:val="center"/>
              <w:rPr>
                <w:rFonts w:cs="Times New Roman"/>
              </w:rPr>
            </w:pPr>
            <w:r>
              <w:rPr>
                <w:rFonts w:cs="Times New Roman"/>
              </w:rPr>
              <w:t xml:space="preserve">Stosunek ludności w wieku poprodukcyjnym względem ludności w wieku produkcyjnym </w:t>
            </w:r>
          </w:p>
        </w:tc>
        <w:tc>
          <w:tcPr>
            <w:tcW w:w="150" w:type="pct"/>
            <w:tcBorders>
              <w:right w:val="single" w:sz="4" w:space="0" w:color="FFFFFF" w:themeColor="background1"/>
            </w:tcBorders>
          </w:tcPr>
          <w:p w:rsidR="00217BC7" w:rsidRDefault="00217BC7" w:rsidP="00217BC7">
            <w:pPr>
              <w:jc w:val="center"/>
              <w:rPr>
                <w:rFonts w:cs="Times New Roman"/>
              </w:rPr>
            </w:pPr>
          </w:p>
        </w:tc>
        <w:tc>
          <w:tcPr>
            <w:tcW w:w="7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13,6%</w:t>
            </w:r>
          </w:p>
        </w:tc>
        <w:tc>
          <w:tcPr>
            <w:tcW w:w="1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17BC7" w:rsidRDefault="00217BC7" w:rsidP="00217BC7">
            <w:pPr>
              <w:jc w:val="center"/>
              <w:rPr>
                <w:rFonts w:cs="Times New Roman"/>
              </w:rPr>
            </w:pPr>
          </w:p>
        </w:tc>
        <w:tc>
          <w:tcPr>
            <w:tcW w:w="6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12,8%</w:t>
            </w:r>
          </w:p>
        </w:tc>
      </w:tr>
      <w:tr w:rsidR="00770569" w:rsidTr="00770569">
        <w:trPr>
          <w:trHeight w:val="1280"/>
          <w:jc w:val="center"/>
        </w:trPr>
        <w:tc>
          <w:tcPr>
            <w:tcW w:w="3254" w:type="pct"/>
            <w:vAlign w:val="center"/>
          </w:tcPr>
          <w:p w:rsidR="00217BC7" w:rsidRDefault="00217BC7" w:rsidP="000947F7">
            <w:pPr>
              <w:jc w:val="center"/>
              <w:rPr>
                <w:rFonts w:cs="Times New Roman"/>
              </w:rPr>
            </w:pPr>
            <w:r>
              <w:rPr>
                <w:rFonts w:cs="Times New Roman"/>
              </w:rPr>
              <w:t xml:space="preserve">Udział bezrobotnych w ludności w wieku produkcyjnym </w:t>
            </w:r>
          </w:p>
        </w:tc>
        <w:tc>
          <w:tcPr>
            <w:tcW w:w="150" w:type="pct"/>
            <w:tcBorders>
              <w:right w:val="single" w:sz="4" w:space="0" w:color="FFFFFF" w:themeColor="background1"/>
            </w:tcBorders>
          </w:tcPr>
          <w:p w:rsidR="00217BC7" w:rsidRDefault="00217BC7" w:rsidP="00217BC7">
            <w:pPr>
              <w:jc w:val="center"/>
              <w:rPr>
                <w:rFonts w:cs="Times New Roman"/>
              </w:rPr>
            </w:pPr>
          </w:p>
        </w:tc>
        <w:tc>
          <w:tcPr>
            <w:tcW w:w="7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14,5%</w:t>
            </w:r>
          </w:p>
        </w:tc>
        <w:tc>
          <w:tcPr>
            <w:tcW w:w="1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17BC7" w:rsidRDefault="00217BC7" w:rsidP="00217BC7">
            <w:pPr>
              <w:jc w:val="center"/>
              <w:rPr>
                <w:rFonts w:cs="Times New Roman"/>
              </w:rPr>
            </w:pPr>
          </w:p>
        </w:tc>
        <w:tc>
          <w:tcPr>
            <w:tcW w:w="6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7,1%</w:t>
            </w:r>
          </w:p>
        </w:tc>
      </w:tr>
      <w:tr w:rsidR="00770569" w:rsidTr="00770569">
        <w:trPr>
          <w:trHeight w:val="1405"/>
          <w:jc w:val="center"/>
        </w:trPr>
        <w:tc>
          <w:tcPr>
            <w:tcW w:w="3254" w:type="pct"/>
            <w:vAlign w:val="center"/>
          </w:tcPr>
          <w:p w:rsidR="00217BC7" w:rsidRDefault="00217BC7" w:rsidP="000947F7">
            <w:pPr>
              <w:jc w:val="center"/>
              <w:rPr>
                <w:rFonts w:cs="Times New Roman"/>
              </w:rPr>
            </w:pPr>
            <w:r>
              <w:rPr>
                <w:rFonts w:cs="Times New Roman"/>
              </w:rPr>
              <w:lastRenderedPageBreak/>
              <w:t xml:space="preserve">Stosunek osób bezrobotnych pozostających bez pracy 12 miesięcy i dłużej względem ludności w wieku produkcyjnym </w:t>
            </w:r>
          </w:p>
        </w:tc>
        <w:tc>
          <w:tcPr>
            <w:tcW w:w="150" w:type="pct"/>
            <w:tcBorders>
              <w:right w:val="single" w:sz="4" w:space="0" w:color="FFFFFF" w:themeColor="background1"/>
            </w:tcBorders>
          </w:tcPr>
          <w:p w:rsidR="00217BC7" w:rsidRDefault="00217BC7" w:rsidP="00217BC7">
            <w:pPr>
              <w:jc w:val="center"/>
              <w:rPr>
                <w:rFonts w:cs="Times New Roman"/>
              </w:rPr>
            </w:pPr>
          </w:p>
        </w:tc>
        <w:tc>
          <w:tcPr>
            <w:tcW w:w="7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7,3%</w:t>
            </w:r>
          </w:p>
        </w:tc>
        <w:tc>
          <w:tcPr>
            <w:tcW w:w="1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17BC7" w:rsidRDefault="00217BC7" w:rsidP="00217BC7">
            <w:pPr>
              <w:jc w:val="center"/>
              <w:rPr>
                <w:rFonts w:cs="Times New Roman"/>
              </w:rPr>
            </w:pPr>
          </w:p>
        </w:tc>
        <w:tc>
          <w:tcPr>
            <w:tcW w:w="6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2,4%</w:t>
            </w:r>
          </w:p>
        </w:tc>
      </w:tr>
      <w:tr w:rsidR="00770569" w:rsidTr="00770569">
        <w:trPr>
          <w:trHeight w:val="1410"/>
          <w:jc w:val="center"/>
        </w:trPr>
        <w:tc>
          <w:tcPr>
            <w:tcW w:w="3254" w:type="pct"/>
            <w:vAlign w:val="center"/>
          </w:tcPr>
          <w:p w:rsidR="00217BC7" w:rsidRDefault="00217BC7" w:rsidP="000947F7">
            <w:pPr>
              <w:jc w:val="center"/>
              <w:rPr>
                <w:rFonts w:cs="Times New Roman"/>
              </w:rPr>
            </w:pPr>
            <w:r>
              <w:rPr>
                <w:rFonts w:cs="Times New Roman"/>
              </w:rPr>
              <w:t>Udział bezrobotnych pozostających bez pracy ponad 24 miesiące w ogóle bezrobotnych na danym obszarze</w:t>
            </w:r>
          </w:p>
        </w:tc>
        <w:tc>
          <w:tcPr>
            <w:tcW w:w="150" w:type="pct"/>
            <w:tcBorders>
              <w:right w:val="single" w:sz="4" w:space="0" w:color="FFFFFF" w:themeColor="background1"/>
            </w:tcBorders>
          </w:tcPr>
          <w:p w:rsidR="00217BC7" w:rsidRDefault="00217BC7" w:rsidP="00217BC7">
            <w:pPr>
              <w:jc w:val="center"/>
              <w:rPr>
                <w:rFonts w:cs="Times New Roman"/>
              </w:rPr>
            </w:pPr>
          </w:p>
        </w:tc>
        <w:tc>
          <w:tcPr>
            <w:tcW w:w="7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40,6%</w:t>
            </w:r>
          </w:p>
        </w:tc>
        <w:tc>
          <w:tcPr>
            <w:tcW w:w="1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17BC7" w:rsidRDefault="00217BC7" w:rsidP="00217BC7">
            <w:pPr>
              <w:jc w:val="center"/>
              <w:rPr>
                <w:rFonts w:cs="Times New Roman"/>
              </w:rPr>
            </w:pPr>
          </w:p>
        </w:tc>
        <w:tc>
          <w:tcPr>
            <w:tcW w:w="6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17,1%</w:t>
            </w:r>
          </w:p>
        </w:tc>
      </w:tr>
      <w:tr w:rsidR="00770569" w:rsidTr="00770569">
        <w:trPr>
          <w:trHeight w:val="1410"/>
          <w:jc w:val="center"/>
        </w:trPr>
        <w:tc>
          <w:tcPr>
            <w:tcW w:w="3254" w:type="pct"/>
            <w:vAlign w:val="center"/>
          </w:tcPr>
          <w:p w:rsidR="00217BC7" w:rsidRDefault="00217BC7" w:rsidP="000947F7">
            <w:pPr>
              <w:jc w:val="center"/>
              <w:rPr>
                <w:rFonts w:cs="Times New Roman"/>
              </w:rPr>
            </w:pPr>
            <w:r>
              <w:rPr>
                <w:rFonts w:cs="Times New Roman"/>
              </w:rPr>
              <w:t>Udział osób w gospodarstwach domowych korzystających ze środowiskowej pomocy społecznej w ludności ogółem</w:t>
            </w:r>
          </w:p>
        </w:tc>
        <w:tc>
          <w:tcPr>
            <w:tcW w:w="150" w:type="pct"/>
            <w:tcBorders>
              <w:right w:val="single" w:sz="4" w:space="0" w:color="FFFFFF" w:themeColor="background1"/>
            </w:tcBorders>
          </w:tcPr>
          <w:p w:rsidR="00217BC7" w:rsidRDefault="00217BC7" w:rsidP="00217BC7">
            <w:pPr>
              <w:jc w:val="center"/>
            </w:pPr>
          </w:p>
        </w:tc>
        <w:tc>
          <w:tcPr>
            <w:tcW w:w="7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217BC7" w:rsidRPr="00217BC7" w:rsidRDefault="00217BC7" w:rsidP="00217BC7">
            <w:pPr>
              <w:jc w:val="center"/>
              <w:rPr>
                <w:b/>
                <w:color w:val="FFFFFF" w:themeColor="background1"/>
              </w:rPr>
            </w:pPr>
            <w:r w:rsidRPr="00217BC7">
              <w:rPr>
                <w:b/>
                <w:color w:val="FFFFFF" w:themeColor="background1"/>
              </w:rPr>
              <w:t>16,9%</w:t>
            </w:r>
          </w:p>
        </w:tc>
        <w:tc>
          <w:tcPr>
            <w:tcW w:w="1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17BC7" w:rsidRDefault="00217BC7" w:rsidP="00217BC7">
            <w:pPr>
              <w:jc w:val="center"/>
              <w:rPr>
                <w:rFonts w:cs="Times New Roman"/>
              </w:rPr>
            </w:pPr>
          </w:p>
        </w:tc>
        <w:tc>
          <w:tcPr>
            <w:tcW w:w="6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11,9%</w:t>
            </w:r>
          </w:p>
        </w:tc>
      </w:tr>
      <w:tr w:rsidR="00770569" w:rsidTr="00770569">
        <w:trPr>
          <w:trHeight w:val="1410"/>
          <w:jc w:val="center"/>
        </w:trPr>
        <w:tc>
          <w:tcPr>
            <w:tcW w:w="3254" w:type="pct"/>
            <w:vAlign w:val="center"/>
          </w:tcPr>
          <w:p w:rsidR="00217BC7" w:rsidRDefault="00217BC7" w:rsidP="000947F7">
            <w:pPr>
              <w:jc w:val="center"/>
              <w:rPr>
                <w:rFonts w:cs="Times New Roman"/>
              </w:rPr>
            </w:pPr>
            <w:r>
              <w:rPr>
                <w:rFonts w:cs="Times New Roman"/>
              </w:rPr>
              <w:t>Udział gospodarstw domowych – stałych beneficjentów środowiskowej pomocy społecznej w liczbie gospodarstw domowych ogółem</w:t>
            </w:r>
          </w:p>
        </w:tc>
        <w:tc>
          <w:tcPr>
            <w:tcW w:w="150" w:type="pct"/>
            <w:tcBorders>
              <w:right w:val="single" w:sz="4" w:space="0" w:color="FFFFFF" w:themeColor="background1"/>
            </w:tcBorders>
          </w:tcPr>
          <w:p w:rsidR="00217BC7" w:rsidRPr="004737D8" w:rsidRDefault="00217BC7" w:rsidP="00217BC7">
            <w:pPr>
              <w:jc w:val="center"/>
            </w:pPr>
          </w:p>
        </w:tc>
        <w:tc>
          <w:tcPr>
            <w:tcW w:w="7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217BC7" w:rsidRPr="00217BC7" w:rsidRDefault="00217BC7" w:rsidP="00217BC7">
            <w:pPr>
              <w:jc w:val="center"/>
              <w:rPr>
                <w:b/>
                <w:color w:val="FFFFFF" w:themeColor="background1"/>
              </w:rPr>
            </w:pPr>
            <w:r w:rsidRPr="00217BC7">
              <w:rPr>
                <w:b/>
                <w:color w:val="FFFFFF" w:themeColor="background1"/>
              </w:rPr>
              <w:t>9,9%</w:t>
            </w:r>
          </w:p>
        </w:tc>
        <w:tc>
          <w:tcPr>
            <w:tcW w:w="1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17BC7" w:rsidRDefault="00217BC7" w:rsidP="00217BC7">
            <w:pPr>
              <w:jc w:val="center"/>
              <w:rPr>
                <w:rFonts w:cs="Times New Roman"/>
              </w:rPr>
            </w:pPr>
          </w:p>
        </w:tc>
        <w:tc>
          <w:tcPr>
            <w:tcW w:w="6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7%</w:t>
            </w:r>
          </w:p>
        </w:tc>
      </w:tr>
      <w:tr w:rsidR="00770569" w:rsidTr="00770569">
        <w:trPr>
          <w:trHeight w:val="1238"/>
          <w:jc w:val="center"/>
        </w:trPr>
        <w:tc>
          <w:tcPr>
            <w:tcW w:w="3254" w:type="pct"/>
            <w:vAlign w:val="center"/>
          </w:tcPr>
          <w:p w:rsidR="00217BC7" w:rsidRDefault="00217BC7" w:rsidP="000947F7">
            <w:pPr>
              <w:jc w:val="center"/>
              <w:rPr>
                <w:rFonts w:cs="Times New Roman"/>
              </w:rPr>
            </w:pPr>
            <w:r>
              <w:rPr>
                <w:rFonts w:cs="Times New Roman"/>
              </w:rPr>
              <w:t>Wskaźnik przestępstw kryminalnych na 1000 mieszkańców</w:t>
            </w:r>
          </w:p>
        </w:tc>
        <w:tc>
          <w:tcPr>
            <w:tcW w:w="150" w:type="pct"/>
            <w:tcBorders>
              <w:right w:val="single" w:sz="4" w:space="0" w:color="FFFFFF" w:themeColor="background1"/>
            </w:tcBorders>
          </w:tcPr>
          <w:p w:rsidR="00217BC7" w:rsidRPr="004737D8" w:rsidRDefault="00217BC7" w:rsidP="00217BC7">
            <w:pPr>
              <w:jc w:val="center"/>
            </w:pPr>
          </w:p>
        </w:tc>
        <w:tc>
          <w:tcPr>
            <w:tcW w:w="7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217BC7" w:rsidRPr="00217BC7" w:rsidRDefault="00217BC7" w:rsidP="00217BC7">
            <w:pPr>
              <w:jc w:val="center"/>
              <w:rPr>
                <w:b/>
                <w:color w:val="FFFFFF" w:themeColor="background1"/>
              </w:rPr>
            </w:pPr>
            <w:r w:rsidRPr="00217BC7">
              <w:rPr>
                <w:b/>
                <w:color w:val="FFFFFF" w:themeColor="background1"/>
              </w:rPr>
              <w:t>12</w:t>
            </w:r>
          </w:p>
        </w:tc>
        <w:tc>
          <w:tcPr>
            <w:tcW w:w="1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17BC7" w:rsidRDefault="00217BC7" w:rsidP="00217BC7">
            <w:pPr>
              <w:jc w:val="center"/>
              <w:rPr>
                <w:rFonts w:cs="Times New Roman"/>
              </w:rPr>
            </w:pPr>
          </w:p>
        </w:tc>
        <w:tc>
          <w:tcPr>
            <w:tcW w:w="6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9</w:t>
            </w:r>
          </w:p>
        </w:tc>
      </w:tr>
      <w:tr w:rsidR="00770569" w:rsidTr="00770569">
        <w:trPr>
          <w:trHeight w:val="1238"/>
          <w:jc w:val="center"/>
        </w:trPr>
        <w:tc>
          <w:tcPr>
            <w:tcW w:w="3254" w:type="pct"/>
            <w:vAlign w:val="center"/>
          </w:tcPr>
          <w:p w:rsidR="00217BC7" w:rsidRDefault="00217BC7" w:rsidP="000947F7">
            <w:pPr>
              <w:jc w:val="center"/>
              <w:rPr>
                <w:rFonts w:cs="Times New Roman"/>
              </w:rPr>
            </w:pPr>
            <w:r>
              <w:rPr>
                <w:rFonts w:cs="Times New Roman"/>
              </w:rPr>
              <w:t>Wskaźnik liczby zarejestrowanych podmiotów gospodarczych osób fizycznych na 100 mieszkańców w wieku produkcyjnym</w:t>
            </w:r>
          </w:p>
        </w:tc>
        <w:tc>
          <w:tcPr>
            <w:tcW w:w="150" w:type="pct"/>
            <w:tcBorders>
              <w:right w:val="single" w:sz="4" w:space="0" w:color="FFFFFF" w:themeColor="background1"/>
            </w:tcBorders>
          </w:tcPr>
          <w:p w:rsidR="00217BC7" w:rsidRPr="004737D8" w:rsidRDefault="00217BC7" w:rsidP="00217BC7">
            <w:pPr>
              <w:jc w:val="center"/>
            </w:pPr>
          </w:p>
        </w:tc>
        <w:tc>
          <w:tcPr>
            <w:tcW w:w="7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AB800"/>
            <w:vAlign w:val="center"/>
          </w:tcPr>
          <w:p w:rsidR="00217BC7" w:rsidRPr="00217BC7" w:rsidRDefault="00217BC7" w:rsidP="00217BC7">
            <w:pPr>
              <w:jc w:val="center"/>
              <w:rPr>
                <w:b/>
                <w:color w:val="FFFFFF" w:themeColor="background1"/>
              </w:rPr>
            </w:pPr>
            <w:r w:rsidRPr="00217BC7">
              <w:rPr>
                <w:b/>
                <w:color w:val="FFFFFF" w:themeColor="background1"/>
              </w:rPr>
              <w:t>16</w:t>
            </w:r>
          </w:p>
        </w:tc>
        <w:tc>
          <w:tcPr>
            <w:tcW w:w="1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17BC7" w:rsidRDefault="00217BC7" w:rsidP="00217BC7">
            <w:pPr>
              <w:jc w:val="center"/>
              <w:rPr>
                <w:rFonts w:cs="Times New Roman"/>
              </w:rPr>
            </w:pPr>
          </w:p>
        </w:tc>
        <w:tc>
          <w:tcPr>
            <w:tcW w:w="6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217BC7" w:rsidRPr="00217BC7" w:rsidRDefault="00217BC7" w:rsidP="00217BC7">
            <w:pPr>
              <w:jc w:val="center"/>
              <w:rPr>
                <w:rFonts w:cs="Times New Roman"/>
                <w:b/>
                <w:color w:val="FFFFFF" w:themeColor="background1"/>
              </w:rPr>
            </w:pPr>
            <w:r w:rsidRPr="00217BC7">
              <w:rPr>
                <w:rFonts w:cs="Times New Roman"/>
                <w:b/>
                <w:color w:val="FFFFFF" w:themeColor="background1"/>
              </w:rPr>
              <w:t>13</w:t>
            </w:r>
          </w:p>
        </w:tc>
      </w:tr>
    </w:tbl>
    <w:p w:rsidR="00D92430" w:rsidRDefault="00D92430" w:rsidP="00D92430">
      <w:pPr>
        <w:rPr>
          <w:rFonts w:cs="Times New Roman"/>
          <w:b/>
        </w:rPr>
      </w:pPr>
      <w:r w:rsidRPr="004A6DDB">
        <w:rPr>
          <w:rFonts w:cs="Times New Roman"/>
          <w:b/>
        </w:rPr>
        <w:t>Legenda</w:t>
      </w: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66"/>
        <w:gridCol w:w="8396"/>
      </w:tblGrid>
      <w:tr w:rsidR="00D92430" w:rsidTr="006523FC">
        <w:tc>
          <w:tcPr>
            <w:tcW w:w="675" w:type="dxa"/>
            <w:shd w:val="clear" w:color="auto" w:fill="7AB800"/>
          </w:tcPr>
          <w:p w:rsidR="00D92430" w:rsidRDefault="00D92430" w:rsidP="006523FC">
            <w:pPr>
              <w:rPr>
                <w:rFonts w:cs="Times New Roman"/>
                <w:b/>
              </w:rPr>
            </w:pPr>
          </w:p>
        </w:tc>
        <w:tc>
          <w:tcPr>
            <w:tcW w:w="8537" w:type="dxa"/>
            <w:vAlign w:val="center"/>
          </w:tcPr>
          <w:p w:rsidR="00D92430" w:rsidRDefault="00D92430" w:rsidP="006523FC">
            <w:pPr>
              <w:spacing w:before="120" w:after="120"/>
              <w:jc w:val="left"/>
              <w:rPr>
                <w:rFonts w:cs="Times New Roman"/>
                <w:b/>
              </w:rPr>
            </w:pPr>
            <w:r>
              <w:t xml:space="preserve">Wartości wskaźnika korzystne w stosunku do średniej dla gminy </w:t>
            </w:r>
          </w:p>
        </w:tc>
      </w:tr>
      <w:tr w:rsidR="00D92430" w:rsidTr="006523FC">
        <w:tc>
          <w:tcPr>
            <w:tcW w:w="675" w:type="dxa"/>
            <w:shd w:val="clear" w:color="auto" w:fill="C30045"/>
          </w:tcPr>
          <w:p w:rsidR="00D92430" w:rsidRDefault="00D92430" w:rsidP="006523FC">
            <w:pPr>
              <w:rPr>
                <w:rFonts w:cs="Times New Roman"/>
                <w:b/>
              </w:rPr>
            </w:pPr>
          </w:p>
        </w:tc>
        <w:tc>
          <w:tcPr>
            <w:tcW w:w="8537" w:type="dxa"/>
            <w:vAlign w:val="center"/>
          </w:tcPr>
          <w:p w:rsidR="00D92430" w:rsidRDefault="00D92430" w:rsidP="006523FC">
            <w:pPr>
              <w:spacing w:before="120" w:after="120"/>
              <w:jc w:val="left"/>
              <w:rPr>
                <w:rFonts w:cs="Times New Roman"/>
                <w:b/>
              </w:rPr>
            </w:pPr>
            <w:r>
              <w:t xml:space="preserve">Wartości wskaźnika niekorzystne w stosunku do średniej dla gminy </w:t>
            </w:r>
          </w:p>
        </w:tc>
      </w:tr>
      <w:tr w:rsidR="00D92430" w:rsidTr="006523FC">
        <w:tc>
          <w:tcPr>
            <w:tcW w:w="675" w:type="dxa"/>
            <w:shd w:val="clear" w:color="auto" w:fill="824BB0"/>
          </w:tcPr>
          <w:p w:rsidR="00D92430" w:rsidRDefault="00D92430" w:rsidP="006523FC">
            <w:pPr>
              <w:rPr>
                <w:rFonts w:cs="Times New Roman"/>
                <w:b/>
              </w:rPr>
            </w:pPr>
          </w:p>
        </w:tc>
        <w:tc>
          <w:tcPr>
            <w:tcW w:w="8537" w:type="dxa"/>
            <w:vAlign w:val="center"/>
          </w:tcPr>
          <w:p w:rsidR="00D92430" w:rsidRDefault="00D92430" w:rsidP="006523FC">
            <w:pPr>
              <w:spacing w:before="120" w:after="120"/>
              <w:jc w:val="left"/>
              <w:rPr>
                <w:rFonts w:cs="Times New Roman"/>
                <w:b/>
              </w:rPr>
            </w:pPr>
            <w:r>
              <w:t xml:space="preserve">Wartości wskaźnika dla gminy </w:t>
            </w:r>
          </w:p>
        </w:tc>
      </w:tr>
    </w:tbl>
    <w:p w:rsidR="000947F7" w:rsidRDefault="000947F7" w:rsidP="00D9197D">
      <w:pPr>
        <w:rPr>
          <w:sz w:val="20"/>
        </w:rPr>
      </w:pPr>
    </w:p>
    <w:p w:rsidR="00C2566F" w:rsidRPr="003F3931" w:rsidRDefault="00C2566F" w:rsidP="00C2566F">
      <w:pPr>
        <w:pStyle w:val="Default"/>
        <w:spacing w:line="276" w:lineRule="auto"/>
        <w:ind w:firstLine="708"/>
        <w:jc w:val="both"/>
        <w:rPr>
          <w:sz w:val="22"/>
          <w:szCs w:val="22"/>
        </w:rPr>
      </w:pPr>
      <w:r w:rsidRPr="003F3931">
        <w:rPr>
          <w:sz w:val="22"/>
          <w:szCs w:val="22"/>
        </w:rPr>
        <w:t>Poniższ</w:t>
      </w:r>
      <w:r>
        <w:rPr>
          <w:sz w:val="22"/>
          <w:szCs w:val="22"/>
        </w:rPr>
        <w:t>y</w:t>
      </w:r>
      <w:r w:rsidRPr="003F3931">
        <w:rPr>
          <w:sz w:val="22"/>
          <w:szCs w:val="22"/>
        </w:rPr>
        <w:t xml:space="preserve"> </w:t>
      </w:r>
      <w:r>
        <w:rPr>
          <w:sz w:val="22"/>
          <w:szCs w:val="22"/>
        </w:rPr>
        <w:t>schemat</w:t>
      </w:r>
      <w:r w:rsidRPr="003F3931">
        <w:rPr>
          <w:sz w:val="22"/>
          <w:szCs w:val="22"/>
        </w:rPr>
        <w:t xml:space="preserve"> zawiera podsumowanie diagnozy obszaru </w:t>
      </w:r>
      <w:r>
        <w:rPr>
          <w:sz w:val="22"/>
          <w:szCs w:val="22"/>
        </w:rPr>
        <w:t>Sąsieczna</w:t>
      </w:r>
      <w:r w:rsidRPr="003F3931">
        <w:rPr>
          <w:sz w:val="22"/>
          <w:szCs w:val="22"/>
        </w:rPr>
        <w:t xml:space="preserve">. Zostały w niej przedstawione negatywne zjawiska oraz główne potencjały występujące na obszarze </w:t>
      </w:r>
      <w:r>
        <w:rPr>
          <w:sz w:val="22"/>
          <w:szCs w:val="22"/>
        </w:rPr>
        <w:t>miejscowości.</w:t>
      </w:r>
      <w:r w:rsidRPr="003F3931">
        <w:rPr>
          <w:sz w:val="22"/>
          <w:szCs w:val="22"/>
        </w:rPr>
        <w:t xml:space="preserve"> </w:t>
      </w:r>
    </w:p>
    <w:p w:rsidR="00C2566F" w:rsidRPr="003F3931" w:rsidRDefault="00C2566F" w:rsidP="00C2566F">
      <w:pPr>
        <w:pStyle w:val="Default"/>
        <w:spacing w:line="276" w:lineRule="auto"/>
        <w:ind w:firstLine="708"/>
        <w:jc w:val="both"/>
        <w:rPr>
          <w:sz w:val="22"/>
          <w:szCs w:val="22"/>
        </w:rPr>
      </w:pPr>
    </w:p>
    <w:p w:rsidR="00A2094B" w:rsidRDefault="00A2094B" w:rsidP="009A69F2">
      <w:pPr>
        <w:pStyle w:val="Schemat"/>
      </w:pPr>
    </w:p>
    <w:p w:rsidR="00A2094B" w:rsidRDefault="00A2094B" w:rsidP="009A69F2">
      <w:pPr>
        <w:pStyle w:val="Schemat"/>
      </w:pPr>
    </w:p>
    <w:p w:rsidR="00A2094B" w:rsidRDefault="00A2094B" w:rsidP="009A69F2">
      <w:pPr>
        <w:pStyle w:val="Schemat"/>
      </w:pPr>
    </w:p>
    <w:p w:rsidR="00A2094B" w:rsidRDefault="00A2094B" w:rsidP="009A69F2">
      <w:pPr>
        <w:pStyle w:val="Schemat"/>
      </w:pPr>
    </w:p>
    <w:p w:rsidR="00A2094B" w:rsidRDefault="00A2094B" w:rsidP="009A69F2">
      <w:pPr>
        <w:pStyle w:val="Schemat"/>
      </w:pPr>
    </w:p>
    <w:p w:rsidR="00A2094B" w:rsidRDefault="00A2094B" w:rsidP="009A69F2">
      <w:pPr>
        <w:pStyle w:val="Schemat"/>
      </w:pPr>
    </w:p>
    <w:p w:rsidR="00C2566F" w:rsidRDefault="00EF0331" w:rsidP="009A69F2">
      <w:pPr>
        <w:pStyle w:val="Schemat"/>
      </w:pPr>
      <w:bookmarkStart w:id="219" w:name="_Toc497480923"/>
      <w:r>
        <w:t xml:space="preserve">Schemat </w:t>
      </w:r>
      <w:r w:rsidR="002A24DD">
        <w:t>10</w:t>
      </w:r>
      <w:r w:rsidR="00C2566F" w:rsidRPr="003F3931">
        <w:t xml:space="preserve">. Kluczowe zjawiska negatywne i lokalne potencjały zdiagnozowane na obszarze </w:t>
      </w:r>
      <w:r w:rsidR="006A07C1">
        <w:t>Sąsieczna</w:t>
      </w:r>
      <w:bookmarkEnd w:id="219"/>
    </w:p>
    <w:tbl>
      <w:tblPr>
        <w:tblStyle w:val="Tabela-Siatka"/>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062"/>
      </w:tblGrid>
      <w:tr w:rsidR="001B57D4" w:rsidRPr="00DD5913" w:rsidTr="00DD5913">
        <w:tc>
          <w:tcPr>
            <w:tcW w:w="9212" w:type="dxa"/>
          </w:tcPr>
          <w:p w:rsidR="001B57D4" w:rsidRPr="00DD5913" w:rsidRDefault="001B57D4" w:rsidP="00DD5913">
            <w:pPr>
              <w:spacing w:line="276" w:lineRule="auto"/>
              <w:rPr>
                <w:b/>
              </w:rPr>
            </w:pPr>
            <w:r w:rsidRPr="00DD5913">
              <w:rPr>
                <w:b/>
              </w:rPr>
              <w:t>Zjawiska negatywne</w:t>
            </w:r>
          </w:p>
        </w:tc>
      </w:tr>
      <w:tr w:rsidR="001B57D4" w:rsidRPr="00DD5913" w:rsidTr="00DD5913">
        <w:tc>
          <w:tcPr>
            <w:tcW w:w="9212" w:type="dxa"/>
          </w:tcPr>
          <w:p w:rsidR="001B57D4" w:rsidRPr="00DD5913" w:rsidRDefault="001B57D4" w:rsidP="00347573">
            <w:pPr>
              <w:pStyle w:val="Akapitzlist"/>
              <w:numPr>
                <w:ilvl w:val="0"/>
                <w:numId w:val="59"/>
              </w:numPr>
              <w:spacing w:line="276" w:lineRule="auto"/>
            </w:pPr>
            <w:r w:rsidRPr="00DD5913">
              <w:t>Wysoki odsetek ludności w wieku poprodukcyjnym i niekorzystny wskaźnik obciążenia demograficznego. Ze względu na wysoki odsetek osób starszych w sołectwie zdiagnozowano potrzebę wsparcia działań w zakresie opieki nad zależnymi członkami rodziny – osobami starszymi i niepełnosprawnymi;</w:t>
            </w:r>
          </w:p>
          <w:p w:rsidR="001B57D4" w:rsidRPr="00DD5913" w:rsidRDefault="001B57D4" w:rsidP="00347573">
            <w:pPr>
              <w:pStyle w:val="Akapitzlist"/>
              <w:numPr>
                <w:ilvl w:val="0"/>
                <w:numId w:val="59"/>
              </w:numPr>
              <w:spacing w:line="276" w:lineRule="auto"/>
            </w:pPr>
            <w:r w:rsidRPr="00DD5913">
              <w:t>Wysoki odsetek gospodarstw domowych korzystających z pomocy społecznej. W rodzinach korzystających z pomocy społecznej zdiagnozowano trudności w wypełnianiu funkcji opiekuńczo-wychowawczych i pełnieniu ról społecznych. Ponadto, istnieje potrzeba realizacji działań z zakresu profilaktyki uzależnień i przeciwdziałania przemocy w rodzinie;</w:t>
            </w:r>
          </w:p>
          <w:p w:rsidR="001B57D4" w:rsidRPr="00DD5913" w:rsidRDefault="001B57D4" w:rsidP="00347573">
            <w:pPr>
              <w:pStyle w:val="Akapitzlist"/>
              <w:numPr>
                <w:ilvl w:val="0"/>
                <w:numId w:val="59"/>
              </w:numPr>
              <w:spacing w:line="276" w:lineRule="auto"/>
            </w:pPr>
            <w:r w:rsidRPr="00DD5913">
              <w:t>Wysoki udział osób bezrobotnych w ludności w wieku produkcyjnym</w:t>
            </w:r>
            <w:r w:rsidR="00DD5913" w:rsidRPr="00DD5913">
              <w:t>;</w:t>
            </w:r>
          </w:p>
          <w:p w:rsidR="001B57D4" w:rsidRPr="00DD5913" w:rsidRDefault="001B57D4" w:rsidP="00347573">
            <w:pPr>
              <w:pStyle w:val="Akapitzlist"/>
              <w:numPr>
                <w:ilvl w:val="0"/>
                <w:numId w:val="59"/>
              </w:numPr>
              <w:spacing w:line="276" w:lineRule="auto"/>
            </w:pPr>
            <w:r w:rsidRPr="00DD5913">
              <w:t>Niski wskaźnik liczby zarejestrowanych podmiotów gospodarczych osób fizycznych na 100 mieszkańców;</w:t>
            </w:r>
          </w:p>
          <w:p w:rsidR="001B57D4" w:rsidRPr="00DD5913" w:rsidRDefault="001B57D4" w:rsidP="00347573">
            <w:pPr>
              <w:pStyle w:val="Akapitzlist"/>
              <w:numPr>
                <w:ilvl w:val="0"/>
                <w:numId w:val="59"/>
              </w:numPr>
              <w:spacing w:line="276" w:lineRule="auto"/>
            </w:pPr>
            <w:r w:rsidRPr="00DD5913">
              <w:t>Miejscowość należy do rejonu obsługi szkoły podstawowej o niskim poziomie kształcenia;</w:t>
            </w:r>
          </w:p>
          <w:p w:rsidR="00DD5913" w:rsidRPr="00DD5913" w:rsidRDefault="00DD5913" w:rsidP="00347573">
            <w:pPr>
              <w:pStyle w:val="Akapitzlist"/>
              <w:numPr>
                <w:ilvl w:val="0"/>
                <w:numId w:val="59"/>
              </w:numPr>
              <w:spacing w:line="276" w:lineRule="auto"/>
            </w:pPr>
            <w:r w:rsidRPr="00DD5913">
              <w:t>Wysoki wskaźnik liczby przestępstw kryminalnych</w:t>
            </w:r>
            <w:r>
              <w:t>;</w:t>
            </w:r>
            <w:r w:rsidRPr="00DD5913">
              <w:t xml:space="preserve"> </w:t>
            </w:r>
          </w:p>
          <w:p w:rsidR="00DD5913" w:rsidRPr="00DD5913" w:rsidRDefault="00DD5913" w:rsidP="00347573">
            <w:pPr>
              <w:pStyle w:val="Akapitzlist"/>
              <w:numPr>
                <w:ilvl w:val="0"/>
                <w:numId w:val="61"/>
              </w:numPr>
              <w:spacing w:line="276" w:lineRule="auto"/>
              <w:jc w:val="left"/>
            </w:pPr>
            <w:r w:rsidRPr="00DD5913">
              <w:t>Brak infrastruktury kultury i sportu</w:t>
            </w:r>
            <w:r>
              <w:t>;</w:t>
            </w:r>
          </w:p>
          <w:p w:rsidR="00DD5913" w:rsidRPr="00DD5913" w:rsidRDefault="00DD5913" w:rsidP="00347573">
            <w:pPr>
              <w:pStyle w:val="Akapitzlist"/>
              <w:numPr>
                <w:ilvl w:val="0"/>
                <w:numId w:val="61"/>
              </w:numPr>
              <w:spacing w:line="276" w:lineRule="auto"/>
              <w:jc w:val="left"/>
            </w:pPr>
            <w:r w:rsidRPr="00DD5913">
              <w:t>Brak sieci kanalizacyjnej i gazowej</w:t>
            </w:r>
            <w:r>
              <w:t>;</w:t>
            </w:r>
          </w:p>
          <w:p w:rsidR="00DD5913" w:rsidRPr="00DD5913" w:rsidRDefault="00DD5913" w:rsidP="00347573">
            <w:pPr>
              <w:pStyle w:val="Akapitzlist"/>
              <w:numPr>
                <w:ilvl w:val="0"/>
                <w:numId w:val="61"/>
              </w:numPr>
              <w:spacing w:line="276" w:lineRule="auto"/>
              <w:jc w:val="left"/>
            </w:pPr>
            <w:r w:rsidRPr="00DD5913">
              <w:t>Obecność budynku po byłej szkole, wymagającego kapitalnego remontu</w:t>
            </w:r>
            <w:r>
              <w:t>;</w:t>
            </w:r>
          </w:p>
          <w:p w:rsidR="001B57D4" w:rsidRPr="00625208" w:rsidRDefault="00DD5913" w:rsidP="00625208">
            <w:pPr>
              <w:pStyle w:val="Akapitzlist"/>
              <w:numPr>
                <w:ilvl w:val="0"/>
                <w:numId w:val="61"/>
              </w:numPr>
              <w:spacing w:line="276" w:lineRule="auto"/>
              <w:jc w:val="left"/>
            </w:pPr>
            <w:r w:rsidRPr="00625208">
              <w:rPr>
                <w:color w:val="FF0000"/>
              </w:rPr>
              <w:t>Brak przedszkola</w:t>
            </w:r>
            <w:r w:rsidR="00625208">
              <w:rPr>
                <w:color w:val="FF0000"/>
              </w:rPr>
              <w:t xml:space="preserve"> lub punktu przedszkolnego</w:t>
            </w:r>
          </w:p>
        </w:tc>
      </w:tr>
      <w:tr w:rsidR="001B57D4" w:rsidRPr="00DD5913" w:rsidTr="00DD5913">
        <w:tc>
          <w:tcPr>
            <w:tcW w:w="9212" w:type="dxa"/>
          </w:tcPr>
          <w:p w:rsidR="001B57D4" w:rsidRPr="00DD5913" w:rsidRDefault="001B57D4" w:rsidP="00DD5913">
            <w:pPr>
              <w:spacing w:line="276" w:lineRule="auto"/>
              <w:rPr>
                <w:b/>
              </w:rPr>
            </w:pPr>
            <w:r w:rsidRPr="00DD5913">
              <w:rPr>
                <w:b/>
              </w:rPr>
              <w:t>Potencjały</w:t>
            </w:r>
          </w:p>
        </w:tc>
      </w:tr>
      <w:tr w:rsidR="001B57D4" w:rsidRPr="00DD5913" w:rsidTr="00DD5913">
        <w:tc>
          <w:tcPr>
            <w:tcW w:w="9212" w:type="dxa"/>
          </w:tcPr>
          <w:p w:rsidR="00DD5913" w:rsidRPr="00DD5913" w:rsidRDefault="00DD5913" w:rsidP="00347573">
            <w:pPr>
              <w:pStyle w:val="Akapitzlist"/>
              <w:numPr>
                <w:ilvl w:val="0"/>
                <w:numId w:val="60"/>
              </w:numPr>
              <w:spacing w:line="276" w:lineRule="auto"/>
              <w:jc w:val="left"/>
            </w:pPr>
            <w:r w:rsidRPr="00DD5913">
              <w:t>Wzrost liczby podmiotów gospodarczych</w:t>
            </w:r>
            <w:r>
              <w:t>;</w:t>
            </w:r>
          </w:p>
          <w:p w:rsidR="001B57D4" w:rsidRPr="00DD5913" w:rsidRDefault="00DD5913" w:rsidP="00347573">
            <w:pPr>
              <w:pStyle w:val="Akapitzlist"/>
              <w:numPr>
                <w:ilvl w:val="0"/>
                <w:numId w:val="60"/>
              </w:numPr>
              <w:spacing w:line="276" w:lineRule="auto"/>
            </w:pPr>
            <w:r w:rsidRPr="00DD5913">
              <w:t>Miejscowość należy do rejonu obsługi gimnazjum o wysokim poziomie kształcenia</w:t>
            </w:r>
            <w:r>
              <w:t>.</w:t>
            </w:r>
          </w:p>
        </w:tc>
      </w:tr>
    </w:tbl>
    <w:p w:rsidR="00C2566F" w:rsidRPr="000947F7" w:rsidRDefault="00C2566F" w:rsidP="00DD5913">
      <w:pPr>
        <w:spacing w:before="120"/>
        <w:jc w:val="left"/>
        <w:rPr>
          <w:sz w:val="20"/>
        </w:rPr>
        <w:sectPr w:rsidR="00C2566F" w:rsidRPr="000947F7">
          <w:pgSz w:w="11906" w:h="16838"/>
          <w:pgMar w:top="1417" w:right="1417" w:bottom="1417" w:left="1417" w:header="708" w:footer="708" w:gutter="0"/>
          <w:cols w:space="708"/>
          <w:docGrid w:linePitch="360"/>
        </w:sectPr>
      </w:pPr>
      <w:r>
        <w:rPr>
          <w:sz w:val="20"/>
        </w:rPr>
        <w:t xml:space="preserve">Źródło: </w:t>
      </w:r>
      <w:r w:rsidRPr="00C2566F">
        <w:rPr>
          <w:i/>
          <w:sz w:val="20"/>
        </w:rPr>
        <w:t>Opracowanie własne.</w:t>
      </w:r>
    </w:p>
    <w:p w:rsidR="00D9197D" w:rsidRPr="003F3931" w:rsidRDefault="00D9197D" w:rsidP="00970102">
      <w:pPr>
        <w:pStyle w:val="S2"/>
        <w:numPr>
          <w:ilvl w:val="1"/>
          <w:numId w:val="53"/>
        </w:numPr>
        <w:rPr>
          <w:rStyle w:val="WW3Znak"/>
          <w:b/>
        </w:rPr>
      </w:pPr>
      <w:bookmarkStart w:id="220" w:name="_Toc484687540"/>
      <w:r w:rsidRPr="003F3931">
        <w:rPr>
          <w:rStyle w:val="WW3Znak"/>
          <w:b/>
        </w:rPr>
        <w:lastRenderedPageBreak/>
        <w:t>Kawęczyn</w:t>
      </w:r>
      <w:bookmarkEnd w:id="220"/>
    </w:p>
    <w:p w:rsidR="00D9197D" w:rsidRDefault="00D9197D" w:rsidP="00A2094B">
      <w:pPr>
        <w:spacing w:after="0"/>
        <w:rPr>
          <w:b/>
          <w:sz w:val="24"/>
        </w:rPr>
      </w:pPr>
      <w:r w:rsidRPr="00511513">
        <w:rPr>
          <w:b/>
          <w:sz w:val="24"/>
        </w:rPr>
        <w:t>Rys historyczny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0"/>
        <w:gridCol w:w="3972"/>
      </w:tblGrid>
      <w:tr w:rsidR="007E0BBE" w:rsidTr="007E0BBE">
        <w:tc>
          <w:tcPr>
            <w:tcW w:w="5211" w:type="dxa"/>
            <w:vAlign w:val="center"/>
          </w:tcPr>
          <w:p w:rsidR="007E0BBE" w:rsidRPr="007E0BBE" w:rsidRDefault="007E0BBE" w:rsidP="007E0BBE">
            <w:pPr>
              <w:pStyle w:val="S1"/>
              <w:spacing w:after="120" w:line="276" w:lineRule="auto"/>
              <w:ind w:left="0" w:firstLine="708"/>
              <w:jc w:val="both"/>
              <w:rPr>
                <w:rFonts w:cs="Arial"/>
                <w:b w:val="0"/>
                <w:color w:val="auto"/>
                <w:sz w:val="22"/>
                <w:szCs w:val="21"/>
              </w:rPr>
            </w:pPr>
            <w:bookmarkStart w:id="221" w:name="_Toc459898690"/>
            <w:bookmarkStart w:id="222" w:name="_Toc460232957"/>
            <w:bookmarkStart w:id="223" w:name="_Toc460309494"/>
            <w:bookmarkStart w:id="224" w:name="_Toc460828747"/>
            <w:bookmarkStart w:id="225" w:name="_Toc460829080"/>
            <w:bookmarkStart w:id="226" w:name="_Toc462662782"/>
            <w:bookmarkStart w:id="227" w:name="_Toc467744014"/>
            <w:bookmarkStart w:id="228" w:name="_Toc484687541"/>
            <w:r w:rsidRPr="00A423A7">
              <w:rPr>
                <w:rFonts w:cs="Arial"/>
                <w:b w:val="0"/>
                <w:color w:val="auto"/>
                <w:sz w:val="22"/>
                <w:szCs w:val="21"/>
              </w:rPr>
              <w:t>Nazwa po raz pierwszy pojawiła się w dokumentach w 1322 r. W 1519 r. wieś o tej nazwie stanowiła własność Piotra Sokołowskiego. Kawęczyn, o którym mowa, leżał w okolicach dzisiejszego Golubia-Dobrzynia i był wsią książęcą. Po jej zlikwidowaniu, prawdopodobnie któryś z jej dzierżawców lub właścicieli założył przy trakcie z Lipna do Torunia nową miejscowość o tej samej nazwie. Dobre położenie gwarantowało korzystniejsze losy dla dawnych osadników w XVI wieku.</w:t>
            </w:r>
            <w:bookmarkEnd w:id="221"/>
            <w:bookmarkEnd w:id="222"/>
            <w:bookmarkEnd w:id="223"/>
            <w:bookmarkEnd w:id="224"/>
            <w:bookmarkEnd w:id="225"/>
            <w:bookmarkEnd w:id="226"/>
            <w:bookmarkEnd w:id="227"/>
            <w:bookmarkEnd w:id="228"/>
          </w:p>
        </w:tc>
        <w:tc>
          <w:tcPr>
            <w:tcW w:w="4001" w:type="dxa"/>
          </w:tcPr>
          <w:p w:rsidR="007E0BBE" w:rsidRDefault="007E0BBE" w:rsidP="007E0BBE">
            <w:pPr>
              <w:jc w:val="center"/>
              <w:rPr>
                <w:b/>
                <w:sz w:val="24"/>
              </w:rPr>
            </w:pPr>
            <w:r>
              <w:rPr>
                <w:b/>
                <w:noProof/>
                <w:sz w:val="24"/>
                <w:lang w:eastAsia="pl-PL"/>
              </w:rPr>
              <w:drawing>
                <wp:inline distT="0" distB="0" distL="0" distR="0" wp14:anchorId="31F55A41" wp14:editId="2C943EF7">
                  <wp:extent cx="1954136" cy="2268000"/>
                  <wp:effectExtent l="0" t="0" r="8255" b="0"/>
                  <wp:docPr id="20488" name="Obraz 20488" descr="C:\Users\jasieniecka.monika\AppData\Local\Microsoft\Windows\Temporary Internet Files\Content.Outlook\3MQFJ131\Kawęczy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ieniecka.monika\AppData\Local\Microsoft\Windows\Temporary Internet Files\Content.Outlook\3MQFJ131\Kawęczyn (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54136" cy="2268000"/>
                          </a:xfrm>
                          <a:prstGeom prst="rect">
                            <a:avLst/>
                          </a:prstGeom>
                          <a:noFill/>
                          <a:ln>
                            <a:noFill/>
                          </a:ln>
                        </pic:spPr>
                      </pic:pic>
                    </a:graphicData>
                  </a:graphic>
                </wp:inline>
              </w:drawing>
            </w:r>
          </w:p>
        </w:tc>
      </w:tr>
    </w:tbl>
    <w:p w:rsidR="00D9197D" w:rsidRPr="00511513" w:rsidRDefault="00D9197D" w:rsidP="00D9197D">
      <w:pPr>
        <w:pStyle w:val="S1"/>
        <w:spacing w:after="120" w:line="276" w:lineRule="auto"/>
        <w:ind w:left="0" w:firstLine="0"/>
        <w:jc w:val="both"/>
        <w:rPr>
          <w:rStyle w:val="S1Znak"/>
          <w:b/>
          <w:color w:val="auto"/>
          <w:sz w:val="24"/>
        </w:rPr>
      </w:pPr>
      <w:bookmarkStart w:id="229" w:name="_Toc459898691"/>
      <w:bookmarkStart w:id="230" w:name="_Toc460232958"/>
      <w:bookmarkStart w:id="231" w:name="_Toc460309495"/>
      <w:bookmarkStart w:id="232" w:name="_Toc460828748"/>
      <w:bookmarkStart w:id="233" w:name="_Toc460829081"/>
      <w:bookmarkStart w:id="234" w:name="_Toc462662783"/>
      <w:bookmarkStart w:id="235" w:name="_Toc467744015"/>
      <w:bookmarkStart w:id="236" w:name="_Toc484687542"/>
      <w:r w:rsidRPr="00511513">
        <w:rPr>
          <w:rStyle w:val="S1Znak"/>
          <w:b/>
          <w:color w:val="auto"/>
          <w:sz w:val="24"/>
        </w:rPr>
        <w:t>Podstawowe informacje</w:t>
      </w:r>
      <w:bookmarkEnd w:id="229"/>
      <w:bookmarkEnd w:id="230"/>
      <w:bookmarkEnd w:id="231"/>
      <w:bookmarkEnd w:id="232"/>
      <w:bookmarkEnd w:id="233"/>
      <w:bookmarkEnd w:id="234"/>
      <w:bookmarkEnd w:id="235"/>
      <w:bookmarkEnd w:id="236"/>
    </w:p>
    <w:p w:rsidR="00D9197D" w:rsidRDefault="00D9197D" w:rsidP="00A423A7">
      <w:pPr>
        <w:ind w:firstLine="708"/>
      </w:pPr>
      <w:r w:rsidRPr="003F3931">
        <w:t xml:space="preserve">Kawęczyn leży w środkowej części gminy i sąsiaduje z miejscowościami: Zawały, Łążyn, Zębówiec, Obrowo, Smogorzewiec i Obory. </w:t>
      </w:r>
      <w:r w:rsidR="00511513">
        <w:t xml:space="preserve">Jego powierzchnia wynosi 888 ha. </w:t>
      </w:r>
      <w:r w:rsidRPr="003F3931">
        <w:t xml:space="preserve">Przez Kawęczyn przebiega droga krajowa nr 10. </w:t>
      </w:r>
    </w:p>
    <w:p w:rsidR="006E4796" w:rsidRPr="00511513" w:rsidRDefault="00511513" w:rsidP="006E4796">
      <w:pPr>
        <w:rPr>
          <w:b/>
          <w:sz w:val="24"/>
        </w:rPr>
      </w:pPr>
      <w:r>
        <w:rPr>
          <w:b/>
          <w:sz w:val="24"/>
        </w:rPr>
        <w:t>Sfera społeczna</w:t>
      </w:r>
    </w:p>
    <w:p w:rsidR="006E4796" w:rsidRDefault="00D9197D" w:rsidP="00A2094B">
      <w:pPr>
        <w:spacing w:after="0"/>
        <w:ind w:firstLine="709"/>
      </w:pPr>
      <w:r w:rsidRPr="003F3931">
        <w:t xml:space="preserve">Miejscowość zamieszkuje 589 osób, z czego 49% stanowią kobiety. </w:t>
      </w:r>
      <w:r w:rsidR="006E4796">
        <w:t xml:space="preserve">W 2015 r. struktura ludności Kawęczyna kształtowała się następująco: </w:t>
      </w:r>
    </w:p>
    <w:p w:rsidR="006E4796" w:rsidRDefault="006E4796" w:rsidP="00970102">
      <w:pPr>
        <w:pStyle w:val="Akapitzlist"/>
        <w:numPr>
          <w:ilvl w:val="0"/>
          <w:numId w:val="12"/>
        </w:numPr>
      </w:pPr>
      <w:r>
        <w:t>osoby w wieku przedprodukcyjnym – 21,7% ogółu mieszkańców (</w:t>
      </w:r>
      <w:r w:rsidR="00BC3AB0">
        <w:t xml:space="preserve">struktura w gminie </w:t>
      </w:r>
      <w:r>
        <w:t xml:space="preserve">24,6%), </w:t>
      </w:r>
    </w:p>
    <w:p w:rsidR="006E4796" w:rsidRDefault="006E4796" w:rsidP="00970102">
      <w:pPr>
        <w:pStyle w:val="Akapitzlist"/>
        <w:numPr>
          <w:ilvl w:val="0"/>
          <w:numId w:val="12"/>
        </w:numPr>
      </w:pPr>
      <w:r>
        <w:t>osoby w wieku produkcyjnym – 69,8% ogółu mieszkańców (</w:t>
      </w:r>
      <w:r w:rsidR="00BC3AB0">
        <w:t xml:space="preserve">struktura w gminie </w:t>
      </w:r>
      <w:r>
        <w:t xml:space="preserve">66,9%), </w:t>
      </w:r>
    </w:p>
    <w:p w:rsidR="006E4796" w:rsidRDefault="006E4796" w:rsidP="00970102">
      <w:pPr>
        <w:pStyle w:val="Akapitzlist"/>
        <w:numPr>
          <w:ilvl w:val="0"/>
          <w:numId w:val="12"/>
        </w:numPr>
        <w:spacing w:after="120"/>
        <w:ind w:left="1066" w:hanging="357"/>
      </w:pPr>
      <w:r>
        <w:t>osoby w wieku poprodukcyjnym – 8,5% ogółu mieszkańców (</w:t>
      </w:r>
      <w:r w:rsidR="00BC3AB0">
        <w:t xml:space="preserve">struktura w gminie </w:t>
      </w:r>
      <w:r>
        <w:t>8,5%).</w:t>
      </w:r>
    </w:p>
    <w:p w:rsidR="00D9197D" w:rsidRPr="003F3931" w:rsidRDefault="00D9197D" w:rsidP="00A423A7">
      <w:pPr>
        <w:ind w:firstLine="708"/>
      </w:pPr>
      <w:r w:rsidRPr="003F3931">
        <w:t>Wskaźnik obciążenia demograficznego w Kawęczynie, liczony jako stosunek mieszkańców w wieku nieprodukcyjnym do osób w wieku produkcyjnym, wynosi</w:t>
      </w:r>
      <w:r w:rsidR="000E46B1">
        <w:t>ł</w:t>
      </w:r>
      <w:r w:rsidRPr="003F3931">
        <w:t xml:space="preserve"> 43 i </w:t>
      </w:r>
      <w:r w:rsidR="000E46B1">
        <w:t>był</w:t>
      </w:r>
      <w:r w:rsidRPr="003F3931">
        <w:t xml:space="preserve"> niższy niż wskaźnik dla gminy – 50.</w:t>
      </w:r>
      <w:r w:rsidR="00A905D2">
        <w:t xml:space="preserve"> Ze względu na wysoki odsetek osób starszych w sołectwie zdiagnozowano potrzebę wsparcia działań w zakresie opieki nad zależnymi członkami rodziny – osobami starszymi i niepełnosprawnymi.</w:t>
      </w:r>
    </w:p>
    <w:p w:rsidR="00D9197D" w:rsidRDefault="00D9197D" w:rsidP="00DC3178">
      <w:pPr>
        <w:pStyle w:val="Wykres"/>
      </w:pPr>
      <w:bookmarkStart w:id="237" w:name="_Toc484688476"/>
      <w:r w:rsidRPr="003F3931">
        <w:t xml:space="preserve">Wykres </w:t>
      </w:r>
      <w:r w:rsidR="00EE7629">
        <w:t>7</w:t>
      </w:r>
      <w:r w:rsidRPr="003F3931">
        <w:t>. Struktura wiekowa ludności Kawęczyna w 2015 r.</w:t>
      </w:r>
      <w:bookmarkEnd w:id="237"/>
    </w:p>
    <w:p w:rsidR="002001E0" w:rsidRPr="003F3931" w:rsidRDefault="002001E0" w:rsidP="00DC3178">
      <w:pPr>
        <w:pStyle w:val="Wykres"/>
      </w:pPr>
      <w:bookmarkStart w:id="238" w:name="_Toc484688477"/>
      <w:r w:rsidRPr="00924E81">
        <w:rPr>
          <w:noProof/>
          <w:lang w:eastAsia="pl-PL"/>
        </w:rPr>
        <w:drawing>
          <wp:inline distT="0" distB="0" distL="0" distR="0" wp14:anchorId="4E404AEB" wp14:editId="1386F443">
            <wp:extent cx="5761990" cy="2333625"/>
            <wp:effectExtent l="0" t="0" r="0" b="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bookmarkEnd w:id="238"/>
    </w:p>
    <w:p w:rsidR="00D9197D" w:rsidRPr="003F3931" w:rsidRDefault="00D9197D" w:rsidP="00D9197D">
      <w:pPr>
        <w:rPr>
          <w:i/>
          <w:sz w:val="20"/>
        </w:rPr>
      </w:pPr>
      <w:r w:rsidRPr="003F3931">
        <w:rPr>
          <w:sz w:val="20"/>
        </w:rPr>
        <w:t xml:space="preserve">Źródło: </w:t>
      </w:r>
      <w:r w:rsidRPr="003F3931">
        <w:rPr>
          <w:i/>
          <w:sz w:val="20"/>
        </w:rPr>
        <w:t>Opracowanie własne na podstawie danych Urzędu Gminy Obrowo.</w:t>
      </w:r>
    </w:p>
    <w:p w:rsidR="000E46B1" w:rsidRPr="003F3931" w:rsidRDefault="000E46B1" w:rsidP="00A2094B">
      <w:pPr>
        <w:spacing w:after="120"/>
        <w:ind w:firstLine="709"/>
      </w:pPr>
      <w:r w:rsidRPr="003F3931">
        <w:lastRenderedPageBreak/>
        <w:t xml:space="preserve">W 2015 r. w Kawęczynie ze świadczeń środowiskowej pomocy społecznej korzystało 101 osób (24 gospodarstwa domowe). Odsetek osób korzystających z pomocy wynosi 17,1% i jest wyższy niż </w:t>
      </w:r>
      <w:r w:rsidR="005C09D8">
        <w:t>średniej</w:t>
      </w:r>
      <w:r w:rsidRPr="003F3931">
        <w:t xml:space="preserve"> dla gminy – 8,8%. </w:t>
      </w:r>
      <w:r w:rsidR="008554B2">
        <w:t>W rodzinach korzystających z pomocy społecznej zdiagnozowano trudności w wypełnianiu funkcji opiekuńczo-wychowawczych i pełnieniu ról społecznych. Ponadto, istnieje potrzeba realizacji działań z zakresu profilaktyki uzależnień i przeciwdziałania przemocy w rodzinie.</w:t>
      </w:r>
    </w:p>
    <w:p w:rsidR="000E46B1" w:rsidRPr="003F3931" w:rsidRDefault="000E46B1" w:rsidP="00A2094B">
      <w:pPr>
        <w:spacing w:after="120"/>
        <w:ind w:firstLine="709"/>
      </w:pPr>
      <w:r w:rsidRPr="003F3931">
        <w:t xml:space="preserve">W 2015 r. na terenie Kawęczyna popełniono 11 przestępstw kryminalnych. Wskaźnik liczby przestępstw kryminalnych na 1000 mieszkańców w miejscowości wyniósł 19 i był wyższy od </w:t>
      </w:r>
      <w:r w:rsidR="005C09D8">
        <w:t>średniej</w:t>
      </w:r>
      <w:r w:rsidRPr="003F3931">
        <w:t xml:space="preserve"> dla gminy (9).</w:t>
      </w:r>
    </w:p>
    <w:p w:rsidR="00411EBE" w:rsidRDefault="00411EBE" w:rsidP="00A2094B">
      <w:pPr>
        <w:spacing w:after="120"/>
        <w:ind w:firstLine="709"/>
      </w:pPr>
      <w:r>
        <w:t xml:space="preserve">W miejscowości działa prywatne Przedszkole Muzyczne „Za Jordanem”. </w:t>
      </w:r>
      <w:r w:rsidRPr="00411EBE">
        <w:t>Przedszkole mieśc</w:t>
      </w:r>
      <w:r w:rsidR="007F5473">
        <w:t xml:space="preserve">i się w domu rodziny Kamińskich, który </w:t>
      </w:r>
      <w:r w:rsidRPr="00411EBE">
        <w:t>położony jest na ziemi dobrzyńskiej, przez którą przepływa mała rzeczka Jordan wpadająca do Drwęcy</w:t>
      </w:r>
      <w:r w:rsidR="007F5473">
        <w:t>.</w:t>
      </w:r>
      <w:r>
        <w:t xml:space="preserve"> </w:t>
      </w:r>
    </w:p>
    <w:p w:rsidR="000E46B1" w:rsidRPr="003F3931" w:rsidRDefault="000E46B1" w:rsidP="000E46B1">
      <w:pPr>
        <w:spacing w:after="120"/>
        <w:ind w:firstLine="708"/>
      </w:pPr>
      <w:r w:rsidRPr="003F3931">
        <w:t>Kawęczyn należy do rejonu obsługi Szkoły Podstawowej w Obrowie, w której przeciętny wynik sprawdzianu szóstoklasisty za 3 ostatnie lata, tj. 2012/2013, 2013/2014, 2014/2015 wynosił 61% i był niższy od średniej dla gminy – 62%.</w:t>
      </w:r>
    </w:p>
    <w:p w:rsidR="000E46B1" w:rsidRDefault="000E46B1" w:rsidP="000E46B1">
      <w:pPr>
        <w:ind w:firstLine="708"/>
      </w:pPr>
      <w:r w:rsidRPr="003F3931">
        <w:t>Kawęczyn należy do rejonu obsługi Gimnazjum w Obrowie, w którym przeciętny wynik egzaminu gimnazjalnego za 3 ostatnie lata, tj. 2012/2013, 2013/2014, 2014/2015 wynosił 55% i był wyższy od średniej dla gminy – 52%.</w:t>
      </w:r>
    </w:p>
    <w:p w:rsidR="005A6114" w:rsidRPr="003F3931" w:rsidRDefault="005A6114" w:rsidP="00411EBE">
      <w:pPr>
        <w:ind w:firstLine="708"/>
      </w:pPr>
      <w:r>
        <w:t>Na terenie miejscowości działalność kulturalną prowadzi Zespół wokalno-muzyczny  „Kawęczynianki”, założony przy Kole Gospodyń Wiejskich w Kawęczynie.</w:t>
      </w:r>
      <w:r w:rsidR="00411EBE">
        <w:t xml:space="preserve"> Prężną działalność i aktywny udział w organizacji różnych imprez prowadzą również jednostki Ochotniczych Straży Pożarnych.</w:t>
      </w:r>
    </w:p>
    <w:p w:rsidR="00D9197D" w:rsidRPr="00511513" w:rsidRDefault="00511513" w:rsidP="00D9197D">
      <w:pPr>
        <w:spacing w:before="120" w:after="120"/>
        <w:rPr>
          <w:rFonts w:cs="Arial"/>
          <w:b/>
          <w:sz w:val="24"/>
          <w:szCs w:val="18"/>
        </w:rPr>
      </w:pPr>
      <w:r w:rsidRPr="00511513">
        <w:rPr>
          <w:rFonts w:cs="Arial"/>
          <w:b/>
          <w:sz w:val="24"/>
          <w:szCs w:val="18"/>
        </w:rPr>
        <w:t>Sfera gospodarcza</w:t>
      </w:r>
    </w:p>
    <w:p w:rsidR="00D9197D" w:rsidRPr="003F3931" w:rsidRDefault="00D9197D" w:rsidP="00D9197D">
      <w:pPr>
        <w:spacing w:before="120" w:after="120"/>
        <w:ind w:firstLine="708"/>
        <w:rPr>
          <w:rFonts w:cs="Arial"/>
          <w:szCs w:val="18"/>
        </w:rPr>
      </w:pPr>
      <w:r w:rsidRPr="003F3931">
        <w:rPr>
          <w:rFonts w:cs="Arial"/>
          <w:szCs w:val="18"/>
        </w:rPr>
        <w:t>W 2015 r. w Kawęczynie liczba bezrobotnych wynosiła 39</w:t>
      </w:r>
      <w:r w:rsidR="005C09D8">
        <w:rPr>
          <w:rFonts w:cs="Arial"/>
          <w:szCs w:val="18"/>
        </w:rPr>
        <w:t xml:space="preserve"> osób, z czego 8 było bezrobotnych</w:t>
      </w:r>
      <w:r w:rsidRPr="003F3931">
        <w:rPr>
          <w:rFonts w:cs="Arial"/>
          <w:szCs w:val="18"/>
        </w:rPr>
        <w:t xml:space="preserve"> powyżej 12 miesięcy. Udział osób bezrobotnych w ludności w wieku produkcyjnym kształtował się na poziomie 9,5% i był wyższy niż wskaźnik dla gminy – 7,1%. W Kawęczynie zamieszkiwało 6 bezrobotnych pozostających bez pracy powyżej 24 miesięcy, 7 osób bezrobotnych w wieku do 25 roku życia i 5 osób w wieku pow. 50 roku życia.</w:t>
      </w:r>
    </w:p>
    <w:p w:rsidR="001D12E8" w:rsidRDefault="00D9197D" w:rsidP="001D12E8">
      <w:pPr>
        <w:pStyle w:val="Wykres"/>
      </w:pPr>
      <w:bookmarkStart w:id="239" w:name="_Toc484688478"/>
      <w:r w:rsidRPr="003F3931">
        <w:t xml:space="preserve">Wykres </w:t>
      </w:r>
      <w:r w:rsidR="00EE7629">
        <w:t>8</w:t>
      </w:r>
      <w:r w:rsidRPr="003F3931">
        <w:t xml:space="preserve">. </w:t>
      </w:r>
      <w:r w:rsidR="001D12E8">
        <w:t>Udział</w:t>
      </w:r>
      <w:r w:rsidR="001D12E8" w:rsidRPr="003F3931">
        <w:t xml:space="preserve"> bezrobotnych w </w:t>
      </w:r>
      <w:r w:rsidR="001D12E8">
        <w:t>ludności w wieku produkcyjnym</w:t>
      </w:r>
      <w:r w:rsidR="001D12E8" w:rsidRPr="003F3931">
        <w:t xml:space="preserve"> w 2015 r.</w:t>
      </w:r>
      <w:bookmarkEnd w:id="239"/>
    </w:p>
    <w:p w:rsidR="001D12E8" w:rsidRPr="003F3931" w:rsidRDefault="001D12E8" w:rsidP="00A2094B">
      <w:pPr>
        <w:pStyle w:val="Wykres"/>
        <w:jc w:val="center"/>
      </w:pPr>
      <w:bookmarkStart w:id="240" w:name="_Toc484688479"/>
      <w:r w:rsidRPr="00924E81">
        <w:rPr>
          <w:noProof/>
          <w:lang w:eastAsia="pl-PL"/>
        </w:rPr>
        <w:drawing>
          <wp:inline distT="0" distB="0" distL="0" distR="0" wp14:anchorId="3B556E7B" wp14:editId="577C2ABE">
            <wp:extent cx="4680000" cy="1800000"/>
            <wp:effectExtent l="0" t="0" r="6350" b="0"/>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bookmarkEnd w:id="240"/>
    </w:p>
    <w:p w:rsidR="005635C0" w:rsidRPr="001D12E8" w:rsidRDefault="005635C0" w:rsidP="001D12E8">
      <w:pPr>
        <w:rPr>
          <w:i/>
          <w:sz w:val="20"/>
        </w:rPr>
      </w:pPr>
      <w:r w:rsidRPr="001D12E8">
        <w:rPr>
          <w:i/>
          <w:sz w:val="20"/>
        </w:rPr>
        <w:t>Źródło: Opracowanie własne na podstawie danych Urzędu Gminy Obrowo.</w:t>
      </w:r>
    </w:p>
    <w:p w:rsidR="00D9197D" w:rsidRPr="003F3931" w:rsidRDefault="00D9197D" w:rsidP="00D9197D">
      <w:pPr>
        <w:ind w:firstLine="708"/>
      </w:pPr>
      <w:r w:rsidRPr="003F3931">
        <w:t xml:space="preserve">W 2015 r. na terenie Kawęczyna działalność prowadziły 63 podmioty gospodarcze. Od 2009 liczba firm w miejscowości rośnie.  </w:t>
      </w:r>
    </w:p>
    <w:p w:rsidR="00A2094B" w:rsidRDefault="00A2094B" w:rsidP="00DC3178">
      <w:pPr>
        <w:pStyle w:val="Wykres"/>
      </w:pPr>
    </w:p>
    <w:p w:rsidR="00A2094B" w:rsidRDefault="00A2094B" w:rsidP="00DC3178">
      <w:pPr>
        <w:pStyle w:val="Wykres"/>
      </w:pPr>
    </w:p>
    <w:p w:rsidR="00D9197D" w:rsidRPr="003F3931" w:rsidRDefault="00DC3178" w:rsidP="00DC3178">
      <w:pPr>
        <w:pStyle w:val="Wykres"/>
      </w:pPr>
      <w:bookmarkStart w:id="241" w:name="_Toc484688480"/>
      <w:r>
        <w:lastRenderedPageBreak/>
        <w:t xml:space="preserve">Wykres </w:t>
      </w:r>
      <w:r w:rsidR="00EE7629">
        <w:t>9</w:t>
      </w:r>
      <w:r w:rsidR="00D9197D" w:rsidRPr="003F3931">
        <w:t>. Liczba podmiotów gospodarczych w Kawęczynie</w:t>
      </w:r>
      <w:bookmarkEnd w:id="241"/>
    </w:p>
    <w:p w:rsidR="00D9197D" w:rsidRPr="003F3931" w:rsidRDefault="00D9197D" w:rsidP="00D9197D">
      <w:pPr>
        <w:pStyle w:val="Wyk"/>
        <w:jc w:val="center"/>
      </w:pPr>
      <w:r w:rsidRPr="003F3931">
        <w:rPr>
          <w:noProof/>
          <w:lang w:eastAsia="pl-PL"/>
        </w:rPr>
        <w:drawing>
          <wp:inline distT="0" distB="0" distL="0" distR="0" wp14:anchorId="51808E7E" wp14:editId="4BE75EF3">
            <wp:extent cx="4320000" cy="2160000"/>
            <wp:effectExtent l="0" t="0" r="4445" b="0"/>
            <wp:docPr id="41" name="Wykres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D9197D" w:rsidRDefault="00D9197D" w:rsidP="00D9197D">
      <w:pPr>
        <w:rPr>
          <w:i/>
          <w:sz w:val="20"/>
        </w:rPr>
      </w:pPr>
      <w:r w:rsidRPr="003F3931">
        <w:rPr>
          <w:sz w:val="20"/>
        </w:rPr>
        <w:t xml:space="preserve">Źródło: </w:t>
      </w:r>
      <w:r w:rsidRPr="003F3931">
        <w:rPr>
          <w:i/>
          <w:sz w:val="20"/>
        </w:rPr>
        <w:t>Opracowanie własne na podstawie danych GUS.</w:t>
      </w:r>
    </w:p>
    <w:p w:rsidR="002449BB" w:rsidRPr="002449BB" w:rsidRDefault="002449BB" w:rsidP="002449BB">
      <w:pPr>
        <w:ind w:firstLine="708"/>
        <w:rPr>
          <w:sz w:val="24"/>
        </w:rPr>
      </w:pPr>
      <w:r w:rsidRPr="002449BB">
        <w:rPr>
          <w:szCs w:val="20"/>
        </w:rPr>
        <w:t>Na terenie Kawęczyna liczba podmiotów gospodarczych osób fizycznych w 2015 r. wynosiła 51. Poziom przedsiębiorczości mierzony wskaźnikiem liczby zarejestrowanych podmiotów gospodarczych osób fizycznych na 100 mieszkańców w wieku produkcyjnym wyniósł 12 i był niższy od średniej dla gminy (13).</w:t>
      </w:r>
    </w:p>
    <w:p w:rsidR="00D9197D" w:rsidRPr="00B65039" w:rsidRDefault="0026143F" w:rsidP="00D9197D">
      <w:pPr>
        <w:rPr>
          <w:b/>
          <w:sz w:val="24"/>
        </w:rPr>
      </w:pPr>
      <w:r w:rsidRPr="00B65039">
        <w:rPr>
          <w:b/>
          <w:sz w:val="24"/>
        </w:rPr>
        <w:t>Sfera środowiskowa</w:t>
      </w:r>
    </w:p>
    <w:p w:rsidR="00D9197D" w:rsidRPr="003F3931" w:rsidRDefault="00D9197D" w:rsidP="00D9197D">
      <w:pPr>
        <w:spacing w:after="120"/>
        <w:ind w:firstLine="709"/>
        <w:jc w:val="left"/>
        <w:rPr>
          <w:szCs w:val="24"/>
        </w:rPr>
      </w:pPr>
      <w:r w:rsidRPr="003F3931">
        <w:rPr>
          <w:szCs w:val="24"/>
        </w:rPr>
        <w:t>Do największych zagrożeń środowiskowych na terenie miejscowości należą:</w:t>
      </w:r>
    </w:p>
    <w:p w:rsidR="00D9197D" w:rsidRPr="003F3931" w:rsidRDefault="00D9197D" w:rsidP="00970102">
      <w:pPr>
        <w:pStyle w:val="Akapitzlist"/>
        <w:numPr>
          <w:ilvl w:val="0"/>
          <w:numId w:val="39"/>
        </w:numPr>
        <w:rPr>
          <w:szCs w:val="24"/>
        </w:rPr>
      </w:pPr>
      <w:r w:rsidRPr="003F3931">
        <w:rPr>
          <w:szCs w:val="24"/>
        </w:rPr>
        <w:t>Indywidualne źródła ciepła i kotłownie zakładowe, które są opalane głównie węglem i emitują do atmosfery SO</w:t>
      </w:r>
      <w:r w:rsidRPr="003F3931">
        <w:rPr>
          <w:szCs w:val="24"/>
          <w:vertAlign w:val="subscript"/>
        </w:rPr>
        <w:t>2</w:t>
      </w:r>
      <w:r w:rsidRPr="003F3931">
        <w:rPr>
          <w:szCs w:val="24"/>
        </w:rPr>
        <w:t>, NO</w:t>
      </w:r>
      <w:r w:rsidRPr="003F3931">
        <w:rPr>
          <w:szCs w:val="24"/>
          <w:vertAlign w:val="subscript"/>
        </w:rPr>
        <w:t>2</w:t>
      </w:r>
      <w:r w:rsidRPr="003F3931">
        <w:rPr>
          <w:szCs w:val="24"/>
        </w:rPr>
        <w:t xml:space="preserve"> i CO</w:t>
      </w:r>
      <w:r w:rsidRPr="003F3931">
        <w:rPr>
          <w:szCs w:val="24"/>
          <w:vertAlign w:val="subscript"/>
        </w:rPr>
        <w:t>2</w:t>
      </w:r>
      <w:r w:rsidRPr="003F3931">
        <w:rPr>
          <w:szCs w:val="24"/>
        </w:rPr>
        <w:t xml:space="preserve"> </w:t>
      </w:r>
    </w:p>
    <w:p w:rsidR="00D9197D" w:rsidRPr="0026143F" w:rsidRDefault="00D9197D" w:rsidP="00970102">
      <w:pPr>
        <w:pStyle w:val="Akapitzlist"/>
        <w:numPr>
          <w:ilvl w:val="0"/>
          <w:numId w:val="39"/>
        </w:numPr>
        <w:spacing w:after="120"/>
        <w:rPr>
          <w:szCs w:val="24"/>
        </w:rPr>
      </w:pPr>
      <w:r w:rsidRPr="003F3931">
        <w:t>Ruch samochodowy na drodze krajowej nr 10, który jest źródłem zanieczyszczeń komunikacyjnych i hałasu</w:t>
      </w:r>
    </w:p>
    <w:p w:rsidR="0026143F" w:rsidRPr="0026143F" w:rsidRDefault="0026143F" w:rsidP="0026143F">
      <w:pPr>
        <w:spacing w:after="120"/>
        <w:ind w:firstLine="708"/>
        <w:jc w:val="left"/>
        <w:rPr>
          <w:szCs w:val="24"/>
        </w:rPr>
      </w:pPr>
      <w:r w:rsidRPr="0026143F">
        <w:rPr>
          <w:szCs w:val="24"/>
        </w:rPr>
        <w:t xml:space="preserve">Na terenie Kawęczyna brak obszarów chronionych. </w:t>
      </w:r>
    </w:p>
    <w:p w:rsidR="00D9197D" w:rsidRPr="0026143F" w:rsidRDefault="0026143F" w:rsidP="00D9197D">
      <w:pPr>
        <w:rPr>
          <w:b/>
          <w:sz w:val="24"/>
        </w:rPr>
      </w:pPr>
      <w:r w:rsidRPr="0026143F">
        <w:rPr>
          <w:b/>
          <w:sz w:val="24"/>
        </w:rPr>
        <w:t xml:space="preserve">Sfera przestrzenno-funkcjonalna i techniczna </w:t>
      </w:r>
    </w:p>
    <w:p w:rsidR="0026143F" w:rsidRDefault="00770B71" w:rsidP="00F212B8">
      <w:pPr>
        <w:spacing w:after="120"/>
        <w:ind w:firstLine="709"/>
        <w:rPr>
          <w:rFonts w:cs="Times New Roman"/>
        </w:rPr>
      </w:pPr>
      <w:r>
        <w:rPr>
          <w:rFonts w:cs="Times New Roman"/>
        </w:rPr>
        <w:t xml:space="preserve">Zgodnie z polityką zagospodarowania przestrzennego gminy, obszar Kawęczyna to teren z funkcją mieszkaniową. Charakteryzuje </w:t>
      </w:r>
      <w:r w:rsidR="00F212B8">
        <w:rPr>
          <w:rFonts w:cs="Times New Roman"/>
        </w:rPr>
        <w:t>go następujące czynniki</w:t>
      </w:r>
      <w:r>
        <w:rPr>
          <w:rFonts w:cs="Times New Roman"/>
        </w:rPr>
        <w:t>:</w:t>
      </w:r>
    </w:p>
    <w:p w:rsidR="00770B71" w:rsidRPr="00770B71" w:rsidRDefault="00770B71" w:rsidP="00970102">
      <w:pPr>
        <w:pStyle w:val="Akapitzlist"/>
        <w:numPr>
          <w:ilvl w:val="0"/>
          <w:numId w:val="47"/>
        </w:numPr>
        <w:rPr>
          <w:rFonts w:cs="Times New Roman"/>
        </w:rPr>
      </w:pPr>
      <w:r>
        <w:rPr>
          <w:rFonts w:cs="Times New Roman"/>
        </w:rPr>
        <w:t xml:space="preserve">Duża </w:t>
      </w:r>
      <w:r w:rsidR="00F212B8">
        <w:rPr>
          <w:rFonts w:cs="Times New Roman"/>
        </w:rPr>
        <w:t>p</w:t>
      </w:r>
      <w:r w:rsidRPr="00770B71">
        <w:rPr>
          <w:rFonts w:cs="Times New Roman"/>
        </w:rPr>
        <w:t>odaż gruntów (zmiana charakteru z terenów rolnych na funkcję mieszkaniową)</w:t>
      </w:r>
    </w:p>
    <w:p w:rsidR="00770B71" w:rsidRPr="00F212B8" w:rsidRDefault="00F212B8" w:rsidP="00970102">
      <w:pPr>
        <w:pStyle w:val="Akapitzlist"/>
        <w:numPr>
          <w:ilvl w:val="0"/>
          <w:numId w:val="47"/>
        </w:numPr>
        <w:rPr>
          <w:rFonts w:cs="Times New Roman"/>
        </w:rPr>
      </w:pPr>
      <w:r>
        <w:rPr>
          <w:rFonts w:cs="Times New Roman"/>
        </w:rPr>
        <w:t>T</w:t>
      </w:r>
      <w:r w:rsidR="00770B71" w:rsidRPr="00F212B8">
        <w:rPr>
          <w:rFonts w:cs="Times New Roman"/>
        </w:rPr>
        <w:t>ereny rolne o niskiej bonitacji</w:t>
      </w:r>
    </w:p>
    <w:p w:rsidR="00770B71" w:rsidRPr="00F212B8" w:rsidRDefault="00F212B8" w:rsidP="00970102">
      <w:pPr>
        <w:pStyle w:val="Akapitzlist"/>
        <w:numPr>
          <w:ilvl w:val="0"/>
          <w:numId w:val="47"/>
        </w:numPr>
        <w:rPr>
          <w:rFonts w:cs="Times New Roman"/>
        </w:rPr>
      </w:pPr>
      <w:r>
        <w:rPr>
          <w:rFonts w:cs="Times New Roman"/>
        </w:rPr>
        <w:t>U</w:t>
      </w:r>
      <w:r w:rsidR="00770B71" w:rsidRPr="00F212B8">
        <w:rPr>
          <w:rFonts w:cs="Times New Roman"/>
        </w:rPr>
        <w:t>trudnienia w uprawach rolniczych</w:t>
      </w:r>
    </w:p>
    <w:p w:rsidR="00770B71" w:rsidRDefault="00F212B8" w:rsidP="00970102">
      <w:pPr>
        <w:pStyle w:val="Akapitzlist"/>
        <w:numPr>
          <w:ilvl w:val="0"/>
          <w:numId w:val="47"/>
        </w:numPr>
        <w:spacing w:after="120"/>
        <w:ind w:left="714" w:hanging="357"/>
        <w:rPr>
          <w:rFonts w:cs="Times New Roman"/>
        </w:rPr>
      </w:pPr>
      <w:r>
        <w:rPr>
          <w:rFonts w:cs="Times New Roman"/>
        </w:rPr>
        <w:t>B</w:t>
      </w:r>
      <w:r w:rsidR="00770B71" w:rsidRPr="00F212B8">
        <w:rPr>
          <w:rFonts w:cs="Times New Roman"/>
        </w:rPr>
        <w:t>ardzo atrakcyjne warunki zamieszkiwania</w:t>
      </w:r>
    </w:p>
    <w:p w:rsidR="00000036" w:rsidRPr="00000036" w:rsidRDefault="00000036" w:rsidP="00000036">
      <w:pPr>
        <w:spacing w:after="120"/>
        <w:ind w:firstLine="709"/>
        <w:rPr>
          <w:rFonts w:cs="Times New Roman"/>
        </w:rPr>
      </w:pPr>
      <w:r>
        <w:rPr>
          <w:rFonts w:cs="Times New Roman"/>
        </w:rPr>
        <w:t>P</w:t>
      </w:r>
      <w:r w:rsidRPr="00000036">
        <w:rPr>
          <w:rFonts w:cs="Times New Roman"/>
        </w:rPr>
        <w:t xml:space="preserve">asmo wzdłuż </w:t>
      </w:r>
      <w:r>
        <w:rPr>
          <w:rFonts w:cs="Times New Roman"/>
        </w:rPr>
        <w:t xml:space="preserve">przebiegającej przez Kawęczyn </w:t>
      </w:r>
      <w:r w:rsidRPr="00000036">
        <w:rPr>
          <w:rFonts w:cs="Times New Roman"/>
        </w:rPr>
        <w:t xml:space="preserve">drogi </w:t>
      </w:r>
      <w:r>
        <w:rPr>
          <w:rFonts w:cs="Times New Roman"/>
        </w:rPr>
        <w:t xml:space="preserve">krajowej </w:t>
      </w:r>
      <w:r w:rsidRPr="00000036">
        <w:rPr>
          <w:rFonts w:cs="Times New Roman"/>
        </w:rPr>
        <w:t>nr 10</w:t>
      </w:r>
      <w:r>
        <w:rPr>
          <w:rFonts w:cs="Times New Roman"/>
        </w:rPr>
        <w:t xml:space="preserve"> to t</w:t>
      </w:r>
      <w:r w:rsidRPr="00000036">
        <w:rPr>
          <w:rFonts w:cs="Times New Roman"/>
        </w:rPr>
        <w:t>ereny z funkcją usług komercyjnych</w:t>
      </w:r>
      <w:r>
        <w:rPr>
          <w:rFonts w:cs="Times New Roman"/>
        </w:rPr>
        <w:t>.</w:t>
      </w:r>
    </w:p>
    <w:p w:rsidR="000947F7" w:rsidRDefault="00D9197D" w:rsidP="00D9197D">
      <w:pPr>
        <w:ind w:firstLine="708"/>
        <w:rPr>
          <w:rFonts w:cs="Times New Roman"/>
        </w:rPr>
      </w:pPr>
      <w:r w:rsidRPr="003F3931">
        <w:rPr>
          <w:rFonts w:cs="Times New Roman"/>
        </w:rPr>
        <w:t>Miejscowość jest podłączona do sieci wodociągowej – do sieci podłączonych jest 171 budynków i kanalizacyjnej – do sieci podłączonych jest 70 budynków. Na terenie Kawęczyna brak natomiast sieci gazowej.</w:t>
      </w:r>
    </w:p>
    <w:p w:rsidR="00D9197D" w:rsidRDefault="00D9197D" w:rsidP="000947F7">
      <w:pPr>
        <w:rPr>
          <w:rFonts w:cs="Times New Roman"/>
        </w:rPr>
      </w:pPr>
      <w:r w:rsidRPr="003F3931">
        <w:rPr>
          <w:rFonts w:cs="Times New Roman"/>
        </w:rPr>
        <w:t xml:space="preserve"> </w:t>
      </w:r>
    </w:p>
    <w:p w:rsidR="00740A12" w:rsidRDefault="00740A12" w:rsidP="000947F7">
      <w:pPr>
        <w:rPr>
          <w:rFonts w:cs="Times New Roman"/>
          <w:b/>
          <w:sz w:val="24"/>
        </w:rPr>
      </w:pPr>
    </w:p>
    <w:p w:rsidR="00740A12" w:rsidRDefault="00740A12" w:rsidP="000947F7">
      <w:pPr>
        <w:rPr>
          <w:rFonts w:cs="Times New Roman"/>
          <w:b/>
          <w:sz w:val="24"/>
        </w:rPr>
      </w:pPr>
    </w:p>
    <w:p w:rsidR="000947F7" w:rsidRPr="00787DAD" w:rsidRDefault="000947F7" w:rsidP="000947F7">
      <w:pPr>
        <w:rPr>
          <w:rFonts w:cs="Times New Roman"/>
          <w:b/>
          <w:sz w:val="24"/>
        </w:rPr>
      </w:pPr>
      <w:r w:rsidRPr="00787DAD">
        <w:rPr>
          <w:rFonts w:cs="Times New Roman"/>
          <w:b/>
          <w:sz w:val="24"/>
        </w:rPr>
        <w:t xml:space="preserve">Podsumowanie analizy wskaźnikowej </w:t>
      </w:r>
      <w:r w:rsidRPr="00787DAD">
        <w:rPr>
          <w:rFonts w:cs="Times New Roman"/>
          <w:b/>
          <w:sz w:val="24"/>
        </w:rPr>
        <w:tab/>
        <w:t xml:space="preserve"> </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67"/>
        <w:gridCol w:w="235"/>
        <w:gridCol w:w="1398"/>
        <w:gridCol w:w="267"/>
        <w:gridCol w:w="1200"/>
      </w:tblGrid>
      <w:tr w:rsidR="0076411B" w:rsidRPr="006858AD" w:rsidTr="0076411B">
        <w:trPr>
          <w:trHeight w:val="1007"/>
          <w:jc w:val="center"/>
        </w:trPr>
        <w:tc>
          <w:tcPr>
            <w:tcW w:w="6176" w:type="dxa"/>
            <w:shd w:val="clear" w:color="auto" w:fill="B1059D"/>
            <w:vAlign w:val="center"/>
          </w:tcPr>
          <w:p w:rsidR="0076411B" w:rsidRPr="0076411B" w:rsidRDefault="0076411B" w:rsidP="000947F7">
            <w:pPr>
              <w:jc w:val="center"/>
              <w:rPr>
                <w:rFonts w:cs="Times New Roman"/>
                <w:color w:val="FFFFFF" w:themeColor="background1"/>
              </w:rPr>
            </w:pPr>
            <w:r w:rsidRPr="0076411B">
              <w:rPr>
                <w:rFonts w:cs="Times New Roman"/>
                <w:color w:val="FFFFFF" w:themeColor="background1"/>
              </w:rPr>
              <w:t>Nazwa wskaźnika</w:t>
            </w:r>
          </w:p>
        </w:tc>
        <w:tc>
          <w:tcPr>
            <w:tcW w:w="236" w:type="dxa"/>
            <w:tcBorders>
              <w:right w:val="single" w:sz="4" w:space="0" w:color="FFFFFF" w:themeColor="background1"/>
            </w:tcBorders>
          </w:tcPr>
          <w:p w:rsidR="0076411B" w:rsidRPr="00770569" w:rsidRDefault="0076411B" w:rsidP="000947F7">
            <w:pPr>
              <w:jc w:val="center"/>
              <w:rPr>
                <w:rFonts w:cs="Times New Roman"/>
              </w:rPr>
            </w:pPr>
          </w:p>
        </w:tc>
        <w:tc>
          <w:tcPr>
            <w:tcW w:w="1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1059D"/>
            <w:vAlign w:val="center"/>
          </w:tcPr>
          <w:p w:rsidR="0076411B" w:rsidRPr="0076411B" w:rsidRDefault="0076411B" w:rsidP="000947F7">
            <w:pPr>
              <w:jc w:val="center"/>
              <w:rPr>
                <w:rFonts w:cs="Times New Roman"/>
                <w:color w:val="FFFFFF" w:themeColor="background1"/>
              </w:rPr>
            </w:pPr>
            <w:r w:rsidRPr="0076411B">
              <w:rPr>
                <w:rFonts w:cs="Times New Roman"/>
                <w:color w:val="FFFFFF" w:themeColor="background1"/>
              </w:rPr>
              <w:t>Wartość wskaźnika dla miejscowości</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6411B" w:rsidRPr="00770569" w:rsidRDefault="0076411B" w:rsidP="000947F7">
            <w:pPr>
              <w:jc w:val="center"/>
              <w:rPr>
                <w:rFonts w:cs="Times New Roman"/>
              </w:rPr>
            </w:pP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1059D"/>
            <w:vAlign w:val="center"/>
          </w:tcPr>
          <w:p w:rsidR="0076411B" w:rsidRPr="0076411B" w:rsidRDefault="0076411B" w:rsidP="000947F7">
            <w:pPr>
              <w:jc w:val="center"/>
              <w:rPr>
                <w:rFonts w:cs="Times New Roman"/>
                <w:color w:val="FFFFFF" w:themeColor="background1"/>
              </w:rPr>
            </w:pPr>
            <w:r w:rsidRPr="0076411B">
              <w:rPr>
                <w:rFonts w:cs="Times New Roman"/>
                <w:color w:val="FFFFFF" w:themeColor="background1"/>
              </w:rPr>
              <w:t>Wartość wskaźnika dla gminy</w:t>
            </w:r>
          </w:p>
        </w:tc>
      </w:tr>
      <w:tr w:rsidR="0076411B" w:rsidTr="0076411B">
        <w:trPr>
          <w:trHeight w:val="1340"/>
          <w:jc w:val="center"/>
        </w:trPr>
        <w:tc>
          <w:tcPr>
            <w:tcW w:w="6176" w:type="dxa"/>
            <w:vAlign w:val="center"/>
          </w:tcPr>
          <w:p w:rsidR="0076411B" w:rsidRDefault="0076411B" w:rsidP="000947F7">
            <w:pPr>
              <w:jc w:val="center"/>
              <w:rPr>
                <w:rFonts w:cs="Times New Roman"/>
              </w:rPr>
            </w:pPr>
            <w:r>
              <w:rPr>
                <w:rFonts w:cs="Times New Roman"/>
              </w:rPr>
              <w:t xml:space="preserve">Udział ludności w wieku poprodukcyjnym w ludności ogółem </w:t>
            </w:r>
          </w:p>
        </w:tc>
        <w:tc>
          <w:tcPr>
            <w:tcW w:w="236" w:type="dxa"/>
            <w:tcBorders>
              <w:right w:val="single" w:sz="4" w:space="0" w:color="FFFFFF" w:themeColor="background1"/>
            </w:tcBorders>
          </w:tcPr>
          <w:p w:rsidR="0076411B" w:rsidRPr="00770569" w:rsidRDefault="0076411B" w:rsidP="00770569"/>
        </w:tc>
        <w:tc>
          <w:tcPr>
            <w:tcW w:w="1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76411B" w:rsidRPr="0076411B" w:rsidRDefault="0076411B" w:rsidP="0076411B">
            <w:pPr>
              <w:jc w:val="center"/>
              <w:rPr>
                <w:b/>
                <w:color w:val="FFFFFF" w:themeColor="background1"/>
              </w:rPr>
            </w:pPr>
            <w:r w:rsidRPr="0076411B">
              <w:rPr>
                <w:b/>
                <w:color w:val="FFFFFF" w:themeColor="background1"/>
              </w:rPr>
              <w:t>8,5%</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6411B" w:rsidRDefault="0076411B" w:rsidP="0076411B">
            <w:pPr>
              <w:jc w:val="center"/>
              <w:rPr>
                <w:rFonts w:cs="Times New Roman"/>
              </w:rPr>
            </w:pP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8,5%</w:t>
            </w:r>
          </w:p>
        </w:tc>
      </w:tr>
      <w:tr w:rsidR="0076411B" w:rsidTr="0076411B">
        <w:trPr>
          <w:trHeight w:val="1402"/>
          <w:jc w:val="center"/>
        </w:trPr>
        <w:tc>
          <w:tcPr>
            <w:tcW w:w="6176" w:type="dxa"/>
            <w:vAlign w:val="center"/>
          </w:tcPr>
          <w:p w:rsidR="0076411B" w:rsidRDefault="0076411B" w:rsidP="000947F7">
            <w:pPr>
              <w:jc w:val="center"/>
              <w:rPr>
                <w:rFonts w:cs="Times New Roman"/>
              </w:rPr>
            </w:pPr>
            <w:r>
              <w:rPr>
                <w:rFonts w:cs="Times New Roman"/>
              </w:rPr>
              <w:t xml:space="preserve">Stosunek ludności w wieku poprodukcyjnym względem ludności w wieku produkcyjnym </w:t>
            </w:r>
          </w:p>
        </w:tc>
        <w:tc>
          <w:tcPr>
            <w:tcW w:w="236" w:type="dxa"/>
            <w:tcBorders>
              <w:right w:val="single" w:sz="4" w:space="0" w:color="FFFFFF" w:themeColor="background1"/>
            </w:tcBorders>
          </w:tcPr>
          <w:p w:rsidR="0076411B" w:rsidRDefault="0076411B" w:rsidP="000947F7">
            <w:pPr>
              <w:jc w:val="center"/>
              <w:rPr>
                <w:rFonts w:cs="Times New Roman"/>
              </w:rPr>
            </w:pPr>
          </w:p>
        </w:tc>
        <w:tc>
          <w:tcPr>
            <w:tcW w:w="1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AB80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12,2%</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6411B" w:rsidRDefault="0076411B" w:rsidP="0076411B">
            <w:pPr>
              <w:jc w:val="center"/>
              <w:rPr>
                <w:rFonts w:cs="Times New Roman"/>
              </w:rPr>
            </w:pP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12,8%</w:t>
            </w:r>
          </w:p>
        </w:tc>
      </w:tr>
      <w:tr w:rsidR="0076411B" w:rsidTr="0076411B">
        <w:trPr>
          <w:trHeight w:val="1280"/>
          <w:jc w:val="center"/>
        </w:trPr>
        <w:tc>
          <w:tcPr>
            <w:tcW w:w="6176" w:type="dxa"/>
            <w:vAlign w:val="center"/>
          </w:tcPr>
          <w:p w:rsidR="0076411B" w:rsidRDefault="0076411B" w:rsidP="000947F7">
            <w:pPr>
              <w:jc w:val="center"/>
              <w:rPr>
                <w:rFonts w:cs="Times New Roman"/>
              </w:rPr>
            </w:pPr>
            <w:r>
              <w:rPr>
                <w:rFonts w:cs="Times New Roman"/>
              </w:rPr>
              <w:t xml:space="preserve">Udział bezrobotnych w ludności w wieku produkcyjnym </w:t>
            </w:r>
          </w:p>
        </w:tc>
        <w:tc>
          <w:tcPr>
            <w:tcW w:w="236" w:type="dxa"/>
            <w:tcBorders>
              <w:right w:val="single" w:sz="4" w:space="0" w:color="FFFFFF" w:themeColor="background1"/>
            </w:tcBorders>
          </w:tcPr>
          <w:p w:rsidR="0076411B" w:rsidRDefault="0076411B" w:rsidP="000947F7">
            <w:pPr>
              <w:jc w:val="center"/>
              <w:rPr>
                <w:rFonts w:cs="Times New Roman"/>
              </w:rPr>
            </w:pPr>
          </w:p>
        </w:tc>
        <w:tc>
          <w:tcPr>
            <w:tcW w:w="1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9,5%</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6411B" w:rsidRDefault="0076411B" w:rsidP="0076411B">
            <w:pPr>
              <w:jc w:val="center"/>
              <w:rPr>
                <w:rFonts w:cs="Times New Roman"/>
              </w:rPr>
            </w:pP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7,1%</w:t>
            </w:r>
          </w:p>
        </w:tc>
      </w:tr>
      <w:tr w:rsidR="0076411B" w:rsidTr="0076411B">
        <w:trPr>
          <w:trHeight w:val="1405"/>
          <w:jc w:val="center"/>
        </w:trPr>
        <w:tc>
          <w:tcPr>
            <w:tcW w:w="6176" w:type="dxa"/>
            <w:vAlign w:val="center"/>
          </w:tcPr>
          <w:p w:rsidR="0076411B" w:rsidRDefault="0076411B" w:rsidP="000947F7">
            <w:pPr>
              <w:jc w:val="center"/>
              <w:rPr>
                <w:rFonts w:cs="Times New Roman"/>
              </w:rPr>
            </w:pPr>
            <w:r>
              <w:rPr>
                <w:rFonts w:cs="Times New Roman"/>
              </w:rPr>
              <w:t xml:space="preserve">Stosunek osób bezrobotnych pozostających bez pracy 12 miesięcy i dłużej względem ludności w wieku produkcyjnym </w:t>
            </w:r>
          </w:p>
        </w:tc>
        <w:tc>
          <w:tcPr>
            <w:tcW w:w="236" w:type="dxa"/>
            <w:tcBorders>
              <w:right w:val="single" w:sz="4" w:space="0" w:color="FFFFFF" w:themeColor="background1"/>
            </w:tcBorders>
          </w:tcPr>
          <w:p w:rsidR="0076411B" w:rsidRDefault="0076411B" w:rsidP="000947F7">
            <w:pPr>
              <w:jc w:val="center"/>
              <w:rPr>
                <w:rFonts w:cs="Times New Roman"/>
              </w:rPr>
            </w:pPr>
          </w:p>
        </w:tc>
        <w:tc>
          <w:tcPr>
            <w:tcW w:w="1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AB80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1,9%</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6411B" w:rsidRDefault="0076411B" w:rsidP="0076411B">
            <w:pPr>
              <w:jc w:val="center"/>
              <w:rPr>
                <w:rFonts w:cs="Times New Roman"/>
              </w:rPr>
            </w:pP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2,4%</w:t>
            </w:r>
          </w:p>
        </w:tc>
      </w:tr>
      <w:tr w:rsidR="0076411B" w:rsidTr="0076411B">
        <w:trPr>
          <w:trHeight w:val="1410"/>
          <w:jc w:val="center"/>
        </w:trPr>
        <w:tc>
          <w:tcPr>
            <w:tcW w:w="6176" w:type="dxa"/>
            <w:vAlign w:val="center"/>
          </w:tcPr>
          <w:p w:rsidR="0076411B" w:rsidRDefault="0076411B" w:rsidP="000947F7">
            <w:pPr>
              <w:jc w:val="center"/>
              <w:rPr>
                <w:rFonts w:cs="Times New Roman"/>
              </w:rPr>
            </w:pPr>
            <w:r>
              <w:rPr>
                <w:rFonts w:cs="Times New Roman"/>
              </w:rPr>
              <w:t>Udział bezrobotnych pozostających bez pracy ponad 24 miesiące w ogóle bezrobotnych na danym obszarze</w:t>
            </w:r>
          </w:p>
        </w:tc>
        <w:tc>
          <w:tcPr>
            <w:tcW w:w="236" w:type="dxa"/>
            <w:tcBorders>
              <w:right w:val="single" w:sz="4" w:space="0" w:color="FFFFFF" w:themeColor="background1"/>
            </w:tcBorders>
          </w:tcPr>
          <w:p w:rsidR="0076411B" w:rsidRDefault="0076411B" w:rsidP="000947F7">
            <w:pPr>
              <w:jc w:val="center"/>
              <w:rPr>
                <w:rFonts w:cs="Times New Roman"/>
              </w:rPr>
            </w:pPr>
          </w:p>
        </w:tc>
        <w:tc>
          <w:tcPr>
            <w:tcW w:w="1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AB80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15,4%</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6411B" w:rsidRDefault="0076411B" w:rsidP="0076411B">
            <w:pPr>
              <w:jc w:val="center"/>
              <w:rPr>
                <w:rFonts w:cs="Times New Roman"/>
              </w:rPr>
            </w:pP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17,1%</w:t>
            </w:r>
          </w:p>
        </w:tc>
      </w:tr>
      <w:tr w:rsidR="0076411B" w:rsidTr="00930C6D">
        <w:trPr>
          <w:trHeight w:val="1261"/>
          <w:jc w:val="center"/>
        </w:trPr>
        <w:tc>
          <w:tcPr>
            <w:tcW w:w="6176" w:type="dxa"/>
            <w:vAlign w:val="center"/>
          </w:tcPr>
          <w:p w:rsidR="0076411B" w:rsidRDefault="0076411B" w:rsidP="000947F7">
            <w:pPr>
              <w:jc w:val="center"/>
              <w:rPr>
                <w:rFonts w:cs="Times New Roman"/>
              </w:rPr>
            </w:pPr>
            <w:r>
              <w:rPr>
                <w:rFonts w:cs="Times New Roman"/>
              </w:rPr>
              <w:t>Udział osób w gospodarstwach domowych korzystających ze środowiskowej pomocy społecznej w ludności ogółem</w:t>
            </w:r>
          </w:p>
        </w:tc>
        <w:tc>
          <w:tcPr>
            <w:tcW w:w="236" w:type="dxa"/>
            <w:tcBorders>
              <w:right w:val="single" w:sz="4" w:space="0" w:color="FFFFFF" w:themeColor="background1"/>
            </w:tcBorders>
          </w:tcPr>
          <w:p w:rsidR="0076411B" w:rsidRPr="00770569" w:rsidRDefault="0076411B" w:rsidP="00770569"/>
        </w:tc>
        <w:tc>
          <w:tcPr>
            <w:tcW w:w="1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76411B" w:rsidRPr="0076411B" w:rsidRDefault="0076411B" w:rsidP="0076411B">
            <w:pPr>
              <w:jc w:val="center"/>
              <w:rPr>
                <w:b/>
                <w:color w:val="FFFFFF" w:themeColor="background1"/>
              </w:rPr>
            </w:pPr>
            <w:r w:rsidRPr="0076411B">
              <w:rPr>
                <w:b/>
                <w:color w:val="FFFFFF" w:themeColor="background1"/>
              </w:rPr>
              <w:t>17,1%</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6411B" w:rsidRDefault="0076411B" w:rsidP="0076411B">
            <w:pPr>
              <w:jc w:val="center"/>
              <w:rPr>
                <w:rFonts w:cs="Times New Roman"/>
              </w:rPr>
            </w:pP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11,9%</w:t>
            </w:r>
          </w:p>
        </w:tc>
      </w:tr>
      <w:tr w:rsidR="0076411B" w:rsidTr="00BF70F9">
        <w:trPr>
          <w:trHeight w:val="1123"/>
          <w:jc w:val="center"/>
        </w:trPr>
        <w:tc>
          <w:tcPr>
            <w:tcW w:w="6176" w:type="dxa"/>
            <w:vAlign w:val="center"/>
          </w:tcPr>
          <w:p w:rsidR="0076411B" w:rsidRDefault="0076411B" w:rsidP="000947F7">
            <w:pPr>
              <w:jc w:val="center"/>
              <w:rPr>
                <w:rFonts w:cs="Times New Roman"/>
              </w:rPr>
            </w:pPr>
            <w:r>
              <w:rPr>
                <w:rFonts w:cs="Times New Roman"/>
              </w:rPr>
              <w:t>Udział gospodarstw domowych – stałych beneficjentów środowiskowej pomocy społecznej w liczbie gospodarstw domowych ogółem</w:t>
            </w:r>
          </w:p>
        </w:tc>
        <w:tc>
          <w:tcPr>
            <w:tcW w:w="236" w:type="dxa"/>
            <w:tcBorders>
              <w:right w:val="single" w:sz="4" w:space="0" w:color="FFFFFF" w:themeColor="background1"/>
            </w:tcBorders>
          </w:tcPr>
          <w:p w:rsidR="0076411B" w:rsidRPr="00770569" w:rsidRDefault="0076411B" w:rsidP="00770569"/>
        </w:tc>
        <w:tc>
          <w:tcPr>
            <w:tcW w:w="1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76411B" w:rsidRPr="0076411B" w:rsidRDefault="0076411B" w:rsidP="0076411B">
            <w:pPr>
              <w:jc w:val="center"/>
              <w:rPr>
                <w:b/>
                <w:color w:val="FFFFFF" w:themeColor="background1"/>
              </w:rPr>
            </w:pPr>
            <w:r w:rsidRPr="0076411B">
              <w:rPr>
                <w:b/>
                <w:color w:val="FFFFFF" w:themeColor="background1"/>
              </w:rPr>
              <w:t>15,6%</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6411B" w:rsidRDefault="0076411B" w:rsidP="0076411B">
            <w:pPr>
              <w:jc w:val="center"/>
              <w:rPr>
                <w:rFonts w:cs="Times New Roman"/>
              </w:rPr>
            </w:pP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7%</w:t>
            </w:r>
          </w:p>
        </w:tc>
      </w:tr>
      <w:tr w:rsidR="0076411B" w:rsidTr="00BF70F9">
        <w:trPr>
          <w:trHeight w:val="1126"/>
          <w:jc w:val="center"/>
        </w:trPr>
        <w:tc>
          <w:tcPr>
            <w:tcW w:w="6176" w:type="dxa"/>
            <w:vAlign w:val="center"/>
          </w:tcPr>
          <w:p w:rsidR="0076411B" w:rsidRDefault="0076411B" w:rsidP="000947F7">
            <w:pPr>
              <w:jc w:val="center"/>
              <w:rPr>
                <w:rFonts w:cs="Times New Roman"/>
              </w:rPr>
            </w:pPr>
            <w:r>
              <w:rPr>
                <w:rFonts w:cs="Times New Roman"/>
              </w:rPr>
              <w:t>Wskaźnik przestępstw kryminalnych na 1000 mieszkańców</w:t>
            </w:r>
          </w:p>
        </w:tc>
        <w:tc>
          <w:tcPr>
            <w:tcW w:w="236" w:type="dxa"/>
            <w:tcBorders>
              <w:right w:val="single" w:sz="4" w:space="0" w:color="FFFFFF" w:themeColor="background1"/>
            </w:tcBorders>
          </w:tcPr>
          <w:p w:rsidR="0076411B" w:rsidRPr="00770569" w:rsidRDefault="0076411B" w:rsidP="00770569"/>
        </w:tc>
        <w:tc>
          <w:tcPr>
            <w:tcW w:w="1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76411B" w:rsidRPr="0076411B" w:rsidRDefault="0076411B" w:rsidP="0076411B">
            <w:pPr>
              <w:jc w:val="center"/>
              <w:rPr>
                <w:b/>
                <w:color w:val="FFFFFF" w:themeColor="background1"/>
              </w:rPr>
            </w:pPr>
            <w:r w:rsidRPr="0076411B">
              <w:rPr>
                <w:b/>
                <w:color w:val="FFFFFF" w:themeColor="background1"/>
              </w:rPr>
              <w:t>19</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6411B" w:rsidRDefault="0076411B" w:rsidP="0076411B">
            <w:pPr>
              <w:jc w:val="center"/>
              <w:rPr>
                <w:rFonts w:cs="Times New Roman"/>
              </w:rPr>
            </w:pP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9</w:t>
            </w:r>
          </w:p>
        </w:tc>
      </w:tr>
      <w:tr w:rsidR="0076411B" w:rsidTr="00BF70F9">
        <w:trPr>
          <w:trHeight w:val="1003"/>
          <w:jc w:val="center"/>
        </w:trPr>
        <w:tc>
          <w:tcPr>
            <w:tcW w:w="6176" w:type="dxa"/>
            <w:vAlign w:val="center"/>
          </w:tcPr>
          <w:p w:rsidR="0076411B" w:rsidRDefault="0076411B" w:rsidP="000947F7">
            <w:pPr>
              <w:jc w:val="center"/>
              <w:rPr>
                <w:rFonts w:cs="Times New Roman"/>
              </w:rPr>
            </w:pPr>
            <w:r>
              <w:rPr>
                <w:rFonts w:cs="Times New Roman"/>
              </w:rPr>
              <w:t>Wskaźnik liczby zarejestrowanych podmiotów gospodarczych osób fizycznych na 100 mieszkańców w wieku produkcyjnym</w:t>
            </w:r>
          </w:p>
        </w:tc>
        <w:tc>
          <w:tcPr>
            <w:tcW w:w="236" w:type="dxa"/>
            <w:tcBorders>
              <w:right w:val="single" w:sz="4" w:space="0" w:color="FFFFFF" w:themeColor="background1"/>
            </w:tcBorders>
          </w:tcPr>
          <w:p w:rsidR="0076411B" w:rsidRPr="00770569" w:rsidRDefault="0076411B" w:rsidP="00770569"/>
        </w:tc>
        <w:tc>
          <w:tcPr>
            <w:tcW w:w="1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76411B" w:rsidRPr="0076411B" w:rsidRDefault="0076411B" w:rsidP="0076411B">
            <w:pPr>
              <w:jc w:val="center"/>
              <w:rPr>
                <w:b/>
                <w:color w:val="FFFFFF" w:themeColor="background1"/>
              </w:rPr>
            </w:pPr>
            <w:r w:rsidRPr="0076411B">
              <w:rPr>
                <w:b/>
                <w:color w:val="FFFFFF" w:themeColor="background1"/>
              </w:rPr>
              <w:t>12</w:t>
            </w:r>
          </w:p>
        </w:tc>
        <w:tc>
          <w:tcPr>
            <w:tcW w:w="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76411B" w:rsidRDefault="0076411B" w:rsidP="0076411B">
            <w:pPr>
              <w:jc w:val="center"/>
              <w:rPr>
                <w:rFonts w:cs="Times New Roman"/>
              </w:rPr>
            </w:pP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76411B" w:rsidRPr="0076411B" w:rsidRDefault="0076411B" w:rsidP="0076411B">
            <w:pPr>
              <w:jc w:val="center"/>
              <w:rPr>
                <w:rFonts w:cs="Times New Roman"/>
                <w:b/>
                <w:color w:val="FFFFFF" w:themeColor="background1"/>
              </w:rPr>
            </w:pPr>
            <w:r w:rsidRPr="0076411B">
              <w:rPr>
                <w:rFonts w:cs="Times New Roman"/>
                <w:b/>
                <w:color w:val="FFFFFF" w:themeColor="background1"/>
              </w:rPr>
              <w:t>13</w:t>
            </w:r>
          </w:p>
        </w:tc>
      </w:tr>
    </w:tbl>
    <w:p w:rsidR="00740A12" w:rsidRDefault="00740A12" w:rsidP="00770569">
      <w:pPr>
        <w:rPr>
          <w:rFonts w:cs="Times New Roman"/>
          <w:b/>
        </w:rPr>
      </w:pPr>
    </w:p>
    <w:p w:rsidR="00740A12" w:rsidRDefault="00740A12" w:rsidP="00770569">
      <w:pPr>
        <w:rPr>
          <w:rFonts w:cs="Times New Roman"/>
          <w:b/>
        </w:rPr>
      </w:pPr>
    </w:p>
    <w:p w:rsidR="00770569" w:rsidRDefault="00770569" w:rsidP="00770569">
      <w:pPr>
        <w:rPr>
          <w:rFonts w:cs="Times New Roman"/>
          <w:b/>
        </w:rPr>
      </w:pPr>
      <w:r w:rsidRPr="004A6DDB">
        <w:rPr>
          <w:rFonts w:cs="Times New Roman"/>
          <w:b/>
        </w:rPr>
        <w:t>Legenda</w:t>
      </w: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66"/>
        <w:gridCol w:w="8396"/>
      </w:tblGrid>
      <w:tr w:rsidR="00770569" w:rsidTr="006523FC">
        <w:tc>
          <w:tcPr>
            <w:tcW w:w="675" w:type="dxa"/>
            <w:shd w:val="clear" w:color="auto" w:fill="7AB800"/>
          </w:tcPr>
          <w:p w:rsidR="00770569" w:rsidRDefault="00770569" w:rsidP="006523FC">
            <w:pPr>
              <w:rPr>
                <w:rFonts w:cs="Times New Roman"/>
                <w:b/>
              </w:rPr>
            </w:pPr>
          </w:p>
        </w:tc>
        <w:tc>
          <w:tcPr>
            <w:tcW w:w="8537" w:type="dxa"/>
            <w:vAlign w:val="center"/>
          </w:tcPr>
          <w:p w:rsidR="00770569" w:rsidRDefault="00770569" w:rsidP="006523FC">
            <w:pPr>
              <w:spacing w:before="120" w:after="120"/>
              <w:jc w:val="left"/>
              <w:rPr>
                <w:rFonts w:cs="Times New Roman"/>
                <w:b/>
              </w:rPr>
            </w:pPr>
            <w:r>
              <w:t xml:space="preserve">Wartości wskaźnika korzystne w stosunku do średniej dla gminy </w:t>
            </w:r>
          </w:p>
        </w:tc>
      </w:tr>
      <w:tr w:rsidR="00770569" w:rsidTr="006523FC">
        <w:tc>
          <w:tcPr>
            <w:tcW w:w="675" w:type="dxa"/>
            <w:shd w:val="clear" w:color="auto" w:fill="C30045"/>
          </w:tcPr>
          <w:p w:rsidR="00770569" w:rsidRDefault="00770569" w:rsidP="006523FC">
            <w:pPr>
              <w:rPr>
                <w:rFonts w:cs="Times New Roman"/>
                <w:b/>
              </w:rPr>
            </w:pPr>
          </w:p>
        </w:tc>
        <w:tc>
          <w:tcPr>
            <w:tcW w:w="8537" w:type="dxa"/>
            <w:vAlign w:val="center"/>
          </w:tcPr>
          <w:p w:rsidR="00770569" w:rsidRDefault="00770569" w:rsidP="006523FC">
            <w:pPr>
              <w:spacing w:before="120" w:after="120"/>
              <w:jc w:val="left"/>
              <w:rPr>
                <w:rFonts w:cs="Times New Roman"/>
                <w:b/>
              </w:rPr>
            </w:pPr>
            <w:r>
              <w:t xml:space="preserve">Wartości wskaźnika niekorzystne w stosunku do średniej dla gminy </w:t>
            </w:r>
          </w:p>
        </w:tc>
      </w:tr>
      <w:tr w:rsidR="00770569" w:rsidTr="006523FC">
        <w:tc>
          <w:tcPr>
            <w:tcW w:w="675" w:type="dxa"/>
            <w:shd w:val="clear" w:color="auto" w:fill="824BB0"/>
          </w:tcPr>
          <w:p w:rsidR="00770569" w:rsidRDefault="00770569" w:rsidP="006523FC">
            <w:pPr>
              <w:rPr>
                <w:rFonts w:cs="Times New Roman"/>
                <w:b/>
              </w:rPr>
            </w:pPr>
          </w:p>
        </w:tc>
        <w:tc>
          <w:tcPr>
            <w:tcW w:w="8537" w:type="dxa"/>
            <w:vAlign w:val="center"/>
          </w:tcPr>
          <w:p w:rsidR="00770569" w:rsidRDefault="00770569" w:rsidP="006523FC">
            <w:pPr>
              <w:spacing w:before="120" w:after="120"/>
              <w:jc w:val="left"/>
              <w:rPr>
                <w:rFonts w:cs="Times New Roman"/>
                <w:b/>
              </w:rPr>
            </w:pPr>
            <w:r>
              <w:t xml:space="preserve">Wartości wskaźnika dla gminy </w:t>
            </w:r>
          </w:p>
        </w:tc>
      </w:tr>
    </w:tbl>
    <w:p w:rsidR="00770569" w:rsidRDefault="00770569" w:rsidP="00E07DFF">
      <w:pPr>
        <w:pStyle w:val="Default"/>
        <w:spacing w:line="276" w:lineRule="auto"/>
        <w:ind w:firstLine="708"/>
        <w:jc w:val="both"/>
        <w:rPr>
          <w:sz w:val="22"/>
          <w:szCs w:val="22"/>
        </w:rPr>
      </w:pPr>
    </w:p>
    <w:p w:rsidR="00E07DFF" w:rsidRPr="003F3931" w:rsidRDefault="00E07DFF" w:rsidP="00E07DFF">
      <w:pPr>
        <w:pStyle w:val="Default"/>
        <w:spacing w:line="276" w:lineRule="auto"/>
        <w:ind w:firstLine="708"/>
        <w:jc w:val="both"/>
        <w:rPr>
          <w:sz w:val="22"/>
          <w:szCs w:val="22"/>
        </w:rPr>
      </w:pPr>
      <w:r w:rsidRPr="003F3931">
        <w:rPr>
          <w:sz w:val="22"/>
          <w:szCs w:val="22"/>
        </w:rPr>
        <w:t>Poniższ</w:t>
      </w:r>
      <w:r>
        <w:rPr>
          <w:sz w:val="22"/>
          <w:szCs w:val="22"/>
        </w:rPr>
        <w:t>y</w:t>
      </w:r>
      <w:r w:rsidRPr="003F3931">
        <w:rPr>
          <w:sz w:val="22"/>
          <w:szCs w:val="22"/>
        </w:rPr>
        <w:t xml:space="preserve"> </w:t>
      </w:r>
      <w:r>
        <w:rPr>
          <w:sz w:val="22"/>
          <w:szCs w:val="22"/>
        </w:rPr>
        <w:t>schemat</w:t>
      </w:r>
      <w:r w:rsidRPr="003F3931">
        <w:rPr>
          <w:sz w:val="22"/>
          <w:szCs w:val="22"/>
        </w:rPr>
        <w:t xml:space="preserve"> zawiera podsumowanie diagnozy obszaru </w:t>
      </w:r>
      <w:r>
        <w:rPr>
          <w:sz w:val="22"/>
          <w:szCs w:val="22"/>
        </w:rPr>
        <w:t>Kawęczyna</w:t>
      </w:r>
      <w:r w:rsidRPr="003F3931">
        <w:rPr>
          <w:sz w:val="22"/>
          <w:szCs w:val="22"/>
        </w:rPr>
        <w:t xml:space="preserve">. Zostały w niej przedstawione negatywne zjawiska oraz główne potencjały występujące na obszarze </w:t>
      </w:r>
      <w:r>
        <w:rPr>
          <w:sz w:val="22"/>
          <w:szCs w:val="22"/>
        </w:rPr>
        <w:t>miejscowości</w:t>
      </w:r>
      <w:r w:rsidRPr="003F3931">
        <w:rPr>
          <w:sz w:val="22"/>
          <w:szCs w:val="22"/>
        </w:rPr>
        <w:t xml:space="preserve">. </w:t>
      </w:r>
    </w:p>
    <w:p w:rsidR="00E07DFF" w:rsidRPr="003F3931" w:rsidRDefault="00E07DFF" w:rsidP="00E07DFF">
      <w:pPr>
        <w:pStyle w:val="Default"/>
        <w:spacing w:line="276" w:lineRule="auto"/>
        <w:ind w:firstLine="708"/>
        <w:jc w:val="both"/>
        <w:rPr>
          <w:sz w:val="22"/>
          <w:szCs w:val="22"/>
        </w:rPr>
      </w:pPr>
    </w:p>
    <w:p w:rsidR="00E07DFF" w:rsidRDefault="00E07DFF" w:rsidP="009A69F2">
      <w:pPr>
        <w:pStyle w:val="Schemat"/>
      </w:pPr>
      <w:bookmarkStart w:id="242" w:name="_Toc497480924"/>
      <w:r>
        <w:t>Schemat</w:t>
      </w:r>
      <w:r w:rsidR="002A24DD">
        <w:t xml:space="preserve"> 11</w:t>
      </w:r>
      <w:r w:rsidRPr="003F3931">
        <w:t xml:space="preserve">. Kluczowe zjawiska negatywne i lokalne potencjały zdiagnozowane na obszarze </w:t>
      </w:r>
      <w:r w:rsidR="00775B32">
        <w:t>Kawęczyna</w:t>
      </w:r>
      <w:bookmarkEnd w:id="242"/>
    </w:p>
    <w:tbl>
      <w:tblPr>
        <w:tblStyle w:val="Tabela-Siatka"/>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062"/>
      </w:tblGrid>
      <w:tr w:rsidR="00DD5913" w:rsidRPr="00DD5913" w:rsidTr="003062F8">
        <w:tc>
          <w:tcPr>
            <w:tcW w:w="9212" w:type="dxa"/>
          </w:tcPr>
          <w:p w:rsidR="00DD5913" w:rsidRPr="00DD5913" w:rsidRDefault="00DD5913" w:rsidP="003062F8">
            <w:pPr>
              <w:spacing w:line="276" w:lineRule="auto"/>
              <w:rPr>
                <w:b/>
              </w:rPr>
            </w:pPr>
            <w:r w:rsidRPr="00DD5913">
              <w:rPr>
                <w:b/>
              </w:rPr>
              <w:t>Zjawiska negatywne</w:t>
            </w:r>
          </w:p>
        </w:tc>
      </w:tr>
      <w:tr w:rsidR="00DD5913" w:rsidRPr="00DD5913" w:rsidTr="003062F8">
        <w:tc>
          <w:tcPr>
            <w:tcW w:w="9212" w:type="dxa"/>
          </w:tcPr>
          <w:p w:rsidR="00DD5913" w:rsidRPr="00DD5913" w:rsidRDefault="00DD5913" w:rsidP="00347573">
            <w:pPr>
              <w:pStyle w:val="Akapitzlist"/>
              <w:numPr>
                <w:ilvl w:val="0"/>
                <w:numId w:val="59"/>
              </w:numPr>
              <w:spacing w:line="276" w:lineRule="auto"/>
            </w:pPr>
            <w:r w:rsidRPr="00DD5913">
              <w:t>Wysoki odsetek ludności w wieku poprodukcyjnym i niekorzystny wskaźnik obciążenia demograficznego. Ze względu na wysoki odsetek osób starszych w sołectwie zdiagnozowano potrzebę wsparcia działań w zakresie opieki nad zależnymi członkami rodziny – osobami starszymi i niepełnosprawnymi;</w:t>
            </w:r>
          </w:p>
          <w:p w:rsidR="00DD5913" w:rsidRPr="00DD5913" w:rsidRDefault="00DD5913" w:rsidP="00347573">
            <w:pPr>
              <w:pStyle w:val="Akapitzlist"/>
              <w:numPr>
                <w:ilvl w:val="0"/>
                <w:numId w:val="59"/>
              </w:numPr>
              <w:spacing w:line="276" w:lineRule="auto"/>
            </w:pPr>
            <w:r w:rsidRPr="00DD5913">
              <w:t>Wysoki odsetek gospodarstw domowych korzystających z pomocy społecznej. W rodzinach korzystających z pomocy społecznej zdiagnozowano trudności w wypełnianiu funkcji opiekuńczo-wychowawczych i pełnieniu ról społecznych. Ponadto, istnieje potrzeba realizacji działań z zakresu profilaktyki uzależnień i przeciwdziałania przemocy w rodzinie;</w:t>
            </w:r>
          </w:p>
          <w:p w:rsidR="00DD5913" w:rsidRPr="00DD5913" w:rsidRDefault="00DD5913" w:rsidP="00347573">
            <w:pPr>
              <w:pStyle w:val="Akapitzlist"/>
              <w:numPr>
                <w:ilvl w:val="0"/>
                <w:numId w:val="59"/>
              </w:numPr>
              <w:spacing w:line="276" w:lineRule="auto"/>
            </w:pPr>
            <w:r w:rsidRPr="00DD5913">
              <w:t>Wysoki udział osób bezrobotnych w ludności w wieku produkcyjnym;</w:t>
            </w:r>
          </w:p>
          <w:p w:rsidR="00DD5913" w:rsidRPr="00DD5913" w:rsidRDefault="00DD5913" w:rsidP="00347573">
            <w:pPr>
              <w:pStyle w:val="Akapitzlist"/>
              <w:numPr>
                <w:ilvl w:val="0"/>
                <w:numId w:val="59"/>
              </w:numPr>
              <w:spacing w:line="276" w:lineRule="auto"/>
            </w:pPr>
            <w:r w:rsidRPr="00DD5913">
              <w:t>Niski wskaźnik liczby zarejestrowanych podmiotów gospodarczych osób fizycznych na 100 mieszkańców;</w:t>
            </w:r>
          </w:p>
          <w:p w:rsidR="00DD5913" w:rsidRPr="00DD5913" w:rsidRDefault="00DD5913" w:rsidP="00347573">
            <w:pPr>
              <w:pStyle w:val="Akapitzlist"/>
              <w:numPr>
                <w:ilvl w:val="0"/>
                <w:numId w:val="59"/>
              </w:numPr>
              <w:spacing w:line="276" w:lineRule="auto"/>
            </w:pPr>
            <w:r w:rsidRPr="00DD5913">
              <w:t>Miejscowość należy do rejonu obsługi szkoły podstawowej o niskim poziomie kształcenia;</w:t>
            </w:r>
          </w:p>
          <w:p w:rsidR="00DD5913" w:rsidRPr="00DD5913" w:rsidRDefault="00DD5913" w:rsidP="00347573">
            <w:pPr>
              <w:pStyle w:val="Akapitzlist"/>
              <w:numPr>
                <w:ilvl w:val="0"/>
                <w:numId w:val="59"/>
              </w:numPr>
              <w:spacing w:line="276" w:lineRule="auto"/>
            </w:pPr>
            <w:r w:rsidRPr="00DD5913">
              <w:t>Wysoki wskaźnik liczby przestępstw kryminalnych</w:t>
            </w:r>
            <w:r w:rsidR="00047BF5">
              <w:t>.</w:t>
            </w:r>
          </w:p>
        </w:tc>
      </w:tr>
      <w:tr w:rsidR="00DD5913" w:rsidRPr="00DD5913" w:rsidTr="003062F8">
        <w:tc>
          <w:tcPr>
            <w:tcW w:w="9212" w:type="dxa"/>
          </w:tcPr>
          <w:p w:rsidR="00DD5913" w:rsidRPr="00DD5913" w:rsidRDefault="00DD5913" w:rsidP="003062F8">
            <w:pPr>
              <w:spacing w:line="276" w:lineRule="auto"/>
              <w:rPr>
                <w:b/>
              </w:rPr>
            </w:pPr>
            <w:r w:rsidRPr="00DD5913">
              <w:rPr>
                <w:b/>
              </w:rPr>
              <w:t>Potencjały</w:t>
            </w:r>
          </w:p>
        </w:tc>
      </w:tr>
      <w:tr w:rsidR="00DD5913" w:rsidRPr="00DD5913" w:rsidTr="003062F8">
        <w:tc>
          <w:tcPr>
            <w:tcW w:w="9212" w:type="dxa"/>
          </w:tcPr>
          <w:p w:rsidR="00047BF5" w:rsidRPr="00047BF5" w:rsidRDefault="00047BF5" w:rsidP="00347573">
            <w:pPr>
              <w:pStyle w:val="Akapitzlist"/>
              <w:numPr>
                <w:ilvl w:val="0"/>
                <w:numId w:val="62"/>
              </w:numPr>
              <w:spacing w:line="276" w:lineRule="auto"/>
              <w:jc w:val="left"/>
              <w:rPr>
                <w:szCs w:val="20"/>
              </w:rPr>
            </w:pPr>
            <w:r w:rsidRPr="00047BF5">
              <w:rPr>
                <w:szCs w:val="20"/>
              </w:rPr>
              <w:t>Dobre skomunikowanie z regionem – droga krajowa nr 10</w:t>
            </w:r>
            <w:r>
              <w:rPr>
                <w:szCs w:val="20"/>
              </w:rPr>
              <w:t>;</w:t>
            </w:r>
          </w:p>
          <w:p w:rsidR="00047BF5" w:rsidRPr="00047BF5" w:rsidRDefault="00047BF5" w:rsidP="00347573">
            <w:pPr>
              <w:pStyle w:val="Akapitzlist"/>
              <w:numPr>
                <w:ilvl w:val="0"/>
                <w:numId w:val="62"/>
              </w:numPr>
              <w:spacing w:line="276" w:lineRule="auto"/>
              <w:jc w:val="left"/>
              <w:rPr>
                <w:szCs w:val="20"/>
              </w:rPr>
            </w:pPr>
            <w:r w:rsidRPr="00047BF5">
              <w:rPr>
                <w:szCs w:val="20"/>
              </w:rPr>
              <w:t>Korzystny wskaźnik obciążenia demograficznego</w:t>
            </w:r>
            <w:r>
              <w:rPr>
                <w:szCs w:val="20"/>
              </w:rPr>
              <w:t>;</w:t>
            </w:r>
          </w:p>
          <w:p w:rsidR="00047BF5" w:rsidRPr="00047BF5" w:rsidRDefault="00047BF5" w:rsidP="00347573">
            <w:pPr>
              <w:pStyle w:val="Akapitzlist"/>
              <w:numPr>
                <w:ilvl w:val="0"/>
                <w:numId w:val="62"/>
              </w:numPr>
              <w:spacing w:line="276" w:lineRule="auto"/>
              <w:jc w:val="left"/>
              <w:rPr>
                <w:szCs w:val="20"/>
              </w:rPr>
            </w:pPr>
            <w:r w:rsidRPr="00047BF5">
              <w:rPr>
                <w:szCs w:val="20"/>
              </w:rPr>
              <w:t>Wzrost liczby podmiotów gospodarczych</w:t>
            </w:r>
            <w:r>
              <w:rPr>
                <w:szCs w:val="20"/>
              </w:rPr>
              <w:t>;</w:t>
            </w:r>
          </w:p>
          <w:p w:rsidR="00047BF5" w:rsidRPr="00047BF5" w:rsidRDefault="00047BF5" w:rsidP="00347573">
            <w:pPr>
              <w:pStyle w:val="Akapitzlist"/>
              <w:numPr>
                <w:ilvl w:val="0"/>
                <w:numId w:val="62"/>
              </w:numPr>
              <w:spacing w:line="276" w:lineRule="auto"/>
              <w:jc w:val="left"/>
            </w:pPr>
            <w:r w:rsidRPr="00047BF5">
              <w:t>Obecność prywatnego przedszkola muzycznego</w:t>
            </w:r>
            <w:r>
              <w:t>;</w:t>
            </w:r>
          </w:p>
          <w:p w:rsidR="00DD5913" w:rsidRPr="00DD5913" w:rsidRDefault="00047BF5" w:rsidP="00347573">
            <w:pPr>
              <w:pStyle w:val="Akapitzlist"/>
              <w:numPr>
                <w:ilvl w:val="0"/>
                <w:numId w:val="62"/>
              </w:numPr>
              <w:spacing w:line="276" w:lineRule="auto"/>
            </w:pPr>
            <w:r w:rsidRPr="00047BF5">
              <w:t>Miejscowość należy do rejonu obsługi gimnazjum o wysokim poziomie kształcenia</w:t>
            </w:r>
            <w:r>
              <w:t>.</w:t>
            </w:r>
          </w:p>
        </w:tc>
      </w:tr>
    </w:tbl>
    <w:p w:rsidR="000947F7" w:rsidRPr="00E07DFF" w:rsidRDefault="00E07DFF" w:rsidP="00047BF5">
      <w:pPr>
        <w:spacing w:before="120" w:after="0"/>
        <w:jc w:val="left"/>
        <w:rPr>
          <w:rFonts w:cs="Times New Roman"/>
          <w:sz w:val="20"/>
        </w:rPr>
        <w:sectPr w:rsidR="000947F7" w:rsidRPr="00E07DFF">
          <w:pgSz w:w="11906" w:h="16838"/>
          <w:pgMar w:top="1417" w:right="1417" w:bottom="1417" w:left="1417" w:header="708" w:footer="708" w:gutter="0"/>
          <w:cols w:space="708"/>
          <w:docGrid w:linePitch="360"/>
        </w:sectPr>
      </w:pPr>
      <w:r w:rsidRPr="00E07DFF">
        <w:rPr>
          <w:rFonts w:cs="Times New Roman"/>
          <w:sz w:val="20"/>
        </w:rPr>
        <w:t xml:space="preserve">Źródło: </w:t>
      </w:r>
      <w:r w:rsidRPr="00E07DFF">
        <w:rPr>
          <w:rFonts w:cs="Times New Roman"/>
          <w:i/>
          <w:sz w:val="20"/>
        </w:rPr>
        <w:t>Opracowanie własne.</w:t>
      </w:r>
    </w:p>
    <w:p w:rsidR="00D9197D" w:rsidRPr="003F3931" w:rsidRDefault="00D9197D" w:rsidP="00970102">
      <w:pPr>
        <w:pStyle w:val="S2"/>
        <w:numPr>
          <w:ilvl w:val="1"/>
          <w:numId w:val="53"/>
        </w:numPr>
        <w:rPr>
          <w:rStyle w:val="WW3Znak"/>
          <w:b/>
        </w:rPr>
      </w:pPr>
      <w:bookmarkStart w:id="243" w:name="_Toc484687543"/>
      <w:r w:rsidRPr="003F3931">
        <w:rPr>
          <w:rStyle w:val="WW3Znak"/>
          <w:b/>
        </w:rPr>
        <w:lastRenderedPageBreak/>
        <w:t>Osiek nad Wisłą</w:t>
      </w:r>
      <w:bookmarkEnd w:id="243"/>
    </w:p>
    <w:p w:rsidR="00D9197D" w:rsidRPr="00D166B5" w:rsidRDefault="00D9197D" w:rsidP="00740A12">
      <w:pPr>
        <w:spacing w:after="0"/>
        <w:rPr>
          <w:b/>
          <w:sz w:val="24"/>
        </w:rPr>
      </w:pPr>
      <w:r w:rsidRPr="00D166B5">
        <w:rPr>
          <w:b/>
          <w:sz w:val="24"/>
        </w:rPr>
        <w:t>Rys historyczny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9"/>
        <w:gridCol w:w="3703"/>
      </w:tblGrid>
      <w:tr w:rsidR="00473C3E" w:rsidTr="00473C3E">
        <w:tc>
          <w:tcPr>
            <w:tcW w:w="5495" w:type="dxa"/>
          </w:tcPr>
          <w:p w:rsidR="00473C3E" w:rsidRDefault="00473C3E" w:rsidP="00473C3E">
            <w:pPr>
              <w:spacing w:line="276" w:lineRule="auto"/>
              <w:ind w:firstLine="708"/>
            </w:pPr>
            <w:r w:rsidRPr="003F3931">
              <w:t xml:space="preserve">Pierwsza wzmianka o wsi pochodzi z 1388 r. i dotyczy erygowania parafii osieckiej. W połowie XVI w. miejscowość stanowiła własność szlachecką należącą do Mikołaja i Pawła Nałęczów. W końcu XVI w. należała do J. </w:t>
            </w:r>
            <w:proofErr w:type="spellStart"/>
            <w:r w:rsidRPr="003F3931">
              <w:t>Łążyńskiego</w:t>
            </w:r>
            <w:proofErr w:type="spellEnd"/>
            <w:r w:rsidRPr="003F3931">
              <w:t xml:space="preserve">, S. Łosia i W. Nałęcza. Po 1729 r. majątek osiecki znajdował się w rękach Albina i Andrzeja Kowalewskich, a w 1746 r. Mikołaja Kowalewskiego. Rodzina ta posiadała majątek w Osieku, także w pierwszej połowie XIX w. W dniach 16–20 lipca 1831 r. Osiek był widownią przeprawy armii rosyjskiej pod wodzą feldmarszałka Iwana </w:t>
            </w:r>
            <w:proofErr w:type="spellStart"/>
            <w:r w:rsidRPr="003F3931">
              <w:t>Paskiewicza</w:t>
            </w:r>
            <w:proofErr w:type="spellEnd"/>
            <w:r w:rsidRPr="003F3931">
              <w:t xml:space="preserve"> przez Wisłę. Zostały wtedy zbudowane trzy mosty na rzece, po których przeszło wojsko liczące ponad 50000 żołnierzy i ponad 300 dział. W połowie XIX w. ówczesny właściciel wsi, Kowalewski, prowadził na jej terenie eksploatację torfu na potrze</w:t>
            </w:r>
            <w:r>
              <w:t>by warzelni soli w Ciechocinku.</w:t>
            </w:r>
          </w:p>
        </w:tc>
        <w:tc>
          <w:tcPr>
            <w:tcW w:w="3717" w:type="dxa"/>
            <w:vAlign w:val="center"/>
          </w:tcPr>
          <w:p w:rsidR="00473C3E" w:rsidRDefault="00473C3E" w:rsidP="00473C3E">
            <w:pPr>
              <w:jc w:val="center"/>
            </w:pPr>
            <w:r>
              <w:rPr>
                <w:b/>
                <w:noProof/>
                <w:sz w:val="24"/>
                <w:lang w:eastAsia="pl-PL"/>
              </w:rPr>
              <w:drawing>
                <wp:inline distT="0" distB="0" distL="0" distR="0" wp14:anchorId="3BC6BA88" wp14:editId="51EEC899">
                  <wp:extent cx="1954138" cy="2268000"/>
                  <wp:effectExtent l="0" t="0" r="8255" b="0"/>
                  <wp:docPr id="20489" name="Obraz 20489" descr="C:\Users\jasieniecka.monika\AppData\Local\Microsoft\Windows\Temporary Internet Files\Content.Outlook\3MQFJ131\Osiek nad Wisłą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sieniecka.monika\AppData\Local\Microsoft\Windows\Temporary Internet Files\Content.Outlook\3MQFJ131\Osiek nad Wisłą (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54138" cy="2268000"/>
                          </a:xfrm>
                          <a:prstGeom prst="rect">
                            <a:avLst/>
                          </a:prstGeom>
                          <a:noFill/>
                          <a:ln>
                            <a:noFill/>
                          </a:ln>
                        </pic:spPr>
                      </pic:pic>
                    </a:graphicData>
                  </a:graphic>
                </wp:inline>
              </w:drawing>
            </w:r>
          </w:p>
        </w:tc>
      </w:tr>
    </w:tbl>
    <w:p w:rsidR="00D9197D" w:rsidRPr="00D166B5" w:rsidRDefault="00D9197D" w:rsidP="00473C3E">
      <w:pPr>
        <w:pStyle w:val="S1"/>
        <w:spacing w:before="240" w:after="120" w:line="276" w:lineRule="auto"/>
        <w:ind w:left="0" w:firstLine="0"/>
        <w:jc w:val="both"/>
        <w:rPr>
          <w:rStyle w:val="S1Znak"/>
          <w:b/>
          <w:color w:val="auto"/>
          <w:sz w:val="24"/>
        </w:rPr>
      </w:pPr>
      <w:bookmarkStart w:id="244" w:name="_Toc459898693"/>
      <w:bookmarkStart w:id="245" w:name="_Toc460232960"/>
      <w:bookmarkStart w:id="246" w:name="_Toc460309497"/>
      <w:bookmarkStart w:id="247" w:name="_Toc460828750"/>
      <w:bookmarkStart w:id="248" w:name="_Toc460829083"/>
      <w:bookmarkStart w:id="249" w:name="_Toc462662785"/>
      <w:bookmarkStart w:id="250" w:name="_Toc467744017"/>
      <w:bookmarkStart w:id="251" w:name="_Toc484687544"/>
      <w:r w:rsidRPr="00D166B5">
        <w:rPr>
          <w:rStyle w:val="S1Znak"/>
          <w:b/>
          <w:color w:val="auto"/>
          <w:sz w:val="24"/>
        </w:rPr>
        <w:t>Podstawowe informacje</w:t>
      </w:r>
      <w:bookmarkEnd w:id="244"/>
      <w:bookmarkEnd w:id="245"/>
      <w:bookmarkEnd w:id="246"/>
      <w:bookmarkEnd w:id="247"/>
      <w:bookmarkEnd w:id="248"/>
      <w:bookmarkEnd w:id="249"/>
      <w:bookmarkEnd w:id="250"/>
      <w:bookmarkEnd w:id="251"/>
    </w:p>
    <w:p w:rsidR="00D9197D" w:rsidRDefault="00D9197D" w:rsidP="006722A2">
      <w:pPr>
        <w:ind w:firstLine="708"/>
      </w:pPr>
      <w:r w:rsidRPr="003F3931">
        <w:t xml:space="preserve">Osiek nad Wisłą leży w południowej części gminy i sąsiaduje z miejscowościami: Smogorzewiec, Sąsieczno, Stajenczynki i Dzikowo. </w:t>
      </w:r>
      <w:r w:rsidR="00D166B5">
        <w:t xml:space="preserve">Jego powierzchnia wynosi 1 222 ha. </w:t>
      </w:r>
      <w:r w:rsidRPr="003F3931">
        <w:t>Przez Osiek nad Wisłą przebiega droga wojewódzka nr 258.</w:t>
      </w:r>
    </w:p>
    <w:p w:rsidR="006E4796" w:rsidRPr="00D166B5" w:rsidRDefault="00D166B5" w:rsidP="006E4796">
      <w:pPr>
        <w:rPr>
          <w:b/>
          <w:sz w:val="24"/>
        </w:rPr>
      </w:pPr>
      <w:r w:rsidRPr="00D166B5">
        <w:rPr>
          <w:b/>
          <w:sz w:val="24"/>
        </w:rPr>
        <w:t>Sfera społeczna</w:t>
      </w:r>
    </w:p>
    <w:p w:rsidR="006E4796" w:rsidRDefault="00D9197D" w:rsidP="00740A12">
      <w:pPr>
        <w:spacing w:after="120"/>
        <w:ind w:firstLine="709"/>
      </w:pPr>
      <w:r w:rsidRPr="003F3931">
        <w:t xml:space="preserve">Miejscowość zamieszkuje 1 629 osób, z czego 52% stanowią kobiety. </w:t>
      </w:r>
      <w:r w:rsidR="006E4796">
        <w:t xml:space="preserve">W 2015 r. struktura ludności Osieka nad Wisłą kształtowała się następująco: </w:t>
      </w:r>
    </w:p>
    <w:p w:rsidR="006E4796" w:rsidRDefault="006E4796" w:rsidP="00970102">
      <w:pPr>
        <w:pStyle w:val="Akapitzlist"/>
        <w:numPr>
          <w:ilvl w:val="0"/>
          <w:numId w:val="12"/>
        </w:numPr>
      </w:pPr>
      <w:r>
        <w:t>osoby w wieku przedprodukcyjnym – 24,</w:t>
      </w:r>
      <w:r w:rsidR="00BB7483">
        <w:t>2</w:t>
      </w:r>
      <w:r>
        <w:t>% ogółu mieszkańców (</w:t>
      </w:r>
      <w:r w:rsidR="00BC3AB0">
        <w:t xml:space="preserve">struktura w gminie </w:t>
      </w:r>
      <w:r>
        <w:t xml:space="preserve">24,6%), </w:t>
      </w:r>
    </w:p>
    <w:p w:rsidR="006E4796" w:rsidRDefault="006E4796" w:rsidP="00970102">
      <w:pPr>
        <w:pStyle w:val="Akapitzlist"/>
        <w:numPr>
          <w:ilvl w:val="0"/>
          <w:numId w:val="12"/>
        </w:numPr>
      </w:pPr>
      <w:r>
        <w:t xml:space="preserve">osoby w wieku produkcyjnym – </w:t>
      </w:r>
      <w:r w:rsidR="00BB7483">
        <w:t>66,9</w:t>
      </w:r>
      <w:r>
        <w:t>% ogółu mieszkańców (</w:t>
      </w:r>
      <w:r w:rsidR="00BC3AB0">
        <w:t xml:space="preserve">struktura w gminie </w:t>
      </w:r>
      <w:r>
        <w:t xml:space="preserve">66,9%), </w:t>
      </w:r>
    </w:p>
    <w:p w:rsidR="006E4796" w:rsidRDefault="006E4796" w:rsidP="00970102">
      <w:pPr>
        <w:pStyle w:val="Akapitzlist"/>
        <w:numPr>
          <w:ilvl w:val="0"/>
          <w:numId w:val="12"/>
        </w:numPr>
        <w:spacing w:after="120"/>
        <w:ind w:left="1066" w:hanging="357"/>
      </w:pPr>
      <w:r>
        <w:t xml:space="preserve">osoby w wieku poprodukcyjnym – </w:t>
      </w:r>
      <w:r w:rsidR="00BB7483">
        <w:t>8,9</w:t>
      </w:r>
      <w:r>
        <w:t>% ogółu mieszkańców (</w:t>
      </w:r>
      <w:r w:rsidR="00BC3AB0">
        <w:t xml:space="preserve">struktura w gminie </w:t>
      </w:r>
      <w:r>
        <w:t>8,5%).</w:t>
      </w:r>
    </w:p>
    <w:p w:rsidR="00D9197D" w:rsidRPr="003F3931" w:rsidRDefault="00D9197D" w:rsidP="00D9197D">
      <w:pPr>
        <w:ind w:firstLine="708"/>
      </w:pPr>
      <w:r w:rsidRPr="003F3931">
        <w:t>Wskaźnik obciążenia demograficznego w Osieku nad Wisłą, liczony jako stosunek mieszkańców w wieku nieprodukcyjnym do osób w wieku produkcyjnym, wynosi</w:t>
      </w:r>
      <w:r w:rsidR="00D166B5">
        <w:t>ł</w:t>
      </w:r>
      <w:r w:rsidRPr="003F3931">
        <w:t xml:space="preserve"> 49 i </w:t>
      </w:r>
      <w:r w:rsidR="00D166B5">
        <w:t>był</w:t>
      </w:r>
      <w:r w:rsidRPr="003F3931">
        <w:t xml:space="preserve"> niższy niż wskaźnik dla gminy – 50.</w:t>
      </w:r>
      <w:r w:rsidR="00A905D2">
        <w:t xml:space="preserve"> Ze względu na wysoki odsetek osób starszych w sołectwie zdiagnozowano potrzebę wsparcia działań w zakresie opieki nad zależnymi członkami rodziny – osobami starszymi i niepełnosprawnymi.</w:t>
      </w:r>
    </w:p>
    <w:p w:rsidR="00740A12" w:rsidRDefault="00740A12" w:rsidP="00DC3178">
      <w:pPr>
        <w:pStyle w:val="Wykres"/>
        <w:sectPr w:rsidR="00740A12">
          <w:pgSz w:w="11906" w:h="16838"/>
          <w:pgMar w:top="1417" w:right="1417" w:bottom="1417" w:left="1417" w:header="708" w:footer="708" w:gutter="0"/>
          <w:cols w:space="708"/>
          <w:docGrid w:linePitch="360"/>
        </w:sectPr>
      </w:pPr>
    </w:p>
    <w:p w:rsidR="00D9197D" w:rsidRDefault="00D9197D" w:rsidP="00DC3178">
      <w:pPr>
        <w:pStyle w:val="Wykres"/>
      </w:pPr>
      <w:bookmarkStart w:id="252" w:name="_Toc484688481"/>
      <w:r w:rsidRPr="003F3931">
        <w:lastRenderedPageBreak/>
        <w:t>Wykres 1</w:t>
      </w:r>
      <w:r w:rsidR="00EE7629">
        <w:t>0</w:t>
      </w:r>
      <w:r w:rsidRPr="003F3931">
        <w:t>. Struktura wiekowa ludności Osieka nad Wisłą w 2015 r.</w:t>
      </w:r>
      <w:bookmarkEnd w:id="252"/>
    </w:p>
    <w:p w:rsidR="002001E0" w:rsidRPr="003F3931" w:rsidRDefault="002001E0" w:rsidP="00DC3178">
      <w:pPr>
        <w:pStyle w:val="Wykres"/>
      </w:pPr>
      <w:bookmarkStart w:id="253" w:name="_Toc484688482"/>
      <w:r w:rsidRPr="00924E81">
        <w:rPr>
          <w:noProof/>
          <w:lang w:eastAsia="pl-PL"/>
        </w:rPr>
        <w:drawing>
          <wp:inline distT="0" distB="0" distL="0" distR="0" wp14:anchorId="50928393" wp14:editId="1FCE911F">
            <wp:extent cx="5762445" cy="2976114"/>
            <wp:effectExtent l="0" t="0" r="0" b="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bookmarkEnd w:id="253"/>
    </w:p>
    <w:p w:rsidR="00D9197D" w:rsidRPr="003F3931" w:rsidRDefault="00D9197D" w:rsidP="00D9197D">
      <w:pPr>
        <w:rPr>
          <w:i/>
          <w:sz w:val="20"/>
        </w:rPr>
      </w:pPr>
      <w:r w:rsidRPr="003F3931">
        <w:rPr>
          <w:sz w:val="20"/>
        </w:rPr>
        <w:t xml:space="preserve">Źródło: </w:t>
      </w:r>
      <w:r w:rsidRPr="003F3931">
        <w:rPr>
          <w:i/>
          <w:sz w:val="20"/>
        </w:rPr>
        <w:t>Opracowanie własne na podstawie danych Urzędu Gminy Obrowo.</w:t>
      </w:r>
    </w:p>
    <w:p w:rsidR="00D166B5" w:rsidRPr="003F3931" w:rsidRDefault="00D166B5" w:rsidP="006C0E16">
      <w:pPr>
        <w:spacing w:after="120"/>
        <w:ind w:firstLine="709"/>
      </w:pPr>
      <w:r w:rsidRPr="003F3931">
        <w:t xml:space="preserve">W 2015 r. w Osieku nad Wisłą ze świadczeń środowiskowej pomocy społecznej korzystało 76 osób (18 gospodarstw domowych). Odsetek osób korzystających z pomocy wynosił 4,7% i był niższy niż </w:t>
      </w:r>
      <w:r>
        <w:t>średnia</w:t>
      </w:r>
      <w:r w:rsidRPr="003F3931">
        <w:t xml:space="preserve"> dla gminy – 8,8%. </w:t>
      </w:r>
      <w:r w:rsidR="008554B2">
        <w:t>W rodzinach korzystających z pomocy społecznej zdiagnozowano trudności w wypełnianiu funkcji opiekuńczo-wychowawczych i pełnieniu ról społecznych. Ponadto, istnieje potrzeba realizacji działań z zakresu profilaktyki uzależnień i przeciwdziałania przemocy w rodzinie.</w:t>
      </w:r>
    </w:p>
    <w:p w:rsidR="00D166B5" w:rsidRDefault="00D166B5" w:rsidP="006C0E16">
      <w:pPr>
        <w:spacing w:after="120"/>
        <w:ind w:firstLine="709"/>
      </w:pPr>
      <w:r w:rsidRPr="00467628">
        <w:t>W Osieku nad Wisłą znajduje się Środowiskowy Dom Samopomocy dla osób z zaburzeniami psychicznymi.</w:t>
      </w:r>
    </w:p>
    <w:p w:rsidR="0078782C" w:rsidRDefault="0078782C" w:rsidP="006C0E16">
      <w:pPr>
        <w:spacing w:after="120"/>
        <w:ind w:firstLine="709"/>
      </w:pPr>
      <w:r>
        <w:t xml:space="preserve">W miejscowości działa </w:t>
      </w:r>
      <w:r w:rsidRPr="0078782C">
        <w:t>Stowarzyszenie na Rzecz Rozwoju Wsi Osiek nad Wisłą</w:t>
      </w:r>
      <w:r>
        <w:t>, do którego zadań należy:</w:t>
      </w:r>
    </w:p>
    <w:p w:rsidR="0078782C" w:rsidRDefault="0078782C" w:rsidP="00970102">
      <w:pPr>
        <w:pStyle w:val="Akapitzlist"/>
        <w:numPr>
          <w:ilvl w:val="0"/>
          <w:numId w:val="49"/>
        </w:numPr>
      </w:pPr>
      <w:r>
        <w:t>Integrowanie społeczności do aktywnego działania na rzecz środowiska lokalnego</w:t>
      </w:r>
    </w:p>
    <w:p w:rsidR="0078782C" w:rsidRPr="00467628" w:rsidRDefault="0078782C" w:rsidP="00970102">
      <w:pPr>
        <w:pStyle w:val="Akapitzlist"/>
        <w:numPr>
          <w:ilvl w:val="0"/>
          <w:numId w:val="49"/>
        </w:numPr>
      </w:pPr>
      <w:r>
        <w:t>Pełniejsze zaspokojenie potrzeb społecznych – stwarzanie możliwości uczestnictwa w życiu publicznym</w:t>
      </w:r>
    </w:p>
    <w:p w:rsidR="00D166B5" w:rsidRPr="003F3931" w:rsidRDefault="00D166B5" w:rsidP="00D166B5">
      <w:pPr>
        <w:ind w:firstLine="708"/>
      </w:pPr>
      <w:r w:rsidRPr="003F3931">
        <w:t xml:space="preserve">W 2015 r. na terenie Osieka nad Wisłą popełniono 13 przestępstw kryminalnych. Wskaźnik liczby przestępstw kryminalnych na 1000 mieszkańców w miejscowości wyniósł 8 i był niższy od </w:t>
      </w:r>
      <w:r>
        <w:t>średniej</w:t>
      </w:r>
      <w:r w:rsidRPr="003F3931">
        <w:t xml:space="preserve"> dla gminy (9).</w:t>
      </w:r>
    </w:p>
    <w:p w:rsidR="00D13A33" w:rsidRDefault="00D13A33" w:rsidP="00D13A33">
      <w:pPr>
        <w:spacing w:after="120"/>
        <w:ind w:firstLine="708"/>
      </w:pPr>
      <w:r>
        <w:t xml:space="preserve">W miejscowości działa </w:t>
      </w:r>
      <w:r w:rsidRPr="00D13A33">
        <w:t>Przedszkole Samorządowe w Osieku nad Wisłą</w:t>
      </w:r>
      <w:r>
        <w:t xml:space="preserve"> oraz </w:t>
      </w:r>
      <w:r w:rsidRPr="00D13A33">
        <w:t>Publiczn</w:t>
      </w:r>
      <w:r>
        <w:t>a</w:t>
      </w:r>
      <w:r w:rsidRPr="00D13A33">
        <w:t xml:space="preserve"> Szkoł</w:t>
      </w:r>
      <w:r>
        <w:t>a</w:t>
      </w:r>
      <w:r w:rsidRPr="00D13A33">
        <w:t xml:space="preserve"> Muzyczn</w:t>
      </w:r>
      <w:r>
        <w:t>a</w:t>
      </w:r>
      <w:r w:rsidRPr="00D13A33">
        <w:t xml:space="preserve"> I</w:t>
      </w:r>
      <w:r>
        <w:t xml:space="preserve"> stopnia.</w:t>
      </w:r>
    </w:p>
    <w:p w:rsidR="00D166B5" w:rsidRPr="003F3931" w:rsidRDefault="00D166B5" w:rsidP="00D166B5">
      <w:pPr>
        <w:spacing w:after="120"/>
        <w:ind w:firstLine="708"/>
      </w:pPr>
      <w:r w:rsidRPr="003F3931">
        <w:t>W Osieku nad Wisłą znajduje się Szkoła Podstawowa im. mjr H. Sucharskiego, w której przeciętny wynik sprawdzianu szóstoklasisty za 3 ostatnie lata, tj. 2012/2013, 2013/2014, 2014/2015 wynosił 61% i był niższy od średniej dla gminy – 62%.</w:t>
      </w:r>
    </w:p>
    <w:p w:rsidR="00D166B5" w:rsidRPr="003F3931" w:rsidRDefault="00D166B5" w:rsidP="00D166B5">
      <w:pPr>
        <w:ind w:firstLine="708"/>
      </w:pPr>
      <w:r w:rsidRPr="003F3931">
        <w:t>Osiek nad Wisłą należy do rejonu obsługi Gimnazjum w Obrowie, w którym przeciętny wynik egzaminu gimnazjalnego za 3 ostatnie lata, tj. 2012/2013, 2013/2014, 2014/2015 wynosił 55% i był wyższy od średniej dla gminy – 52%.</w:t>
      </w:r>
    </w:p>
    <w:p w:rsidR="006C0E16" w:rsidRDefault="006C0E16" w:rsidP="00D9197D">
      <w:pPr>
        <w:spacing w:before="120" w:after="120"/>
        <w:rPr>
          <w:rFonts w:cs="Arial"/>
          <w:b/>
          <w:sz w:val="24"/>
          <w:szCs w:val="18"/>
        </w:rPr>
      </w:pPr>
    </w:p>
    <w:p w:rsidR="00D9197D" w:rsidRPr="00D166B5" w:rsidRDefault="00D166B5" w:rsidP="00D9197D">
      <w:pPr>
        <w:spacing w:before="120" w:after="120"/>
        <w:rPr>
          <w:rFonts w:cs="Arial"/>
          <w:b/>
          <w:sz w:val="24"/>
          <w:szCs w:val="18"/>
        </w:rPr>
      </w:pPr>
      <w:r w:rsidRPr="00D166B5">
        <w:rPr>
          <w:rFonts w:cs="Arial"/>
          <w:b/>
          <w:sz w:val="24"/>
          <w:szCs w:val="18"/>
        </w:rPr>
        <w:lastRenderedPageBreak/>
        <w:t>Sfera gospodarcza</w:t>
      </w:r>
    </w:p>
    <w:p w:rsidR="00D9197D" w:rsidRPr="003F3931" w:rsidRDefault="00D9197D" w:rsidP="00D9197D">
      <w:pPr>
        <w:spacing w:before="120" w:after="120"/>
        <w:ind w:firstLine="708"/>
        <w:rPr>
          <w:rFonts w:cs="Arial"/>
          <w:szCs w:val="18"/>
        </w:rPr>
      </w:pPr>
      <w:r w:rsidRPr="003F3931">
        <w:rPr>
          <w:rFonts w:cs="Arial"/>
          <w:szCs w:val="18"/>
        </w:rPr>
        <w:t>W 2015 r. w Osieku nad Wisłą liczba bezrobotnych wynosiła 93 osoby, z czego 58 było bezrobotnych powyżej 12 miesięcy. Udział osób bezrobotnych w ludności w wieku produkcyjnym kształtował się na poziomie 8,5% i był wyższy niż wskaźnik dla gminy – 7,1%. Osiek nad Wisłą zamieszkiwało 20 bezrobotnych pozostających bez pracy powyżej 24 miesięcy, 16 osób bezrobotnych w wieku do 25 roku życia i 16 osób w wieku pow. 50 roku życia.</w:t>
      </w:r>
    </w:p>
    <w:p w:rsidR="001D12E8" w:rsidRDefault="00DC3178" w:rsidP="001D12E8">
      <w:pPr>
        <w:pStyle w:val="Wykres"/>
      </w:pPr>
      <w:bookmarkStart w:id="254" w:name="_Toc484688483"/>
      <w:r>
        <w:t>Wykres 1</w:t>
      </w:r>
      <w:r w:rsidR="00EE7629">
        <w:t>1</w:t>
      </w:r>
      <w:r w:rsidR="00D9197D" w:rsidRPr="003F3931">
        <w:t xml:space="preserve">. </w:t>
      </w:r>
      <w:r w:rsidR="001D12E8">
        <w:t>Udział</w:t>
      </w:r>
      <w:r w:rsidR="001D12E8" w:rsidRPr="003F3931">
        <w:t xml:space="preserve"> bezrobotnych w </w:t>
      </w:r>
      <w:r w:rsidR="001D12E8">
        <w:t>ludności w wieku produkcyjnym</w:t>
      </w:r>
      <w:r w:rsidR="001D12E8" w:rsidRPr="003F3931">
        <w:t xml:space="preserve"> w 2015 r.</w:t>
      </w:r>
      <w:bookmarkEnd w:id="254"/>
    </w:p>
    <w:p w:rsidR="001D12E8" w:rsidRPr="003F3931" w:rsidRDefault="001D12E8" w:rsidP="006C0E16">
      <w:pPr>
        <w:pStyle w:val="Wykres"/>
        <w:jc w:val="center"/>
      </w:pPr>
      <w:bookmarkStart w:id="255" w:name="_Toc484688484"/>
      <w:r w:rsidRPr="00924E81">
        <w:rPr>
          <w:noProof/>
          <w:lang w:eastAsia="pl-PL"/>
        </w:rPr>
        <w:drawing>
          <wp:inline distT="0" distB="0" distL="0" distR="0" wp14:anchorId="52A20942" wp14:editId="2D4A0F41">
            <wp:extent cx="4680000" cy="1800000"/>
            <wp:effectExtent l="0" t="0" r="6350" b="0"/>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bookmarkEnd w:id="255"/>
    </w:p>
    <w:p w:rsidR="00D9197D" w:rsidRPr="001D12E8" w:rsidRDefault="00D9197D" w:rsidP="001D12E8">
      <w:pPr>
        <w:rPr>
          <w:i/>
          <w:sz w:val="20"/>
        </w:rPr>
      </w:pPr>
      <w:r w:rsidRPr="001D12E8">
        <w:rPr>
          <w:i/>
          <w:sz w:val="20"/>
        </w:rPr>
        <w:t>Źródło: Opracowanie własne na podstawie danych Powiatowego Urzędu Pracy w Toruniu.</w:t>
      </w:r>
    </w:p>
    <w:p w:rsidR="00D9197D" w:rsidRPr="003F3931" w:rsidRDefault="00D9197D" w:rsidP="00D9197D">
      <w:pPr>
        <w:ind w:firstLine="708"/>
      </w:pPr>
      <w:r w:rsidRPr="003F3931">
        <w:t xml:space="preserve">W 2015 r. na terenie Osieka nad Wisłą działalność prowadziło 168 podmiotów gospodarczych. W latach 2009-2014 ich liczba przedsiębiorstw rosła, w 2015 r. odnotowano nieznaczny spadek liczby firm.  </w:t>
      </w:r>
    </w:p>
    <w:p w:rsidR="00D9197D" w:rsidRPr="003F3931" w:rsidRDefault="00D9197D" w:rsidP="00DC3178">
      <w:pPr>
        <w:pStyle w:val="Wykres"/>
      </w:pPr>
      <w:bookmarkStart w:id="256" w:name="_Toc484688485"/>
      <w:r w:rsidRPr="003F3931">
        <w:t xml:space="preserve">Wykres </w:t>
      </w:r>
      <w:r w:rsidR="00DC3178">
        <w:t>1</w:t>
      </w:r>
      <w:r w:rsidR="00EE7629">
        <w:t>2</w:t>
      </w:r>
      <w:r w:rsidRPr="003F3931">
        <w:t>. Liczba podmiotów gospodarczych w Osieku nad Wisłą</w:t>
      </w:r>
      <w:bookmarkEnd w:id="256"/>
    </w:p>
    <w:p w:rsidR="00D9197D" w:rsidRPr="003F3931" w:rsidRDefault="00D9197D" w:rsidP="00D9197D">
      <w:pPr>
        <w:jc w:val="center"/>
        <w:rPr>
          <w:b/>
        </w:rPr>
      </w:pPr>
      <w:r w:rsidRPr="003F3931">
        <w:rPr>
          <w:noProof/>
          <w:lang w:eastAsia="pl-PL"/>
        </w:rPr>
        <w:drawing>
          <wp:inline distT="0" distB="0" distL="0" distR="0" wp14:anchorId="0D380822" wp14:editId="399CB9D3">
            <wp:extent cx="4320000" cy="2160000"/>
            <wp:effectExtent l="0" t="0" r="4445" b="0"/>
            <wp:docPr id="48" name="Wykres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D9197D" w:rsidRDefault="00D9197D" w:rsidP="00D9197D">
      <w:pPr>
        <w:rPr>
          <w:i/>
          <w:sz w:val="20"/>
        </w:rPr>
      </w:pPr>
      <w:r w:rsidRPr="003F3931">
        <w:rPr>
          <w:sz w:val="20"/>
        </w:rPr>
        <w:t xml:space="preserve">Źródło: </w:t>
      </w:r>
      <w:r w:rsidRPr="003F3931">
        <w:rPr>
          <w:i/>
          <w:sz w:val="20"/>
        </w:rPr>
        <w:t>Opracowanie własne na podstawie danych GUS.</w:t>
      </w:r>
    </w:p>
    <w:p w:rsidR="0078782C" w:rsidRPr="002449BB" w:rsidRDefault="0078782C" w:rsidP="0078782C">
      <w:pPr>
        <w:ind w:firstLine="708"/>
        <w:rPr>
          <w:sz w:val="24"/>
        </w:rPr>
      </w:pPr>
      <w:r w:rsidRPr="002449BB">
        <w:rPr>
          <w:szCs w:val="20"/>
        </w:rPr>
        <w:t xml:space="preserve">Na terenie </w:t>
      </w:r>
      <w:r>
        <w:rPr>
          <w:szCs w:val="20"/>
        </w:rPr>
        <w:t>Osieka nad Wisłą</w:t>
      </w:r>
      <w:r w:rsidRPr="002449BB">
        <w:rPr>
          <w:szCs w:val="20"/>
        </w:rPr>
        <w:t xml:space="preserve"> liczba podmiotów gospodarczych osób fizycznych w 2015 r. wynosiła </w:t>
      </w:r>
      <w:r w:rsidR="00252039">
        <w:rPr>
          <w:szCs w:val="20"/>
        </w:rPr>
        <w:t>14</w:t>
      </w:r>
      <w:r w:rsidRPr="002449BB">
        <w:rPr>
          <w:szCs w:val="20"/>
        </w:rPr>
        <w:t>1. Poziom przedsiębiorczości mierzony wskaźnikiem liczby zarejestrowanych podmiotów gospodarczych osób fizycznych na 100 mieszkańców</w:t>
      </w:r>
      <w:r w:rsidR="00252039">
        <w:rPr>
          <w:szCs w:val="20"/>
        </w:rPr>
        <w:t xml:space="preserve"> w wieku produkcyjnym wyniósł 13</w:t>
      </w:r>
      <w:r w:rsidRPr="002449BB">
        <w:rPr>
          <w:szCs w:val="20"/>
        </w:rPr>
        <w:t xml:space="preserve"> i </w:t>
      </w:r>
      <w:r w:rsidR="00252039">
        <w:rPr>
          <w:szCs w:val="20"/>
        </w:rPr>
        <w:t>kształtował się na tym samym poziomie co średnia</w:t>
      </w:r>
      <w:r w:rsidRPr="002449BB">
        <w:rPr>
          <w:szCs w:val="20"/>
        </w:rPr>
        <w:t xml:space="preserve"> dla gminy (13).</w:t>
      </w:r>
    </w:p>
    <w:p w:rsidR="0052446A" w:rsidRDefault="0052446A" w:rsidP="00D9197D">
      <w:pPr>
        <w:rPr>
          <w:b/>
          <w:sz w:val="24"/>
        </w:rPr>
      </w:pPr>
    </w:p>
    <w:p w:rsidR="0052446A" w:rsidRDefault="0052446A" w:rsidP="00D9197D">
      <w:pPr>
        <w:rPr>
          <w:b/>
          <w:sz w:val="24"/>
        </w:rPr>
      </w:pPr>
    </w:p>
    <w:p w:rsidR="0052446A" w:rsidRDefault="0052446A" w:rsidP="00D9197D">
      <w:pPr>
        <w:rPr>
          <w:b/>
          <w:sz w:val="24"/>
        </w:rPr>
      </w:pPr>
    </w:p>
    <w:p w:rsidR="00D9197D" w:rsidRPr="00252039" w:rsidRDefault="00597FDB" w:rsidP="00D9197D">
      <w:pPr>
        <w:rPr>
          <w:b/>
          <w:sz w:val="24"/>
        </w:rPr>
      </w:pPr>
      <w:r>
        <w:rPr>
          <w:b/>
          <w:sz w:val="24"/>
        </w:rPr>
        <w:lastRenderedPageBreak/>
        <w:t xml:space="preserve">Kultura i zabytki </w:t>
      </w:r>
    </w:p>
    <w:p w:rsidR="00D9197D" w:rsidRPr="003F3931" w:rsidRDefault="00D9197D" w:rsidP="00252039">
      <w:pPr>
        <w:ind w:firstLine="708"/>
      </w:pPr>
      <w:r w:rsidRPr="003F3931">
        <w:t>Najważniejszymi obiektami zabytkowymi w Osieku nad Wisłą są:</w:t>
      </w:r>
    </w:p>
    <w:p w:rsidR="00D9197D" w:rsidRPr="003F3931" w:rsidRDefault="00D9197D" w:rsidP="00970102">
      <w:pPr>
        <w:pStyle w:val="Akapitzlist"/>
        <w:numPr>
          <w:ilvl w:val="0"/>
          <w:numId w:val="40"/>
        </w:numPr>
        <w:jc w:val="left"/>
      </w:pPr>
      <w:r w:rsidRPr="003F3931">
        <w:t xml:space="preserve">Kościół parafialny p. w. Najświętszego Serca Pana Jezusa z chrzcielnicą barokową z XVII w. oraz obrazem olejnym z XVIII w., „Biczowanie Chrystusa” </w:t>
      </w:r>
    </w:p>
    <w:p w:rsidR="00D9197D" w:rsidRPr="003F3931" w:rsidRDefault="00D9197D" w:rsidP="00970102">
      <w:pPr>
        <w:pStyle w:val="Akapitzlist"/>
        <w:numPr>
          <w:ilvl w:val="0"/>
          <w:numId w:val="40"/>
        </w:numPr>
        <w:jc w:val="left"/>
      </w:pPr>
      <w:r w:rsidRPr="003F3931">
        <w:t>Zabytkowa chata chłopska – Dobrzynka, kiedyś pełniąca funkcję plebanii</w:t>
      </w:r>
    </w:p>
    <w:p w:rsidR="00D9197D" w:rsidRPr="003F3931" w:rsidRDefault="00D9197D" w:rsidP="00970102">
      <w:pPr>
        <w:pStyle w:val="Akapitzlist"/>
        <w:numPr>
          <w:ilvl w:val="0"/>
          <w:numId w:val="40"/>
        </w:numPr>
        <w:jc w:val="left"/>
      </w:pPr>
      <w:r w:rsidRPr="003F3931">
        <w:t xml:space="preserve">Oryginalne chaty chłopskie z XIX w. tzw. „Dobrzynki” </w:t>
      </w:r>
    </w:p>
    <w:p w:rsidR="00D9197D" w:rsidRPr="003F3931" w:rsidRDefault="00D9197D" w:rsidP="00970102">
      <w:pPr>
        <w:pStyle w:val="Akapitzlist"/>
        <w:numPr>
          <w:ilvl w:val="0"/>
          <w:numId w:val="40"/>
        </w:numPr>
        <w:jc w:val="left"/>
      </w:pPr>
      <w:r w:rsidRPr="003F3931">
        <w:t xml:space="preserve">Zabytkowy drewniany dom p. Barbary </w:t>
      </w:r>
      <w:proofErr w:type="spellStart"/>
      <w:r w:rsidRPr="003F3931">
        <w:t>Marycz</w:t>
      </w:r>
      <w:proofErr w:type="spellEnd"/>
    </w:p>
    <w:p w:rsidR="00D9197D" w:rsidRPr="003F3931" w:rsidRDefault="001C62A2" w:rsidP="00970102">
      <w:pPr>
        <w:pStyle w:val="Akapitzlist"/>
        <w:numPr>
          <w:ilvl w:val="0"/>
          <w:numId w:val="40"/>
        </w:numPr>
        <w:jc w:val="left"/>
      </w:pPr>
      <w:r>
        <w:t>Zabytkowa c</w:t>
      </w:r>
      <w:r w:rsidR="00D9197D" w:rsidRPr="003F3931">
        <w:t>hata kowali Florkiewiczów</w:t>
      </w:r>
    </w:p>
    <w:p w:rsidR="00D9197D" w:rsidRPr="003F3931" w:rsidRDefault="00D9197D" w:rsidP="00970102">
      <w:pPr>
        <w:pStyle w:val="Akapitzlist"/>
        <w:numPr>
          <w:ilvl w:val="0"/>
          <w:numId w:val="40"/>
        </w:numPr>
        <w:jc w:val="left"/>
      </w:pPr>
      <w:r w:rsidRPr="003F3931">
        <w:t>Figura Matki Boskiej Skępskiej z XVIII w. na skrzyżowaniu w centrum wsi</w:t>
      </w:r>
    </w:p>
    <w:p w:rsidR="00EC1A05" w:rsidRPr="00EC1A05" w:rsidRDefault="00EC1A05" w:rsidP="00EC1A05">
      <w:pPr>
        <w:pStyle w:val="Zdjcie1"/>
        <w:spacing w:line="276" w:lineRule="auto"/>
        <w:ind w:firstLine="708"/>
        <w:jc w:val="both"/>
        <w:rPr>
          <w:b w:val="0"/>
          <w:color w:val="auto"/>
          <w:sz w:val="22"/>
        </w:rPr>
      </w:pPr>
      <w:bookmarkStart w:id="257" w:name="_Toc444608213"/>
      <w:bookmarkStart w:id="258" w:name="_Toc444604701"/>
      <w:bookmarkStart w:id="259" w:name="_Toc444604242"/>
      <w:bookmarkStart w:id="260" w:name="_Toc444156307"/>
      <w:bookmarkStart w:id="261" w:name="_Toc441841321"/>
      <w:bookmarkStart w:id="262" w:name="_Toc444608214"/>
      <w:r w:rsidRPr="00EC1A05">
        <w:rPr>
          <w:b w:val="0"/>
          <w:color w:val="auto"/>
          <w:sz w:val="22"/>
        </w:rPr>
        <w:t>W Osieku nad Wisłą działa również muzeum. Funkcje muzealne pełni, założona przy aprobacie wójta Andrzeja Wieczyńskiego w latach 70. XX wieku, Osiecka Izba Regionalna, w ramach której wystawiane są dzieła sztuki ludowej, które czynnie zbierał nieżyjący już artysta-fotografik Michał Kokot. Opiekę nad Izbą od początku po dzień dzisiejszy sprawuje Gmina Obrowo. Od 1989 r. do października 2015 r. Izba mieściła się w 250-letniej chacie znanych osieckich kowali Forkiewiczów. Obecnie Izba mieści się w wynajmowanym budynku przy ul. Toruńskiej w Osieku nad Wisłą, gdzie siedzibę ma także Osiecki Klub Kultury, działający w strukturze Gminnego Ośrodka Kultury w Obrowie i Biblioteka Publiczna. Osiecka Izba Regionalna w swoich zbiorach posiada około 500 eksponatów z różnych dziedzin sztuki ludowej.</w:t>
      </w:r>
      <w:bookmarkEnd w:id="257"/>
      <w:bookmarkEnd w:id="258"/>
      <w:bookmarkEnd w:id="259"/>
      <w:bookmarkEnd w:id="260"/>
      <w:bookmarkEnd w:id="261"/>
    </w:p>
    <w:p w:rsidR="00D9197D" w:rsidRPr="003F3931" w:rsidRDefault="00902937" w:rsidP="00902937">
      <w:pPr>
        <w:pStyle w:val="Z"/>
      </w:pPr>
      <w:bookmarkStart w:id="263" w:name="_Toc485021801"/>
      <w:r>
        <w:t>Zdjęcie 2</w:t>
      </w:r>
      <w:r w:rsidR="00D9197D" w:rsidRPr="003F3931">
        <w:t>. Zabytkowa chata chłopska – Dobrzynka, kiedyś pełniąca rolę plebani</w:t>
      </w:r>
      <w:bookmarkEnd w:id="262"/>
      <w:bookmarkEnd w:id="263"/>
    </w:p>
    <w:p w:rsidR="00D9197D" w:rsidRPr="003F3931" w:rsidRDefault="00D9197D" w:rsidP="00D9197D">
      <w:pPr>
        <w:pStyle w:val="Zdjcie1"/>
        <w:rPr>
          <w:b w:val="0"/>
          <w:color w:val="auto"/>
          <w:sz w:val="22"/>
        </w:rPr>
      </w:pPr>
      <w:bookmarkStart w:id="264" w:name="_Toc444608215"/>
      <w:bookmarkStart w:id="265" w:name="_Toc444604703"/>
      <w:bookmarkStart w:id="266" w:name="_Toc444604244"/>
      <w:bookmarkStart w:id="267" w:name="_Toc444156309"/>
      <w:bookmarkStart w:id="268" w:name="_Toc441841323"/>
      <w:r w:rsidRPr="003F3931">
        <w:rPr>
          <w:noProof/>
          <w:lang w:eastAsia="pl-PL"/>
        </w:rPr>
        <w:drawing>
          <wp:inline distT="0" distB="0" distL="0" distR="0" wp14:anchorId="4C919357" wp14:editId="07CE5995">
            <wp:extent cx="3105150" cy="1800225"/>
            <wp:effectExtent l="0" t="0" r="0" b="9525"/>
            <wp:docPr id="50" name="Obraz 50" descr="chata ch-opska w osieku- dobrzynka- była pleb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descr="chata ch-opska w osieku- dobrzynka- była plebania"/>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05150" cy="1800225"/>
                    </a:xfrm>
                    <a:prstGeom prst="rect">
                      <a:avLst/>
                    </a:prstGeom>
                    <a:noFill/>
                    <a:ln>
                      <a:noFill/>
                    </a:ln>
                  </pic:spPr>
                </pic:pic>
              </a:graphicData>
            </a:graphic>
          </wp:inline>
        </w:drawing>
      </w:r>
      <w:bookmarkEnd w:id="264"/>
      <w:bookmarkEnd w:id="265"/>
      <w:bookmarkEnd w:id="266"/>
      <w:bookmarkEnd w:id="267"/>
      <w:bookmarkEnd w:id="268"/>
    </w:p>
    <w:p w:rsidR="00D9197D" w:rsidRPr="003F3931" w:rsidRDefault="00D9197D" w:rsidP="00D9197D">
      <w:pPr>
        <w:pStyle w:val="Zdjcie1"/>
      </w:pPr>
      <w:bookmarkStart w:id="269" w:name="_Toc444608216"/>
      <w:bookmarkStart w:id="270" w:name="_Toc444604704"/>
      <w:bookmarkStart w:id="271" w:name="_Toc444604245"/>
      <w:bookmarkStart w:id="272" w:name="_Toc444156310"/>
      <w:bookmarkStart w:id="273" w:name="_Toc441841324"/>
      <w:r w:rsidRPr="003F3931">
        <w:rPr>
          <w:b w:val="0"/>
          <w:color w:val="auto"/>
        </w:rPr>
        <w:t xml:space="preserve">Źródło: </w:t>
      </w:r>
      <w:r w:rsidRPr="003F3931">
        <w:rPr>
          <w:b w:val="0"/>
          <w:i/>
          <w:color w:val="auto"/>
        </w:rPr>
        <w:t>Urząd Gminy Obrowo</w:t>
      </w:r>
      <w:bookmarkEnd w:id="269"/>
      <w:bookmarkEnd w:id="270"/>
      <w:bookmarkEnd w:id="271"/>
      <w:bookmarkEnd w:id="272"/>
      <w:bookmarkEnd w:id="273"/>
      <w:r w:rsidRPr="003F3931">
        <w:rPr>
          <w:b w:val="0"/>
          <w:color w:val="auto"/>
        </w:rPr>
        <w:t xml:space="preserve"> </w:t>
      </w:r>
    </w:p>
    <w:p w:rsidR="00D9197D" w:rsidRPr="003F3931" w:rsidRDefault="00902937" w:rsidP="00902937">
      <w:pPr>
        <w:pStyle w:val="Z"/>
        <w:rPr>
          <w:rStyle w:val="Zdjcie1Znak"/>
          <w:b/>
        </w:rPr>
      </w:pPr>
      <w:bookmarkStart w:id="274" w:name="_Toc444608217"/>
      <w:bookmarkStart w:id="275" w:name="_Toc485021802"/>
      <w:r>
        <w:t>Zdjęcie 3</w:t>
      </w:r>
      <w:r w:rsidR="00D9197D" w:rsidRPr="003F3931">
        <w:t xml:space="preserve">. Zabytkowy drewniany dom p. Barbary </w:t>
      </w:r>
      <w:proofErr w:type="spellStart"/>
      <w:r w:rsidR="00D9197D" w:rsidRPr="003F3931">
        <w:t>Marycz</w:t>
      </w:r>
      <w:proofErr w:type="spellEnd"/>
      <w:r w:rsidR="00D9197D" w:rsidRPr="003F3931">
        <w:t xml:space="preserve"> w Osieku nad Wisłą</w:t>
      </w:r>
      <w:bookmarkEnd w:id="274"/>
      <w:bookmarkEnd w:id="275"/>
    </w:p>
    <w:p w:rsidR="00D9197D" w:rsidRPr="003F3931" w:rsidRDefault="00D9197D" w:rsidP="00D9197D">
      <w:pPr>
        <w:pStyle w:val="Zdjcie1"/>
        <w:rPr>
          <w:rStyle w:val="Zdjcie1Znak"/>
          <w:b/>
        </w:rPr>
      </w:pPr>
      <w:bookmarkStart w:id="276" w:name="_Toc444608218"/>
      <w:bookmarkStart w:id="277" w:name="_Toc444604706"/>
      <w:bookmarkStart w:id="278" w:name="_Toc444604247"/>
      <w:bookmarkStart w:id="279" w:name="_Toc444156312"/>
      <w:bookmarkStart w:id="280" w:name="_Toc441841326"/>
      <w:r w:rsidRPr="003F3931">
        <w:rPr>
          <w:b w:val="0"/>
          <w:noProof/>
          <w:color w:val="auto"/>
          <w:lang w:eastAsia="pl-PL"/>
        </w:rPr>
        <w:drawing>
          <wp:inline distT="0" distB="0" distL="0" distR="0" wp14:anchorId="124F6EF7" wp14:editId="0C60B84D">
            <wp:extent cx="3111690" cy="1897038"/>
            <wp:effectExtent l="0" t="0" r="0" b="8255"/>
            <wp:docPr id="51" name="Obraz 51" descr="Drewniany zabytkowy dom w Osieku 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descr="Drewniany zabytkowy dom w Osieku nW"/>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4463" b="6923"/>
                    <a:stretch/>
                  </pic:blipFill>
                  <pic:spPr bwMode="auto">
                    <a:xfrm>
                      <a:off x="0" y="0"/>
                      <a:ext cx="3105150" cy="1893051"/>
                    </a:xfrm>
                    <a:prstGeom prst="rect">
                      <a:avLst/>
                    </a:prstGeom>
                    <a:noFill/>
                    <a:ln>
                      <a:noFill/>
                    </a:ln>
                    <a:extLst>
                      <a:ext uri="{53640926-AAD7-44D8-BBD7-CCE9431645EC}">
                        <a14:shadowObscured xmlns:a14="http://schemas.microsoft.com/office/drawing/2010/main"/>
                      </a:ext>
                    </a:extLst>
                  </pic:spPr>
                </pic:pic>
              </a:graphicData>
            </a:graphic>
          </wp:inline>
        </w:drawing>
      </w:r>
      <w:bookmarkEnd w:id="276"/>
      <w:bookmarkEnd w:id="277"/>
      <w:bookmarkEnd w:id="278"/>
      <w:bookmarkEnd w:id="279"/>
      <w:bookmarkEnd w:id="280"/>
    </w:p>
    <w:p w:rsidR="00D9197D" w:rsidRPr="003F3931" w:rsidRDefault="00D9197D" w:rsidP="00D9197D">
      <w:pPr>
        <w:pStyle w:val="Zdjcie1"/>
      </w:pPr>
      <w:bookmarkStart w:id="281" w:name="_Toc444608219"/>
      <w:bookmarkStart w:id="282" w:name="_Toc444604707"/>
      <w:bookmarkStart w:id="283" w:name="_Toc444604248"/>
      <w:bookmarkStart w:id="284" w:name="_Toc444156313"/>
      <w:bookmarkStart w:id="285" w:name="_Toc441841327"/>
      <w:r w:rsidRPr="003F3931">
        <w:rPr>
          <w:b w:val="0"/>
          <w:color w:val="auto"/>
        </w:rPr>
        <w:t xml:space="preserve">Źródło: </w:t>
      </w:r>
      <w:r w:rsidRPr="003F3931">
        <w:rPr>
          <w:b w:val="0"/>
          <w:i/>
          <w:color w:val="auto"/>
        </w:rPr>
        <w:t>Urząd Gminy Obrowo</w:t>
      </w:r>
      <w:bookmarkEnd w:id="281"/>
      <w:bookmarkEnd w:id="282"/>
      <w:bookmarkEnd w:id="283"/>
      <w:bookmarkEnd w:id="284"/>
      <w:bookmarkEnd w:id="285"/>
      <w:r w:rsidRPr="003F3931">
        <w:rPr>
          <w:b w:val="0"/>
          <w:color w:val="auto"/>
        </w:rPr>
        <w:t xml:space="preserve"> </w:t>
      </w:r>
    </w:p>
    <w:p w:rsidR="0052446A" w:rsidRDefault="0052446A" w:rsidP="00D9197D">
      <w:pPr>
        <w:rPr>
          <w:rStyle w:val="Zdjcie1Znak"/>
          <w:b w:val="0"/>
          <w:szCs w:val="20"/>
        </w:rPr>
      </w:pPr>
    </w:p>
    <w:p w:rsidR="00D9197D" w:rsidRPr="00252039" w:rsidRDefault="00252039" w:rsidP="00D9197D">
      <w:pPr>
        <w:rPr>
          <w:b/>
          <w:sz w:val="24"/>
        </w:rPr>
      </w:pPr>
      <w:r>
        <w:rPr>
          <w:b/>
          <w:sz w:val="24"/>
        </w:rPr>
        <w:t>Sfera środowiskowa</w:t>
      </w:r>
    </w:p>
    <w:p w:rsidR="00D9197D" w:rsidRPr="00BC3AB0" w:rsidRDefault="00D9197D" w:rsidP="00252039">
      <w:pPr>
        <w:pStyle w:val="Zdjcie1"/>
        <w:spacing w:line="276" w:lineRule="auto"/>
        <w:ind w:firstLine="708"/>
        <w:jc w:val="both"/>
        <w:rPr>
          <w:b w:val="0"/>
          <w:color w:val="auto"/>
          <w:sz w:val="22"/>
        </w:rPr>
      </w:pPr>
      <w:bookmarkStart w:id="286" w:name="_Toc444608212"/>
      <w:r w:rsidRPr="00BC3AB0">
        <w:rPr>
          <w:b w:val="0"/>
          <w:color w:val="auto"/>
          <w:sz w:val="22"/>
        </w:rPr>
        <w:t xml:space="preserve">Walory przyrodnicze Osieka nad Wisłą wiążą się z jego położeniem w dużym kompleksie leśnym oraz znajdującym się na jego terenie jeziorem Osieckim, będącym popularnym miejscem wypoczynku mieszkańców i turystów. </w:t>
      </w:r>
    </w:p>
    <w:p w:rsidR="00D9197D" w:rsidRPr="003F3931" w:rsidRDefault="00D9197D" w:rsidP="00902937">
      <w:pPr>
        <w:pStyle w:val="Z"/>
      </w:pPr>
      <w:bookmarkStart w:id="287" w:name="_Toc485021803"/>
      <w:r w:rsidRPr="003F3931">
        <w:t xml:space="preserve">Zdjęcie </w:t>
      </w:r>
      <w:r w:rsidR="00331C19">
        <w:t>4</w:t>
      </w:r>
      <w:r w:rsidRPr="003F3931">
        <w:t>. Jezioro Osieckie</w:t>
      </w:r>
      <w:bookmarkEnd w:id="286"/>
      <w:bookmarkEnd w:id="287"/>
    </w:p>
    <w:p w:rsidR="00D9197D" w:rsidRPr="003F3931" w:rsidRDefault="00D9197D" w:rsidP="00D9197D">
      <w:pPr>
        <w:pStyle w:val="Legenda"/>
        <w:spacing w:after="0"/>
      </w:pPr>
      <w:r w:rsidRPr="003F3931">
        <w:rPr>
          <w:noProof/>
          <w:lang w:eastAsia="pl-PL"/>
        </w:rPr>
        <w:drawing>
          <wp:inline distT="0" distB="0" distL="0" distR="0" wp14:anchorId="758B08C8" wp14:editId="71DCE44D">
            <wp:extent cx="3108960" cy="1925644"/>
            <wp:effectExtent l="0" t="0" r="0" b="0"/>
            <wp:docPr id="289" name="Obraz 289" descr="http://www.bip.obrowo.pl/grafika,24686,jezioro-osiec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http://www.bip.obrowo.pl/grafika,24686,jezioro-osieckie.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11371" cy="1927137"/>
                    </a:xfrm>
                    <a:prstGeom prst="rect">
                      <a:avLst/>
                    </a:prstGeom>
                    <a:noFill/>
                    <a:ln>
                      <a:noFill/>
                    </a:ln>
                  </pic:spPr>
                </pic:pic>
              </a:graphicData>
            </a:graphic>
          </wp:inline>
        </w:drawing>
      </w:r>
      <w:r w:rsidRPr="003F3931">
        <w:t xml:space="preserve"> </w:t>
      </w:r>
    </w:p>
    <w:p w:rsidR="00D9197D" w:rsidRPr="003F3931" w:rsidRDefault="00D9197D" w:rsidP="00D9197D">
      <w:pPr>
        <w:spacing w:before="120"/>
        <w:rPr>
          <w:i/>
          <w:sz w:val="20"/>
        </w:rPr>
      </w:pPr>
      <w:r w:rsidRPr="003F3931">
        <w:rPr>
          <w:sz w:val="20"/>
        </w:rPr>
        <w:t xml:space="preserve">Źródło: </w:t>
      </w:r>
      <w:r w:rsidRPr="003F3931">
        <w:rPr>
          <w:i/>
          <w:sz w:val="20"/>
        </w:rPr>
        <w:t>www.bip.obrowo.pl</w:t>
      </w:r>
    </w:p>
    <w:p w:rsidR="00D27998" w:rsidRDefault="00D27998" w:rsidP="00D27998">
      <w:pPr>
        <w:spacing w:after="120"/>
        <w:ind w:firstLine="708"/>
        <w:jc w:val="left"/>
        <w:rPr>
          <w:szCs w:val="24"/>
        </w:rPr>
      </w:pPr>
      <w:r>
        <w:rPr>
          <w:szCs w:val="24"/>
        </w:rPr>
        <w:t xml:space="preserve">W Osieku nad Wisłą znajdują się pomniki przyrody w postaci dwóch drzew. </w:t>
      </w:r>
      <w:r w:rsidR="00CC3C3C">
        <w:rPr>
          <w:szCs w:val="24"/>
        </w:rPr>
        <w:t xml:space="preserve">W miejscowości brak innych form obszarów chronionych. </w:t>
      </w:r>
    </w:p>
    <w:p w:rsidR="00D27998" w:rsidRPr="00252039" w:rsidRDefault="00D27998" w:rsidP="00902937">
      <w:pPr>
        <w:pStyle w:val="Z"/>
      </w:pPr>
      <w:bookmarkStart w:id="288" w:name="_Toc485021804"/>
      <w:r w:rsidRPr="00252039">
        <w:t>Zdjęcia</w:t>
      </w:r>
      <w:r w:rsidR="00902937">
        <w:t xml:space="preserve"> </w:t>
      </w:r>
      <w:r w:rsidR="00331C19">
        <w:t>5</w:t>
      </w:r>
      <w:r w:rsidR="00902937">
        <w:t>.</w:t>
      </w:r>
      <w:r w:rsidRPr="00252039">
        <w:t xml:space="preserve"> Pomniki przyrody w Osieku nad Wisłą</w:t>
      </w:r>
      <w:bookmarkEnd w:id="288"/>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D27998" w:rsidTr="00CC3C3C">
        <w:tc>
          <w:tcPr>
            <w:tcW w:w="4606" w:type="dxa"/>
          </w:tcPr>
          <w:p w:rsidR="00D27998" w:rsidRDefault="00D27998" w:rsidP="00D27998">
            <w:pPr>
              <w:spacing w:after="120"/>
              <w:jc w:val="center"/>
              <w:rPr>
                <w:szCs w:val="24"/>
              </w:rPr>
            </w:pPr>
            <w:r>
              <w:rPr>
                <w:noProof/>
                <w:lang w:eastAsia="pl-PL"/>
              </w:rPr>
              <w:drawing>
                <wp:inline distT="0" distB="0" distL="0" distR="0" wp14:anchorId="422F63B8" wp14:editId="2F116C87">
                  <wp:extent cx="1835868" cy="2449002"/>
                  <wp:effectExtent l="0" t="0" r="0" b="8890"/>
                  <wp:docPr id="20484" name="Obraz 20484" descr="http://geoserwis.gdos.gov.pl/foto/04/1278.002.2015-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eoserwis.gdos.gov.pl/foto/04/1278.002.2015-08-2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35841" cy="2448966"/>
                          </a:xfrm>
                          <a:prstGeom prst="rect">
                            <a:avLst/>
                          </a:prstGeom>
                          <a:noFill/>
                          <a:ln>
                            <a:noFill/>
                          </a:ln>
                        </pic:spPr>
                      </pic:pic>
                    </a:graphicData>
                  </a:graphic>
                </wp:inline>
              </w:drawing>
            </w:r>
          </w:p>
        </w:tc>
        <w:tc>
          <w:tcPr>
            <w:tcW w:w="4606" w:type="dxa"/>
          </w:tcPr>
          <w:p w:rsidR="00D27998" w:rsidRDefault="00D27998" w:rsidP="00D27998">
            <w:pPr>
              <w:spacing w:after="120"/>
              <w:jc w:val="center"/>
              <w:rPr>
                <w:szCs w:val="24"/>
              </w:rPr>
            </w:pPr>
            <w:r>
              <w:rPr>
                <w:noProof/>
                <w:lang w:eastAsia="pl-PL"/>
              </w:rPr>
              <w:drawing>
                <wp:inline distT="0" distB="0" distL="0" distR="0" wp14:anchorId="4A7D32FC" wp14:editId="4019D360">
                  <wp:extent cx="1833774" cy="2446208"/>
                  <wp:effectExtent l="0" t="0" r="0" b="0"/>
                  <wp:docPr id="20485" name="Obraz 20485" descr="http://geoserwis.gdos.gov.pl/foto/04/1278.000.2015-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eoserwis.gdos.gov.pl/foto/04/1278.000.2015-08-2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36240" cy="2449498"/>
                          </a:xfrm>
                          <a:prstGeom prst="rect">
                            <a:avLst/>
                          </a:prstGeom>
                          <a:noFill/>
                          <a:ln>
                            <a:noFill/>
                          </a:ln>
                        </pic:spPr>
                      </pic:pic>
                    </a:graphicData>
                  </a:graphic>
                </wp:inline>
              </w:drawing>
            </w:r>
          </w:p>
        </w:tc>
      </w:tr>
    </w:tbl>
    <w:p w:rsidR="00D27998" w:rsidRPr="00CC3C3C" w:rsidRDefault="00CC3C3C" w:rsidP="00D27998">
      <w:pPr>
        <w:spacing w:after="120"/>
        <w:jc w:val="left"/>
        <w:rPr>
          <w:sz w:val="20"/>
          <w:szCs w:val="24"/>
        </w:rPr>
      </w:pPr>
      <w:r w:rsidRPr="00CC3C3C">
        <w:rPr>
          <w:sz w:val="20"/>
          <w:szCs w:val="24"/>
        </w:rPr>
        <w:t xml:space="preserve">Źródło: </w:t>
      </w:r>
      <w:r w:rsidRPr="00CC3C3C">
        <w:rPr>
          <w:i/>
          <w:sz w:val="20"/>
          <w:szCs w:val="24"/>
        </w:rPr>
        <w:t>www.geoserwis.gdos.gov.pl</w:t>
      </w:r>
    </w:p>
    <w:p w:rsidR="00D9197D" w:rsidRPr="003F3931" w:rsidRDefault="00D9197D" w:rsidP="00D9197D">
      <w:pPr>
        <w:spacing w:after="120"/>
        <w:ind w:firstLine="709"/>
        <w:jc w:val="left"/>
        <w:rPr>
          <w:szCs w:val="24"/>
        </w:rPr>
      </w:pPr>
      <w:r w:rsidRPr="003F3931">
        <w:rPr>
          <w:szCs w:val="24"/>
        </w:rPr>
        <w:t>Do największych zagrożeń środowiskowych na terenie miejscowości należą:</w:t>
      </w:r>
    </w:p>
    <w:p w:rsidR="00D9197D" w:rsidRPr="003F3931" w:rsidRDefault="00D9197D" w:rsidP="00970102">
      <w:pPr>
        <w:pStyle w:val="Akapitzlist"/>
        <w:numPr>
          <w:ilvl w:val="0"/>
          <w:numId w:val="39"/>
        </w:numPr>
        <w:rPr>
          <w:szCs w:val="24"/>
        </w:rPr>
      </w:pPr>
      <w:r w:rsidRPr="003F3931">
        <w:rPr>
          <w:szCs w:val="24"/>
        </w:rPr>
        <w:t>Indywidualne źródła ciepła i kotłownie zakładowe, które są opalane głównie węglem i emitują do atmosfery SO</w:t>
      </w:r>
      <w:r w:rsidRPr="003F3931">
        <w:rPr>
          <w:szCs w:val="24"/>
          <w:vertAlign w:val="subscript"/>
        </w:rPr>
        <w:t>2</w:t>
      </w:r>
      <w:r w:rsidRPr="003F3931">
        <w:rPr>
          <w:szCs w:val="24"/>
        </w:rPr>
        <w:t>, NO</w:t>
      </w:r>
      <w:r w:rsidRPr="003F3931">
        <w:rPr>
          <w:szCs w:val="24"/>
          <w:vertAlign w:val="subscript"/>
        </w:rPr>
        <w:t>2</w:t>
      </w:r>
      <w:r w:rsidRPr="003F3931">
        <w:rPr>
          <w:szCs w:val="24"/>
        </w:rPr>
        <w:t xml:space="preserve"> i CO</w:t>
      </w:r>
      <w:r w:rsidRPr="003F3931">
        <w:rPr>
          <w:szCs w:val="24"/>
          <w:vertAlign w:val="subscript"/>
        </w:rPr>
        <w:t>2</w:t>
      </w:r>
      <w:r w:rsidRPr="003F3931">
        <w:rPr>
          <w:szCs w:val="24"/>
        </w:rPr>
        <w:t xml:space="preserve"> </w:t>
      </w:r>
    </w:p>
    <w:p w:rsidR="00D9197D" w:rsidRPr="003F3931" w:rsidRDefault="00D9197D" w:rsidP="00970102">
      <w:pPr>
        <w:pStyle w:val="Akapitzlist"/>
        <w:numPr>
          <w:ilvl w:val="0"/>
          <w:numId w:val="39"/>
        </w:numPr>
        <w:spacing w:after="120"/>
        <w:rPr>
          <w:szCs w:val="24"/>
        </w:rPr>
      </w:pPr>
      <w:r w:rsidRPr="003F3931">
        <w:t>Ruch samochodowy na drodze wojewódzkiej 258, który jest źródłem zanieczyszczeń komunikacyjnych i hałasu</w:t>
      </w:r>
    </w:p>
    <w:p w:rsidR="0052446A" w:rsidRDefault="0052446A" w:rsidP="00D9197D">
      <w:pPr>
        <w:rPr>
          <w:b/>
          <w:sz w:val="24"/>
        </w:rPr>
      </w:pPr>
    </w:p>
    <w:p w:rsidR="00D9197D" w:rsidRPr="00252039" w:rsidRDefault="00252039" w:rsidP="00D9197D">
      <w:pPr>
        <w:rPr>
          <w:b/>
          <w:sz w:val="24"/>
        </w:rPr>
      </w:pPr>
      <w:r w:rsidRPr="00252039">
        <w:rPr>
          <w:b/>
          <w:sz w:val="24"/>
        </w:rPr>
        <w:lastRenderedPageBreak/>
        <w:t xml:space="preserve">Sfera przestrzenno-funkcjonalna i techniczna </w:t>
      </w:r>
    </w:p>
    <w:p w:rsidR="00B83BF6" w:rsidRDefault="00B83BF6" w:rsidP="00B83BF6">
      <w:pPr>
        <w:spacing w:after="120"/>
        <w:ind w:firstLine="709"/>
        <w:rPr>
          <w:rFonts w:cs="Times New Roman"/>
        </w:rPr>
      </w:pPr>
      <w:r>
        <w:rPr>
          <w:rFonts w:cs="Times New Roman"/>
        </w:rPr>
        <w:t>Zgodnie z polityką zagospodarowania przestrzennego gminy, obszar Osieka nad Wisłą to teren z funkcją rekreacyjno-turystyczną. Charakteryzują go następujące czynniki:</w:t>
      </w:r>
    </w:p>
    <w:p w:rsidR="00B83BF6" w:rsidRPr="00B83BF6" w:rsidRDefault="00B83BF6" w:rsidP="00970102">
      <w:pPr>
        <w:pStyle w:val="Akapitzlist"/>
        <w:numPr>
          <w:ilvl w:val="0"/>
          <w:numId w:val="50"/>
        </w:numPr>
        <w:rPr>
          <w:rFonts w:cs="Times New Roman"/>
        </w:rPr>
      </w:pPr>
      <w:r>
        <w:rPr>
          <w:rFonts w:cs="Times New Roman"/>
        </w:rPr>
        <w:t>D</w:t>
      </w:r>
      <w:r w:rsidRPr="00B83BF6">
        <w:rPr>
          <w:rFonts w:cs="Times New Roman"/>
        </w:rPr>
        <w:t>uża atrakcyjność rekreacyjna</w:t>
      </w:r>
    </w:p>
    <w:p w:rsidR="00B83BF6" w:rsidRDefault="00B83BF6" w:rsidP="00970102">
      <w:pPr>
        <w:pStyle w:val="Akapitzlist"/>
        <w:numPr>
          <w:ilvl w:val="0"/>
          <w:numId w:val="50"/>
        </w:numPr>
        <w:rPr>
          <w:rFonts w:cs="Times New Roman"/>
        </w:rPr>
      </w:pPr>
      <w:r>
        <w:rPr>
          <w:rFonts w:cs="Times New Roman"/>
        </w:rPr>
        <w:t>P</w:t>
      </w:r>
      <w:r w:rsidRPr="00B83BF6">
        <w:rPr>
          <w:rFonts w:cs="Times New Roman"/>
        </w:rPr>
        <w:t>rzychylność władz i społeczeństwa dla tego typu usług</w:t>
      </w:r>
    </w:p>
    <w:p w:rsidR="00B83BF6" w:rsidRDefault="00B83BF6" w:rsidP="00970102">
      <w:pPr>
        <w:pStyle w:val="Akapitzlist"/>
        <w:numPr>
          <w:ilvl w:val="0"/>
          <w:numId w:val="50"/>
        </w:numPr>
        <w:rPr>
          <w:rFonts w:cs="Times New Roman"/>
        </w:rPr>
      </w:pPr>
      <w:r>
        <w:rPr>
          <w:rFonts w:cs="Times New Roman"/>
        </w:rPr>
        <w:t>S</w:t>
      </w:r>
      <w:r w:rsidRPr="00B83BF6">
        <w:rPr>
          <w:rFonts w:cs="Times New Roman"/>
        </w:rPr>
        <w:t>łabe warunki dla rozwoju rolnictwa</w:t>
      </w:r>
    </w:p>
    <w:p w:rsidR="00B83BF6" w:rsidRDefault="00B83BF6" w:rsidP="00970102">
      <w:pPr>
        <w:pStyle w:val="Akapitzlist"/>
        <w:numPr>
          <w:ilvl w:val="0"/>
          <w:numId w:val="50"/>
        </w:numPr>
        <w:rPr>
          <w:rFonts w:cs="Times New Roman"/>
        </w:rPr>
      </w:pPr>
      <w:r>
        <w:rPr>
          <w:rFonts w:cs="Times New Roman"/>
        </w:rPr>
        <w:t>P</w:t>
      </w:r>
      <w:r w:rsidRPr="00B83BF6">
        <w:rPr>
          <w:rFonts w:cs="Times New Roman"/>
        </w:rPr>
        <w:t>odaż terenów</w:t>
      </w:r>
    </w:p>
    <w:p w:rsidR="00B83BF6" w:rsidRDefault="00B83BF6" w:rsidP="00970102">
      <w:pPr>
        <w:pStyle w:val="Akapitzlist"/>
        <w:numPr>
          <w:ilvl w:val="0"/>
          <w:numId w:val="50"/>
        </w:numPr>
        <w:rPr>
          <w:rFonts w:cs="Times New Roman"/>
        </w:rPr>
      </w:pPr>
      <w:r>
        <w:rPr>
          <w:rFonts w:cs="Times New Roman"/>
        </w:rPr>
        <w:t>D</w:t>
      </w:r>
      <w:r w:rsidRPr="00B83BF6">
        <w:rPr>
          <w:rFonts w:cs="Times New Roman"/>
        </w:rPr>
        <w:t>uże zalesienie obszaru</w:t>
      </w:r>
    </w:p>
    <w:p w:rsidR="00252039" w:rsidRPr="00B83BF6" w:rsidRDefault="00B83BF6" w:rsidP="00970102">
      <w:pPr>
        <w:pStyle w:val="Akapitzlist"/>
        <w:numPr>
          <w:ilvl w:val="0"/>
          <w:numId w:val="50"/>
        </w:numPr>
        <w:rPr>
          <w:rFonts w:cs="Times New Roman"/>
        </w:rPr>
      </w:pPr>
      <w:r>
        <w:rPr>
          <w:rFonts w:cs="Times New Roman"/>
        </w:rPr>
        <w:t>B</w:t>
      </w:r>
      <w:r w:rsidRPr="00B83BF6">
        <w:rPr>
          <w:rFonts w:cs="Times New Roman"/>
        </w:rPr>
        <w:t>liskość Wisły, jeziora, stawy</w:t>
      </w:r>
    </w:p>
    <w:p w:rsidR="00D9197D" w:rsidRDefault="00D9197D" w:rsidP="0085637E">
      <w:pPr>
        <w:spacing w:after="120"/>
        <w:ind w:firstLine="709"/>
        <w:rPr>
          <w:rFonts w:cs="Times New Roman"/>
        </w:rPr>
      </w:pPr>
      <w:r w:rsidRPr="003F3931">
        <w:rPr>
          <w:rFonts w:cs="Times New Roman"/>
        </w:rPr>
        <w:t xml:space="preserve">Miejscowość jest podłączona do sieci wodociągowej – do sieci podłączone są 444 budynki i kanalizacyjnej – do sieci podłączone są 303 budynki. Na terenie Osieka nad Wisłą brak natomiast sieci gazowej. </w:t>
      </w:r>
    </w:p>
    <w:p w:rsidR="00172A9F" w:rsidRDefault="00172A9F" w:rsidP="00D9197D">
      <w:pPr>
        <w:ind w:firstLine="708"/>
        <w:rPr>
          <w:rFonts w:cs="Times New Roman"/>
        </w:rPr>
      </w:pPr>
      <w:r w:rsidRPr="00172A9F">
        <w:rPr>
          <w:rFonts w:cs="Times New Roman"/>
        </w:rPr>
        <w:t>Miejscowość jest niedostatecznie wyposażona w infrastrukturę sportową i rekreacyjną. Na jej terenie brak świetlicy wiejskiej.</w:t>
      </w:r>
    </w:p>
    <w:p w:rsidR="000947F7" w:rsidRPr="00787DAD" w:rsidRDefault="000947F7" w:rsidP="000947F7">
      <w:pPr>
        <w:rPr>
          <w:rFonts w:cs="Times New Roman"/>
          <w:b/>
          <w:sz w:val="24"/>
        </w:rPr>
      </w:pPr>
      <w:r w:rsidRPr="00787DAD">
        <w:rPr>
          <w:rFonts w:cs="Times New Roman"/>
          <w:b/>
          <w:sz w:val="24"/>
        </w:rPr>
        <w:t xml:space="preserve">Podsumowanie analizy wskaźnikowej </w:t>
      </w:r>
      <w:r w:rsidRPr="00787DAD">
        <w:rPr>
          <w:rFonts w:cs="Times New Roman"/>
          <w:b/>
          <w:sz w:val="24"/>
        </w:rPr>
        <w:tab/>
        <w:t xml:space="preserve"> </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7"/>
        <w:gridCol w:w="280"/>
        <w:gridCol w:w="1415"/>
        <w:gridCol w:w="280"/>
        <w:gridCol w:w="1235"/>
      </w:tblGrid>
      <w:tr w:rsidR="00E81E06" w:rsidRPr="006858AD" w:rsidTr="00E81E06">
        <w:trPr>
          <w:trHeight w:val="1007"/>
          <w:jc w:val="center"/>
        </w:trPr>
        <w:tc>
          <w:tcPr>
            <w:tcW w:w="6062" w:type="dxa"/>
            <w:shd w:val="clear" w:color="auto" w:fill="B1059D"/>
            <w:vAlign w:val="center"/>
          </w:tcPr>
          <w:p w:rsidR="00E81E06" w:rsidRPr="00E81E06" w:rsidRDefault="00E81E06" w:rsidP="000947F7">
            <w:pPr>
              <w:jc w:val="center"/>
              <w:rPr>
                <w:rFonts w:cs="Times New Roman"/>
                <w:color w:val="FFFFFF" w:themeColor="background1"/>
              </w:rPr>
            </w:pPr>
            <w:r w:rsidRPr="00E81E06">
              <w:rPr>
                <w:rFonts w:cs="Times New Roman"/>
                <w:color w:val="FFFFFF" w:themeColor="background1"/>
              </w:rPr>
              <w:t>Nazwa wskaźnika</w:t>
            </w:r>
          </w:p>
        </w:tc>
        <w:tc>
          <w:tcPr>
            <w:tcW w:w="283" w:type="dxa"/>
            <w:tcBorders>
              <w:right w:val="single" w:sz="4" w:space="0" w:color="FFFFFF" w:themeColor="background1"/>
            </w:tcBorders>
          </w:tcPr>
          <w:p w:rsidR="00E81E06" w:rsidRPr="00E81E06" w:rsidRDefault="00E81E06" w:rsidP="000947F7">
            <w:pPr>
              <w:jc w:val="center"/>
              <w:rPr>
                <w:rFonts w:cs="Times New Roman"/>
              </w:rPr>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1059D"/>
            <w:vAlign w:val="center"/>
          </w:tcPr>
          <w:p w:rsidR="00E81E06" w:rsidRPr="00E81E06" w:rsidRDefault="00E81E06" w:rsidP="000947F7">
            <w:pPr>
              <w:jc w:val="center"/>
              <w:rPr>
                <w:rFonts w:cs="Times New Roman"/>
                <w:color w:val="FFFFFF" w:themeColor="background1"/>
              </w:rPr>
            </w:pPr>
            <w:r w:rsidRPr="00E81E06">
              <w:rPr>
                <w:rFonts w:cs="Times New Roman"/>
                <w:color w:val="FFFFFF" w:themeColor="background1"/>
              </w:rPr>
              <w:t>Wartość wskaźnika dla miejscowości</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81E06" w:rsidRPr="00E81E06" w:rsidRDefault="00E81E06" w:rsidP="000947F7">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1059D"/>
            <w:vAlign w:val="center"/>
          </w:tcPr>
          <w:p w:rsidR="00E81E06" w:rsidRPr="00E81E06" w:rsidRDefault="00E81E06" w:rsidP="000947F7">
            <w:pPr>
              <w:jc w:val="center"/>
              <w:rPr>
                <w:rFonts w:cs="Times New Roman"/>
                <w:color w:val="FFFFFF" w:themeColor="background1"/>
              </w:rPr>
            </w:pPr>
            <w:r w:rsidRPr="00E81E06">
              <w:rPr>
                <w:rFonts w:cs="Times New Roman"/>
                <w:color w:val="FFFFFF" w:themeColor="background1"/>
              </w:rPr>
              <w:t>Wartość wskaźnika dla gminy</w:t>
            </w:r>
          </w:p>
        </w:tc>
      </w:tr>
      <w:tr w:rsidR="00E81E06" w:rsidTr="00E81E06">
        <w:trPr>
          <w:trHeight w:val="1340"/>
          <w:jc w:val="center"/>
        </w:trPr>
        <w:tc>
          <w:tcPr>
            <w:tcW w:w="6062" w:type="dxa"/>
            <w:vAlign w:val="center"/>
          </w:tcPr>
          <w:p w:rsidR="00E81E06" w:rsidRDefault="00E81E06" w:rsidP="000947F7">
            <w:pPr>
              <w:jc w:val="center"/>
              <w:rPr>
                <w:rFonts w:cs="Times New Roman"/>
              </w:rPr>
            </w:pPr>
            <w:r>
              <w:rPr>
                <w:rFonts w:cs="Times New Roman"/>
              </w:rPr>
              <w:t xml:space="preserve">Udział ludności w wieku poprodukcyjnym w ludności ogółem </w:t>
            </w:r>
          </w:p>
        </w:tc>
        <w:tc>
          <w:tcPr>
            <w:tcW w:w="283" w:type="dxa"/>
            <w:tcBorders>
              <w:right w:val="single" w:sz="4" w:space="0" w:color="FFFFFF" w:themeColor="background1"/>
            </w:tcBorders>
          </w:tcPr>
          <w:p w:rsidR="00E81E06" w:rsidRPr="0076411B" w:rsidRDefault="00E81E06" w:rsidP="0076411B"/>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E81E06" w:rsidRPr="00E81E06" w:rsidRDefault="00E81E06" w:rsidP="00E81E06">
            <w:pPr>
              <w:jc w:val="center"/>
              <w:rPr>
                <w:b/>
                <w:color w:val="FFFFFF" w:themeColor="background1"/>
              </w:rPr>
            </w:pPr>
            <w:r w:rsidRPr="00E81E06">
              <w:rPr>
                <w:b/>
                <w:color w:val="FFFFFF" w:themeColor="background1"/>
              </w:rPr>
              <w:t>8,9%</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E81E06" w:rsidRDefault="00E81E06" w:rsidP="00E81E06">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8,5%</w:t>
            </w:r>
          </w:p>
        </w:tc>
      </w:tr>
      <w:tr w:rsidR="00E81E06" w:rsidTr="00E81E06">
        <w:trPr>
          <w:trHeight w:val="1402"/>
          <w:jc w:val="center"/>
        </w:trPr>
        <w:tc>
          <w:tcPr>
            <w:tcW w:w="6062" w:type="dxa"/>
            <w:vAlign w:val="center"/>
          </w:tcPr>
          <w:p w:rsidR="00E81E06" w:rsidRDefault="00E81E06" w:rsidP="000947F7">
            <w:pPr>
              <w:jc w:val="center"/>
              <w:rPr>
                <w:rFonts w:cs="Times New Roman"/>
              </w:rPr>
            </w:pPr>
            <w:r>
              <w:rPr>
                <w:rFonts w:cs="Times New Roman"/>
              </w:rPr>
              <w:t xml:space="preserve">Stosunek ludności w wieku poprodukcyjnym względem ludności w wieku produkcyjnym </w:t>
            </w:r>
          </w:p>
        </w:tc>
        <w:tc>
          <w:tcPr>
            <w:tcW w:w="283" w:type="dxa"/>
            <w:tcBorders>
              <w:right w:val="single" w:sz="4" w:space="0" w:color="FFFFFF" w:themeColor="background1"/>
            </w:tcBorders>
          </w:tcPr>
          <w:p w:rsidR="00E81E06" w:rsidRDefault="00E81E06" w:rsidP="000947F7">
            <w:pPr>
              <w:jc w:val="center"/>
              <w:rPr>
                <w:rFonts w:cs="Times New Roman"/>
              </w:rPr>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13,3%</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E81E06" w:rsidRDefault="00E81E06" w:rsidP="00E81E06">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12,8%</w:t>
            </w:r>
          </w:p>
        </w:tc>
      </w:tr>
      <w:tr w:rsidR="00E81E06" w:rsidTr="00E81E06">
        <w:trPr>
          <w:trHeight w:val="1280"/>
          <w:jc w:val="center"/>
        </w:trPr>
        <w:tc>
          <w:tcPr>
            <w:tcW w:w="6062" w:type="dxa"/>
            <w:vAlign w:val="center"/>
          </w:tcPr>
          <w:p w:rsidR="00E81E06" w:rsidRDefault="00E81E06" w:rsidP="000947F7">
            <w:pPr>
              <w:jc w:val="center"/>
              <w:rPr>
                <w:rFonts w:cs="Times New Roman"/>
              </w:rPr>
            </w:pPr>
            <w:r>
              <w:rPr>
                <w:rFonts w:cs="Times New Roman"/>
              </w:rPr>
              <w:t xml:space="preserve">Udział bezrobotnych w ludności w wieku produkcyjnym </w:t>
            </w:r>
          </w:p>
        </w:tc>
        <w:tc>
          <w:tcPr>
            <w:tcW w:w="283" w:type="dxa"/>
            <w:tcBorders>
              <w:right w:val="single" w:sz="4" w:space="0" w:color="FFFFFF" w:themeColor="background1"/>
            </w:tcBorders>
          </w:tcPr>
          <w:p w:rsidR="00E81E06" w:rsidRDefault="00E81E06" w:rsidP="000947F7">
            <w:pPr>
              <w:jc w:val="center"/>
              <w:rPr>
                <w:rFonts w:cs="Times New Roman"/>
              </w:rPr>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8,5%</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E81E06" w:rsidRDefault="00E81E06" w:rsidP="00E81E06">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7,1%</w:t>
            </w:r>
          </w:p>
        </w:tc>
      </w:tr>
      <w:tr w:rsidR="00E81E06" w:rsidTr="00E81E06">
        <w:trPr>
          <w:trHeight w:val="1405"/>
          <w:jc w:val="center"/>
        </w:trPr>
        <w:tc>
          <w:tcPr>
            <w:tcW w:w="6062" w:type="dxa"/>
            <w:vAlign w:val="center"/>
          </w:tcPr>
          <w:p w:rsidR="00E81E06" w:rsidRDefault="00E81E06" w:rsidP="000947F7">
            <w:pPr>
              <w:jc w:val="center"/>
              <w:rPr>
                <w:rFonts w:cs="Times New Roman"/>
              </w:rPr>
            </w:pPr>
            <w:r>
              <w:rPr>
                <w:rFonts w:cs="Times New Roman"/>
              </w:rPr>
              <w:t xml:space="preserve">Stosunek osób bezrobotnych pozostających bez pracy 12 miesięcy i dłużej względem ludności w wieku produkcyjnym </w:t>
            </w:r>
          </w:p>
        </w:tc>
        <w:tc>
          <w:tcPr>
            <w:tcW w:w="283" w:type="dxa"/>
            <w:tcBorders>
              <w:right w:val="single" w:sz="4" w:space="0" w:color="FFFFFF" w:themeColor="background1"/>
            </w:tcBorders>
          </w:tcPr>
          <w:p w:rsidR="00E81E06" w:rsidRDefault="00E81E06" w:rsidP="000947F7">
            <w:pPr>
              <w:jc w:val="center"/>
              <w:rPr>
                <w:rFonts w:cs="Times New Roman"/>
              </w:rPr>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E81E06" w:rsidRPr="00E81E06" w:rsidRDefault="00625208" w:rsidP="00E81E06">
            <w:pPr>
              <w:jc w:val="center"/>
              <w:rPr>
                <w:rFonts w:cs="Times New Roman"/>
                <w:b/>
                <w:color w:val="FFFFFF" w:themeColor="background1"/>
              </w:rPr>
            </w:pPr>
            <w:r w:rsidRPr="00625208">
              <w:rPr>
                <w:rFonts w:cs="Times New Roman"/>
                <w:b/>
                <w:color w:val="FFFFFF" w:themeColor="background1"/>
              </w:rPr>
              <w:t>3,2</w:t>
            </w:r>
            <w:r w:rsidR="00E81E06" w:rsidRPr="00625208">
              <w:rPr>
                <w:rFonts w:cs="Times New Roman"/>
                <w:b/>
                <w:color w:val="FFFFFF" w:themeColor="background1"/>
              </w:rPr>
              <w:t>%</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E81E06" w:rsidRDefault="00E81E06" w:rsidP="00E81E06">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2,4%</w:t>
            </w:r>
          </w:p>
        </w:tc>
      </w:tr>
      <w:tr w:rsidR="00E81E06" w:rsidTr="00E81E06">
        <w:trPr>
          <w:trHeight w:val="1410"/>
          <w:jc w:val="center"/>
        </w:trPr>
        <w:tc>
          <w:tcPr>
            <w:tcW w:w="6062" w:type="dxa"/>
            <w:vAlign w:val="center"/>
          </w:tcPr>
          <w:p w:rsidR="00E81E06" w:rsidRDefault="00E81E06" w:rsidP="000947F7">
            <w:pPr>
              <w:jc w:val="center"/>
              <w:rPr>
                <w:rFonts w:cs="Times New Roman"/>
              </w:rPr>
            </w:pPr>
            <w:r>
              <w:rPr>
                <w:rFonts w:cs="Times New Roman"/>
              </w:rPr>
              <w:t>Udział bezrobotnych pozostających bez pracy ponad 24 miesiące w ogóle bezrobotnych na danym obszarze</w:t>
            </w:r>
          </w:p>
        </w:tc>
        <w:tc>
          <w:tcPr>
            <w:tcW w:w="283" w:type="dxa"/>
            <w:tcBorders>
              <w:right w:val="single" w:sz="4" w:space="0" w:color="FFFFFF" w:themeColor="background1"/>
            </w:tcBorders>
          </w:tcPr>
          <w:p w:rsidR="00E81E06" w:rsidRDefault="00E81E06" w:rsidP="000947F7">
            <w:pPr>
              <w:jc w:val="center"/>
              <w:rPr>
                <w:rFonts w:cs="Times New Roman"/>
              </w:rPr>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21,5%</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E81E06" w:rsidRDefault="00E81E06" w:rsidP="00E81E06">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17,1%</w:t>
            </w:r>
          </w:p>
        </w:tc>
      </w:tr>
      <w:tr w:rsidR="00E81E06" w:rsidTr="00E81E06">
        <w:trPr>
          <w:trHeight w:val="1410"/>
          <w:jc w:val="center"/>
        </w:trPr>
        <w:tc>
          <w:tcPr>
            <w:tcW w:w="6062" w:type="dxa"/>
            <w:vAlign w:val="center"/>
          </w:tcPr>
          <w:p w:rsidR="00E81E06" w:rsidRDefault="00E81E06" w:rsidP="000947F7">
            <w:pPr>
              <w:jc w:val="center"/>
              <w:rPr>
                <w:rFonts w:cs="Times New Roman"/>
              </w:rPr>
            </w:pPr>
            <w:r>
              <w:rPr>
                <w:rFonts w:cs="Times New Roman"/>
              </w:rPr>
              <w:lastRenderedPageBreak/>
              <w:t>Udział osób w gospodarstwach domowych korzystających ze środowiskowej pomocy społecznej w ludności ogółem</w:t>
            </w:r>
          </w:p>
        </w:tc>
        <w:tc>
          <w:tcPr>
            <w:tcW w:w="283" w:type="dxa"/>
            <w:tcBorders>
              <w:right w:val="single" w:sz="4" w:space="0" w:color="FFFFFF" w:themeColor="background1"/>
            </w:tcBorders>
          </w:tcPr>
          <w:p w:rsidR="00E81E06" w:rsidRPr="0076411B" w:rsidRDefault="00E81E06" w:rsidP="0076411B"/>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AB800"/>
            <w:vAlign w:val="center"/>
          </w:tcPr>
          <w:p w:rsidR="00E81E06" w:rsidRPr="00E81E06" w:rsidRDefault="00E81E06" w:rsidP="00E81E06">
            <w:pPr>
              <w:jc w:val="center"/>
              <w:rPr>
                <w:b/>
                <w:color w:val="FFFFFF" w:themeColor="background1"/>
              </w:rPr>
            </w:pPr>
            <w:r w:rsidRPr="00E81E06">
              <w:rPr>
                <w:b/>
                <w:color w:val="FFFFFF" w:themeColor="background1"/>
              </w:rPr>
              <w:t>4,7%</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E81E06" w:rsidRDefault="00E81E06" w:rsidP="00E81E06">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11,9%</w:t>
            </w:r>
          </w:p>
        </w:tc>
      </w:tr>
      <w:tr w:rsidR="00E81E06" w:rsidTr="00E81E06">
        <w:trPr>
          <w:trHeight w:val="1410"/>
          <w:jc w:val="center"/>
        </w:trPr>
        <w:tc>
          <w:tcPr>
            <w:tcW w:w="6062" w:type="dxa"/>
            <w:vAlign w:val="center"/>
          </w:tcPr>
          <w:p w:rsidR="00E81E06" w:rsidRDefault="00E81E06" w:rsidP="000947F7">
            <w:pPr>
              <w:jc w:val="center"/>
              <w:rPr>
                <w:rFonts w:cs="Times New Roman"/>
              </w:rPr>
            </w:pPr>
            <w:r>
              <w:rPr>
                <w:rFonts w:cs="Times New Roman"/>
              </w:rPr>
              <w:t>Udział gospodarstw domowych – stałych beneficjentów środowiskowej pomocy społecznej w liczbie gospodarstw domowych ogółem</w:t>
            </w:r>
          </w:p>
        </w:tc>
        <w:tc>
          <w:tcPr>
            <w:tcW w:w="283" w:type="dxa"/>
            <w:tcBorders>
              <w:right w:val="single" w:sz="4" w:space="0" w:color="FFFFFF" w:themeColor="background1"/>
            </w:tcBorders>
          </w:tcPr>
          <w:p w:rsidR="00E81E06" w:rsidRPr="00E81E06" w:rsidRDefault="00E81E06" w:rsidP="00E81E06"/>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AB800"/>
            <w:vAlign w:val="center"/>
          </w:tcPr>
          <w:p w:rsidR="00E81E06" w:rsidRPr="00E81E06" w:rsidRDefault="00E81E06" w:rsidP="00E81E06">
            <w:pPr>
              <w:jc w:val="center"/>
              <w:rPr>
                <w:b/>
                <w:color w:val="FFFFFF" w:themeColor="background1"/>
              </w:rPr>
            </w:pPr>
            <w:r w:rsidRPr="00E81E06">
              <w:rPr>
                <w:b/>
                <w:color w:val="FFFFFF" w:themeColor="background1"/>
              </w:rPr>
              <w:t>3,8%</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E81E06" w:rsidRDefault="00E81E06" w:rsidP="00E81E06">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7%</w:t>
            </w:r>
          </w:p>
        </w:tc>
      </w:tr>
      <w:tr w:rsidR="00E81E06" w:rsidTr="00E81E06">
        <w:trPr>
          <w:trHeight w:val="1238"/>
          <w:jc w:val="center"/>
        </w:trPr>
        <w:tc>
          <w:tcPr>
            <w:tcW w:w="6062" w:type="dxa"/>
            <w:vAlign w:val="center"/>
          </w:tcPr>
          <w:p w:rsidR="00E81E06" w:rsidRDefault="00E81E06" w:rsidP="000947F7">
            <w:pPr>
              <w:jc w:val="center"/>
              <w:rPr>
                <w:rFonts w:cs="Times New Roman"/>
              </w:rPr>
            </w:pPr>
            <w:r>
              <w:rPr>
                <w:rFonts w:cs="Times New Roman"/>
              </w:rPr>
              <w:t>Wskaźnik przestępstw kryminalnych na 1000 mieszkańców</w:t>
            </w:r>
          </w:p>
        </w:tc>
        <w:tc>
          <w:tcPr>
            <w:tcW w:w="283" w:type="dxa"/>
            <w:tcBorders>
              <w:right w:val="single" w:sz="4" w:space="0" w:color="FFFFFF" w:themeColor="background1"/>
            </w:tcBorders>
          </w:tcPr>
          <w:p w:rsidR="00E81E06" w:rsidRPr="00E81E06" w:rsidRDefault="00E81E06" w:rsidP="00E81E06"/>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AB800"/>
            <w:vAlign w:val="center"/>
          </w:tcPr>
          <w:p w:rsidR="00E81E06" w:rsidRPr="00E81E06" w:rsidRDefault="00E81E06" w:rsidP="00E81E06">
            <w:pPr>
              <w:jc w:val="center"/>
              <w:rPr>
                <w:b/>
                <w:color w:val="FFFFFF" w:themeColor="background1"/>
              </w:rPr>
            </w:pPr>
            <w:r w:rsidRPr="00E81E06">
              <w:rPr>
                <w:b/>
                <w:color w:val="FFFFFF" w:themeColor="background1"/>
              </w:rPr>
              <w:t>8</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E81E06" w:rsidRDefault="00E81E06" w:rsidP="00E81E06">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9</w:t>
            </w:r>
          </w:p>
        </w:tc>
      </w:tr>
      <w:tr w:rsidR="00E81E06" w:rsidTr="00E81E06">
        <w:trPr>
          <w:trHeight w:val="1238"/>
          <w:jc w:val="center"/>
        </w:trPr>
        <w:tc>
          <w:tcPr>
            <w:tcW w:w="6062" w:type="dxa"/>
            <w:vAlign w:val="center"/>
          </w:tcPr>
          <w:p w:rsidR="00E81E06" w:rsidRDefault="00E81E06" w:rsidP="000947F7">
            <w:pPr>
              <w:jc w:val="center"/>
              <w:rPr>
                <w:rFonts w:cs="Times New Roman"/>
              </w:rPr>
            </w:pPr>
            <w:r>
              <w:rPr>
                <w:rFonts w:cs="Times New Roman"/>
              </w:rPr>
              <w:t>Wskaźnik liczby zarejestrowanych podmiotów gospodarczych osób fizycznych na 100 mieszkańców w wieku produkcyjnym</w:t>
            </w:r>
          </w:p>
        </w:tc>
        <w:tc>
          <w:tcPr>
            <w:tcW w:w="283" w:type="dxa"/>
            <w:tcBorders>
              <w:right w:val="single" w:sz="4" w:space="0" w:color="FFFFFF" w:themeColor="background1"/>
            </w:tcBorders>
          </w:tcPr>
          <w:p w:rsidR="00E81E06" w:rsidRPr="00E81E06" w:rsidRDefault="00E81E06" w:rsidP="00E81E06"/>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E81E06" w:rsidRPr="00E81E06" w:rsidRDefault="00E81E06" w:rsidP="00E81E06">
            <w:pPr>
              <w:jc w:val="center"/>
              <w:rPr>
                <w:b/>
                <w:color w:val="FFFFFF" w:themeColor="background1"/>
              </w:rPr>
            </w:pPr>
            <w:r w:rsidRPr="00E81E06">
              <w:rPr>
                <w:b/>
                <w:color w:val="FFFFFF" w:themeColor="background1"/>
              </w:rPr>
              <w:t>13</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E81E06" w:rsidRDefault="00E81E06" w:rsidP="00E81E06">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E81E06" w:rsidRPr="00E81E06" w:rsidRDefault="00E81E06" w:rsidP="00E81E06">
            <w:pPr>
              <w:jc w:val="center"/>
              <w:rPr>
                <w:rFonts w:cs="Times New Roman"/>
                <w:b/>
                <w:color w:val="FFFFFF" w:themeColor="background1"/>
              </w:rPr>
            </w:pPr>
            <w:r w:rsidRPr="00E81E06">
              <w:rPr>
                <w:rFonts w:cs="Times New Roman"/>
                <w:b/>
                <w:color w:val="FFFFFF" w:themeColor="background1"/>
              </w:rPr>
              <w:t>13</w:t>
            </w:r>
          </w:p>
        </w:tc>
      </w:tr>
    </w:tbl>
    <w:p w:rsidR="00E81E06" w:rsidRDefault="00E81E06" w:rsidP="00E81E06">
      <w:pPr>
        <w:rPr>
          <w:rFonts w:cs="Times New Roman"/>
          <w:b/>
        </w:rPr>
      </w:pPr>
      <w:r w:rsidRPr="004A6DDB">
        <w:rPr>
          <w:rFonts w:cs="Times New Roman"/>
          <w:b/>
        </w:rPr>
        <w:t>Legenda</w:t>
      </w: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66"/>
        <w:gridCol w:w="8396"/>
      </w:tblGrid>
      <w:tr w:rsidR="00E81E06" w:rsidTr="006523FC">
        <w:tc>
          <w:tcPr>
            <w:tcW w:w="675" w:type="dxa"/>
            <w:shd w:val="clear" w:color="auto" w:fill="7AB800"/>
          </w:tcPr>
          <w:p w:rsidR="00E81E06" w:rsidRDefault="00E81E06" w:rsidP="006523FC">
            <w:pPr>
              <w:rPr>
                <w:rFonts w:cs="Times New Roman"/>
                <w:b/>
              </w:rPr>
            </w:pPr>
          </w:p>
        </w:tc>
        <w:tc>
          <w:tcPr>
            <w:tcW w:w="8537" w:type="dxa"/>
            <w:vAlign w:val="center"/>
          </w:tcPr>
          <w:p w:rsidR="00E81E06" w:rsidRDefault="00E81E06" w:rsidP="006523FC">
            <w:pPr>
              <w:spacing w:before="120" w:after="120"/>
              <w:jc w:val="left"/>
              <w:rPr>
                <w:rFonts w:cs="Times New Roman"/>
                <w:b/>
              </w:rPr>
            </w:pPr>
            <w:r>
              <w:t xml:space="preserve">Wartości wskaźnika korzystne w stosunku do średniej dla gminy </w:t>
            </w:r>
          </w:p>
        </w:tc>
      </w:tr>
      <w:tr w:rsidR="00E81E06" w:rsidTr="006523FC">
        <w:tc>
          <w:tcPr>
            <w:tcW w:w="675" w:type="dxa"/>
            <w:shd w:val="clear" w:color="auto" w:fill="C30045"/>
          </w:tcPr>
          <w:p w:rsidR="00E81E06" w:rsidRDefault="00E81E06" w:rsidP="006523FC">
            <w:pPr>
              <w:rPr>
                <w:rFonts w:cs="Times New Roman"/>
                <w:b/>
              </w:rPr>
            </w:pPr>
          </w:p>
        </w:tc>
        <w:tc>
          <w:tcPr>
            <w:tcW w:w="8537" w:type="dxa"/>
            <w:vAlign w:val="center"/>
          </w:tcPr>
          <w:p w:rsidR="00E81E06" w:rsidRDefault="00E81E06" w:rsidP="006523FC">
            <w:pPr>
              <w:spacing w:before="120" w:after="120"/>
              <w:jc w:val="left"/>
              <w:rPr>
                <w:rFonts w:cs="Times New Roman"/>
                <w:b/>
              </w:rPr>
            </w:pPr>
            <w:r>
              <w:t xml:space="preserve">Wartości wskaźnika niekorzystne w stosunku do średniej dla gminy </w:t>
            </w:r>
          </w:p>
        </w:tc>
      </w:tr>
      <w:tr w:rsidR="00E81E06" w:rsidTr="006523FC">
        <w:tc>
          <w:tcPr>
            <w:tcW w:w="675" w:type="dxa"/>
            <w:shd w:val="clear" w:color="auto" w:fill="824BB0"/>
          </w:tcPr>
          <w:p w:rsidR="00E81E06" w:rsidRDefault="00E81E06" w:rsidP="006523FC">
            <w:pPr>
              <w:rPr>
                <w:rFonts w:cs="Times New Roman"/>
                <w:b/>
              </w:rPr>
            </w:pPr>
          </w:p>
        </w:tc>
        <w:tc>
          <w:tcPr>
            <w:tcW w:w="8537" w:type="dxa"/>
            <w:vAlign w:val="center"/>
          </w:tcPr>
          <w:p w:rsidR="00E81E06" w:rsidRDefault="00E81E06" w:rsidP="006523FC">
            <w:pPr>
              <w:spacing w:before="120" w:after="120"/>
              <w:jc w:val="left"/>
              <w:rPr>
                <w:rFonts w:cs="Times New Roman"/>
                <w:b/>
              </w:rPr>
            </w:pPr>
            <w:r>
              <w:t xml:space="preserve">Wartości wskaźnika dla gminy </w:t>
            </w:r>
          </w:p>
        </w:tc>
      </w:tr>
    </w:tbl>
    <w:p w:rsidR="000947F7" w:rsidRDefault="000947F7" w:rsidP="00473C3E">
      <w:pPr>
        <w:rPr>
          <w:rFonts w:cs="Times New Roman"/>
        </w:rPr>
      </w:pPr>
    </w:p>
    <w:p w:rsidR="00775B32" w:rsidRPr="003F3931" w:rsidRDefault="00775B32" w:rsidP="00331C19">
      <w:pPr>
        <w:pStyle w:val="Default"/>
        <w:spacing w:after="120" w:line="276" w:lineRule="auto"/>
        <w:ind w:firstLine="709"/>
        <w:jc w:val="both"/>
        <w:rPr>
          <w:sz w:val="22"/>
          <w:szCs w:val="22"/>
        </w:rPr>
      </w:pPr>
      <w:r w:rsidRPr="003F3931">
        <w:rPr>
          <w:sz w:val="22"/>
          <w:szCs w:val="22"/>
        </w:rPr>
        <w:t>Poniższ</w:t>
      </w:r>
      <w:r>
        <w:rPr>
          <w:sz w:val="22"/>
          <w:szCs w:val="22"/>
        </w:rPr>
        <w:t>y</w:t>
      </w:r>
      <w:r w:rsidRPr="003F3931">
        <w:rPr>
          <w:sz w:val="22"/>
          <w:szCs w:val="22"/>
        </w:rPr>
        <w:t xml:space="preserve"> </w:t>
      </w:r>
      <w:r>
        <w:rPr>
          <w:sz w:val="22"/>
          <w:szCs w:val="22"/>
        </w:rPr>
        <w:t>schemat</w:t>
      </w:r>
      <w:r w:rsidRPr="003F3931">
        <w:rPr>
          <w:sz w:val="22"/>
          <w:szCs w:val="22"/>
        </w:rPr>
        <w:t xml:space="preserve"> zawiera podsumowanie diagnozy obszaru </w:t>
      </w:r>
      <w:r>
        <w:rPr>
          <w:sz w:val="22"/>
          <w:szCs w:val="22"/>
        </w:rPr>
        <w:t>Osieka nad Wisłą</w:t>
      </w:r>
      <w:r w:rsidRPr="003F3931">
        <w:rPr>
          <w:sz w:val="22"/>
          <w:szCs w:val="22"/>
        </w:rPr>
        <w:t xml:space="preserve">. Zostały w niej przedstawione negatywne zjawiska oraz główne potencjały występujące na obszarze </w:t>
      </w:r>
      <w:r>
        <w:rPr>
          <w:sz w:val="22"/>
          <w:szCs w:val="22"/>
        </w:rPr>
        <w:t>miejscowości</w:t>
      </w:r>
      <w:r w:rsidRPr="003F3931">
        <w:rPr>
          <w:sz w:val="22"/>
          <w:szCs w:val="22"/>
        </w:rPr>
        <w:t xml:space="preserve">. </w:t>
      </w:r>
    </w:p>
    <w:p w:rsidR="00775B32" w:rsidRDefault="00775B32" w:rsidP="009A69F2">
      <w:pPr>
        <w:pStyle w:val="Schemat"/>
      </w:pPr>
      <w:bookmarkStart w:id="289" w:name="_Toc497480925"/>
      <w:r>
        <w:t xml:space="preserve">Schemat </w:t>
      </w:r>
      <w:r w:rsidR="002A24DD">
        <w:t>12</w:t>
      </w:r>
      <w:r w:rsidRPr="003F3931">
        <w:t xml:space="preserve">. Kluczowe zjawiska negatywne i lokalne potencjały zdiagnozowane na obszarze </w:t>
      </w:r>
      <w:r>
        <w:t>Osieka nad Wisłą</w:t>
      </w:r>
      <w:bookmarkEnd w:id="289"/>
    </w:p>
    <w:tbl>
      <w:tblPr>
        <w:tblStyle w:val="Tabela-Siatka"/>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062"/>
      </w:tblGrid>
      <w:tr w:rsidR="00047BF5" w:rsidRPr="005B2C3A" w:rsidTr="005B2C3A">
        <w:tc>
          <w:tcPr>
            <w:tcW w:w="9222" w:type="dxa"/>
          </w:tcPr>
          <w:p w:rsidR="00047BF5" w:rsidRPr="005B2C3A" w:rsidRDefault="00047BF5" w:rsidP="005B2C3A">
            <w:pPr>
              <w:spacing w:line="276" w:lineRule="auto"/>
              <w:rPr>
                <w:b/>
              </w:rPr>
            </w:pPr>
            <w:r w:rsidRPr="005B2C3A">
              <w:rPr>
                <w:b/>
              </w:rPr>
              <w:t>Zjawiska negatywne</w:t>
            </w:r>
          </w:p>
        </w:tc>
      </w:tr>
      <w:tr w:rsidR="00047BF5" w:rsidRPr="005B2C3A" w:rsidTr="005B2C3A">
        <w:tc>
          <w:tcPr>
            <w:tcW w:w="9222" w:type="dxa"/>
          </w:tcPr>
          <w:p w:rsidR="00047BF5" w:rsidRPr="005B2C3A" w:rsidRDefault="00047BF5" w:rsidP="00347573">
            <w:pPr>
              <w:pStyle w:val="Akapitzlist"/>
              <w:numPr>
                <w:ilvl w:val="0"/>
                <w:numId w:val="59"/>
              </w:numPr>
              <w:spacing w:line="276" w:lineRule="auto"/>
            </w:pPr>
            <w:r w:rsidRPr="005B2C3A">
              <w:t>Wysoki odsetek ludności w wieku poprodukcyjnym i niekorzystny wskaźnik obciążenia demograficznego. Ze względu na wysoki odsetek osób starszych w sołectwie zdiagnozowano potrzebę wsparcia działań w zakresie opieki nad zależnymi członkami rodziny – osobami starszymi i niepełnosprawnymi;</w:t>
            </w:r>
          </w:p>
          <w:p w:rsidR="00047BF5" w:rsidRPr="005B2C3A" w:rsidRDefault="00047BF5" w:rsidP="00347573">
            <w:pPr>
              <w:pStyle w:val="Akapitzlist"/>
              <w:numPr>
                <w:ilvl w:val="0"/>
                <w:numId w:val="59"/>
              </w:numPr>
              <w:spacing w:line="276" w:lineRule="auto"/>
            </w:pPr>
            <w:r w:rsidRPr="005B2C3A">
              <w:t>Wysoki odsetek gospodarstw domowych korzystających z pomocy społecznej. W rodzinach korzystających z pomocy społecznej zdiagnozowano trudności w wypełnianiu funkcji opiekuńczo-wychowawczych i pełnieniu ról społecznych. Ponadto, istnieje potrzeba realizacji działań z zakresu profilaktyki uzależnień i przeciwdziałania przemocy w rodzinie;</w:t>
            </w:r>
          </w:p>
          <w:p w:rsidR="00047BF5" w:rsidRPr="005B2C3A" w:rsidRDefault="00047BF5" w:rsidP="00347573">
            <w:pPr>
              <w:pStyle w:val="Akapitzlist"/>
              <w:numPr>
                <w:ilvl w:val="0"/>
                <w:numId w:val="59"/>
              </w:numPr>
              <w:spacing w:line="276" w:lineRule="auto"/>
            </w:pPr>
            <w:r w:rsidRPr="005B2C3A">
              <w:t>Wysoki udział osób bezrobotnych w ludności w wieku produkcyjnym, wysoki odsetek bezrobotnych długotrwałe;</w:t>
            </w:r>
          </w:p>
          <w:p w:rsidR="00047BF5" w:rsidRPr="005B2C3A" w:rsidRDefault="00047BF5" w:rsidP="00347573">
            <w:pPr>
              <w:pStyle w:val="Akapitzlist"/>
              <w:numPr>
                <w:ilvl w:val="0"/>
                <w:numId w:val="59"/>
              </w:numPr>
              <w:spacing w:line="276" w:lineRule="auto"/>
            </w:pPr>
            <w:r w:rsidRPr="005B2C3A">
              <w:t>Niski wskaźnik liczby zarejestrowanych podmiotów gospodarczych osób fizycznych na 100 mieszkańców;</w:t>
            </w:r>
          </w:p>
          <w:p w:rsidR="00047BF5" w:rsidRPr="005B2C3A" w:rsidRDefault="00047BF5" w:rsidP="00347573">
            <w:pPr>
              <w:pStyle w:val="Akapitzlist"/>
              <w:numPr>
                <w:ilvl w:val="0"/>
                <w:numId w:val="59"/>
              </w:numPr>
              <w:spacing w:line="276" w:lineRule="auto"/>
            </w:pPr>
            <w:r w:rsidRPr="005B2C3A">
              <w:t>Miejscowość należy do rejonu obsługi szkoły podstawowej o niskim poziomie kształcenia;</w:t>
            </w:r>
          </w:p>
          <w:p w:rsidR="00047BF5" w:rsidRPr="005B2C3A" w:rsidRDefault="00947D1A" w:rsidP="00347573">
            <w:pPr>
              <w:pStyle w:val="Akapitzlist"/>
              <w:numPr>
                <w:ilvl w:val="0"/>
                <w:numId w:val="59"/>
              </w:numPr>
              <w:spacing w:line="276" w:lineRule="auto"/>
            </w:pPr>
            <w:r w:rsidRPr="005B2C3A">
              <w:t>Brak infrastruktury sportowej.</w:t>
            </w:r>
          </w:p>
        </w:tc>
      </w:tr>
      <w:tr w:rsidR="00047BF5" w:rsidRPr="005B2C3A" w:rsidTr="005B2C3A">
        <w:tc>
          <w:tcPr>
            <w:tcW w:w="9222" w:type="dxa"/>
          </w:tcPr>
          <w:p w:rsidR="00047BF5" w:rsidRPr="005B2C3A" w:rsidRDefault="00047BF5" w:rsidP="005B2C3A">
            <w:pPr>
              <w:spacing w:line="276" w:lineRule="auto"/>
              <w:rPr>
                <w:b/>
              </w:rPr>
            </w:pPr>
            <w:r w:rsidRPr="005B2C3A">
              <w:rPr>
                <w:b/>
              </w:rPr>
              <w:lastRenderedPageBreak/>
              <w:t>Potencjały</w:t>
            </w:r>
          </w:p>
        </w:tc>
      </w:tr>
      <w:tr w:rsidR="00047BF5" w:rsidRPr="005B2C3A" w:rsidTr="005B2C3A">
        <w:tc>
          <w:tcPr>
            <w:tcW w:w="9222" w:type="dxa"/>
          </w:tcPr>
          <w:p w:rsidR="005B2C3A" w:rsidRPr="005B2C3A" w:rsidRDefault="005B2C3A" w:rsidP="00347573">
            <w:pPr>
              <w:pStyle w:val="Akapitzlist"/>
              <w:numPr>
                <w:ilvl w:val="0"/>
                <w:numId w:val="62"/>
              </w:numPr>
              <w:spacing w:line="276" w:lineRule="auto"/>
              <w:jc w:val="left"/>
            </w:pPr>
            <w:r w:rsidRPr="005B2C3A">
              <w:t>Dobre skomunikowanie z regionem – droga wojewódzka nr 258</w:t>
            </w:r>
            <w:r>
              <w:t>;</w:t>
            </w:r>
          </w:p>
          <w:p w:rsidR="005B2C3A" w:rsidRPr="005B2C3A" w:rsidRDefault="005B2C3A" w:rsidP="00347573">
            <w:pPr>
              <w:pStyle w:val="Akapitzlist"/>
              <w:numPr>
                <w:ilvl w:val="0"/>
                <w:numId w:val="62"/>
              </w:numPr>
              <w:spacing w:line="276" w:lineRule="auto"/>
              <w:jc w:val="left"/>
            </w:pPr>
            <w:r w:rsidRPr="005B2C3A">
              <w:t>Korzystny wskaźnik obciążenia demograficznego</w:t>
            </w:r>
            <w:r>
              <w:t>;</w:t>
            </w:r>
          </w:p>
          <w:p w:rsidR="005B2C3A" w:rsidRPr="005B2C3A" w:rsidRDefault="005B2C3A" w:rsidP="00347573">
            <w:pPr>
              <w:pStyle w:val="Akapitzlist"/>
              <w:numPr>
                <w:ilvl w:val="0"/>
                <w:numId w:val="62"/>
              </w:numPr>
              <w:spacing w:line="276" w:lineRule="auto"/>
              <w:jc w:val="left"/>
            </w:pPr>
            <w:r w:rsidRPr="005B2C3A">
              <w:t>Niski odsetek osób korzystających z pomocy społecznej</w:t>
            </w:r>
            <w:r>
              <w:t>;</w:t>
            </w:r>
          </w:p>
          <w:p w:rsidR="005B2C3A" w:rsidRPr="005B2C3A" w:rsidRDefault="005B2C3A" w:rsidP="00347573">
            <w:pPr>
              <w:pStyle w:val="Akapitzlist"/>
              <w:numPr>
                <w:ilvl w:val="0"/>
                <w:numId w:val="62"/>
              </w:numPr>
              <w:spacing w:line="276" w:lineRule="auto"/>
              <w:jc w:val="left"/>
            </w:pPr>
            <w:r w:rsidRPr="005B2C3A">
              <w:t xml:space="preserve">Niski wskaźnik </w:t>
            </w:r>
            <w:r>
              <w:t>liczby przestępstw kryminalnych;</w:t>
            </w:r>
          </w:p>
          <w:p w:rsidR="005B2C3A" w:rsidRPr="005B2C3A" w:rsidRDefault="005B2C3A" w:rsidP="00347573">
            <w:pPr>
              <w:pStyle w:val="Akapitzlist"/>
              <w:numPr>
                <w:ilvl w:val="0"/>
                <w:numId w:val="62"/>
              </w:numPr>
              <w:spacing w:line="276" w:lineRule="auto"/>
              <w:jc w:val="left"/>
            </w:pPr>
            <w:r w:rsidRPr="005B2C3A">
              <w:t>Miejscowość należy do rejonu obsługi gimnazjum o wysokim poziomie kształcenia</w:t>
            </w:r>
            <w:r>
              <w:t>;</w:t>
            </w:r>
          </w:p>
          <w:p w:rsidR="005B2C3A" w:rsidRPr="005B2C3A" w:rsidRDefault="005B2C3A" w:rsidP="00347573">
            <w:pPr>
              <w:pStyle w:val="Akapitzlist"/>
              <w:numPr>
                <w:ilvl w:val="0"/>
                <w:numId w:val="62"/>
              </w:numPr>
              <w:spacing w:line="276" w:lineRule="auto"/>
              <w:jc w:val="left"/>
            </w:pPr>
            <w:r w:rsidRPr="005B2C3A">
              <w:t>Obecność przedszkola</w:t>
            </w:r>
            <w:r>
              <w:t>;</w:t>
            </w:r>
          </w:p>
          <w:p w:rsidR="005B2C3A" w:rsidRPr="005B2C3A" w:rsidRDefault="005B2C3A" w:rsidP="00347573">
            <w:pPr>
              <w:pStyle w:val="Akapitzlist"/>
              <w:numPr>
                <w:ilvl w:val="0"/>
                <w:numId w:val="62"/>
              </w:numPr>
              <w:spacing w:line="276" w:lineRule="auto"/>
              <w:jc w:val="left"/>
            </w:pPr>
            <w:r w:rsidRPr="005B2C3A">
              <w:t>Obecność obiektów zabytkowych</w:t>
            </w:r>
            <w:r>
              <w:t>;</w:t>
            </w:r>
          </w:p>
          <w:p w:rsidR="00047BF5" w:rsidRPr="005B2C3A" w:rsidRDefault="005B2C3A" w:rsidP="00347573">
            <w:pPr>
              <w:pStyle w:val="Akapitzlist"/>
              <w:numPr>
                <w:ilvl w:val="0"/>
                <w:numId w:val="62"/>
              </w:numPr>
              <w:spacing w:line="276" w:lineRule="auto"/>
            </w:pPr>
            <w:r w:rsidRPr="005B2C3A">
              <w:t>Obecność instytucji kultury (Osiecki Klub Kultury i Biblioteka Publiczna)</w:t>
            </w:r>
            <w:r>
              <w:t>.</w:t>
            </w:r>
          </w:p>
        </w:tc>
      </w:tr>
    </w:tbl>
    <w:p w:rsidR="000947F7" w:rsidRPr="00775B32" w:rsidRDefault="00775B32" w:rsidP="000947F7">
      <w:pPr>
        <w:rPr>
          <w:rFonts w:cs="Times New Roman"/>
          <w:i/>
          <w:sz w:val="20"/>
        </w:rPr>
      </w:pPr>
      <w:r w:rsidRPr="00775B32">
        <w:rPr>
          <w:rFonts w:cs="Times New Roman"/>
          <w:sz w:val="20"/>
        </w:rPr>
        <w:t xml:space="preserve">Źródło: </w:t>
      </w:r>
      <w:r w:rsidRPr="00775B32">
        <w:rPr>
          <w:rFonts w:cs="Times New Roman"/>
          <w:i/>
          <w:sz w:val="20"/>
        </w:rPr>
        <w:t>Opracowanie własne.</w:t>
      </w:r>
    </w:p>
    <w:p w:rsidR="00473C3E" w:rsidRPr="000947F7" w:rsidRDefault="00473C3E" w:rsidP="000947F7">
      <w:pPr>
        <w:rPr>
          <w:rFonts w:cs="Times New Roman"/>
        </w:rPr>
        <w:sectPr w:rsidR="00473C3E" w:rsidRPr="000947F7">
          <w:pgSz w:w="11906" w:h="16838"/>
          <w:pgMar w:top="1417" w:right="1417" w:bottom="1417" w:left="1417" w:header="708" w:footer="708" w:gutter="0"/>
          <w:cols w:space="708"/>
          <w:docGrid w:linePitch="360"/>
        </w:sectPr>
      </w:pPr>
    </w:p>
    <w:p w:rsidR="00D9197D" w:rsidRPr="003F3931" w:rsidRDefault="00D9197D" w:rsidP="00970102">
      <w:pPr>
        <w:pStyle w:val="S2"/>
        <w:numPr>
          <w:ilvl w:val="1"/>
          <w:numId w:val="53"/>
        </w:numPr>
        <w:rPr>
          <w:rStyle w:val="S1Znak"/>
          <w:b/>
          <w:color w:val="B1059D"/>
          <w:sz w:val="24"/>
        </w:rPr>
      </w:pPr>
      <w:bookmarkStart w:id="290" w:name="_Toc484687545"/>
      <w:r w:rsidRPr="003F3931">
        <w:rPr>
          <w:rStyle w:val="WW3Znak"/>
          <w:b/>
        </w:rPr>
        <w:lastRenderedPageBreak/>
        <w:t>Obrowo</w:t>
      </w:r>
      <w:bookmarkEnd w:id="140"/>
      <w:bookmarkEnd w:id="141"/>
      <w:bookmarkEnd w:id="290"/>
    </w:p>
    <w:p w:rsidR="00D9197D" w:rsidRDefault="00D9197D" w:rsidP="00D9197D">
      <w:pPr>
        <w:pStyle w:val="S1"/>
        <w:spacing w:after="120" w:line="276" w:lineRule="auto"/>
        <w:ind w:left="0" w:firstLine="0"/>
        <w:jc w:val="both"/>
        <w:rPr>
          <w:rStyle w:val="S1Znak"/>
          <w:b/>
          <w:color w:val="auto"/>
          <w:sz w:val="24"/>
        </w:rPr>
      </w:pPr>
      <w:bookmarkStart w:id="291" w:name="_Toc451522125"/>
      <w:bookmarkStart w:id="292" w:name="_Toc451522212"/>
      <w:bookmarkStart w:id="293" w:name="_Toc459898695"/>
      <w:bookmarkStart w:id="294" w:name="_Toc460232962"/>
      <w:bookmarkStart w:id="295" w:name="_Toc460309499"/>
      <w:bookmarkStart w:id="296" w:name="_Toc460828752"/>
      <w:bookmarkStart w:id="297" w:name="_Toc460829085"/>
      <w:bookmarkStart w:id="298" w:name="_Toc462662787"/>
      <w:bookmarkStart w:id="299" w:name="_Toc467744019"/>
      <w:bookmarkStart w:id="300" w:name="_Toc484687546"/>
      <w:r w:rsidRPr="00E118A3">
        <w:rPr>
          <w:rStyle w:val="S1Znak"/>
          <w:b/>
          <w:color w:val="auto"/>
          <w:sz w:val="24"/>
        </w:rPr>
        <w:t>Rys historyczny</w:t>
      </w:r>
      <w:bookmarkEnd w:id="291"/>
      <w:bookmarkEnd w:id="292"/>
      <w:bookmarkEnd w:id="293"/>
      <w:bookmarkEnd w:id="294"/>
      <w:bookmarkEnd w:id="295"/>
      <w:bookmarkEnd w:id="296"/>
      <w:bookmarkEnd w:id="297"/>
      <w:bookmarkEnd w:id="298"/>
      <w:bookmarkEnd w:id="299"/>
      <w:bookmarkEnd w:id="300"/>
    </w:p>
    <w:p w:rsidR="006671A4" w:rsidRDefault="006671A4" w:rsidP="00D9197D">
      <w:pPr>
        <w:pStyle w:val="S1"/>
        <w:spacing w:after="120" w:line="276" w:lineRule="auto"/>
        <w:ind w:left="0" w:firstLine="0"/>
        <w:jc w:val="both"/>
        <w:rPr>
          <w:rStyle w:val="S1Znak"/>
          <w:b/>
          <w:color w:val="auto"/>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6"/>
        <w:gridCol w:w="3566"/>
      </w:tblGrid>
      <w:tr w:rsidR="00473C3E" w:rsidTr="006671A4">
        <w:tc>
          <w:tcPr>
            <w:tcW w:w="5637" w:type="dxa"/>
          </w:tcPr>
          <w:p w:rsidR="00473C3E" w:rsidRPr="003F3931" w:rsidRDefault="00473C3E" w:rsidP="006671A4">
            <w:pPr>
              <w:spacing w:line="276" w:lineRule="auto"/>
              <w:ind w:firstLine="708"/>
            </w:pPr>
            <w:r w:rsidRPr="003F3931">
              <w:t xml:space="preserve">Pierwsza wiadomość o wsi Obrowo pochodzi z 1309 r. W tym czasie była ona własnością mieszczan toruńskich. W 1392 r. książę Władysław </w:t>
            </w:r>
            <w:proofErr w:type="spellStart"/>
            <w:r w:rsidRPr="003F3931">
              <w:t>Opolczyk</w:t>
            </w:r>
            <w:proofErr w:type="spellEnd"/>
            <w:r w:rsidRPr="003F3931">
              <w:t xml:space="preserve"> zastawił Krzyżakom całą ziemię dobrzyńską, którą król Władysław Jagiełło odzyskał dopiero w 1405 r.</w:t>
            </w:r>
            <w:bookmarkStart w:id="301" w:name="_Toc460309503"/>
            <w:r w:rsidRPr="00473C3E">
              <w:rPr>
                <w:noProof/>
                <w:sz w:val="24"/>
                <w:lang w:eastAsia="pl-PL"/>
              </w:rPr>
              <w:t xml:space="preserve"> </w:t>
            </w:r>
            <w:bookmarkEnd w:id="301"/>
          </w:p>
          <w:p w:rsidR="00473C3E" w:rsidRPr="00473C3E" w:rsidRDefault="00473C3E" w:rsidP="006671A4">
            <w:pPr>
              <w:spacing w:after="120" w:line="276" w:lineRule="auto"/>
              <w:ind w:firstLine="709"/>
              <w:rPr>
                <w:rStyle w:val="S1Znak"/>
                <w:b w:val="0"/>
                <w:color w:val="auto"/>
                <w:sz w:val="22"/>
              </w:rPr>
            </w:pPr>
            <w:r w:rsidRPr="003F3931">
              <w:t xml:space="preserve">W 1564 r. w okresie Polski szlacheckiej większa część Obrowa znajdowała się w rękach Mikołaja Działyńskiego. W 1633 r. bracia Łubieńscy, biskup płocki Stanisław i biskup kujawski Maciej, uzgodnili pomiędzy sobą granice diecezji. Ustalili, że parafie w Ciechocinie, Dobrzejewicach, Nowogródku i </w:t>
            </w:r>
            <w:proofErr w:type="spellStart"/>
            <w:r w:rsidRPr="003F3931">
              <w:t>Złotorii</w:t>
            </w:r>
            <w:proofErr w:type="spellEnd"/>
            <w:r w:rsidRPr="003F3931">
              <w:t xml:space="preserve"> będą należały do diecezji kujawskiej, a parafie w Łążynie, Obrowie i Osieku nad Wisłą do diecezji płockiej. Regulacja granic diecezji została zatwierdzona bullą przez papieża Urbana VIII w 1639 r. Około 1673 r. właścicielem wsi by</w:t>
            </w:r>
            <w:r>
              <w:t>ł Szymon Tarnowski, herbu Rola.</w:t>
            </w:r>
          </w:p>
        </w:tc>
        <w:tc>
          <w:tcPr>
            <w:tcW w:w="3575" w:type="dxa"/>
            <w:vAlign w:val="center"/>
          </w:tcPr>
          <w:p w:rsidR="00473C3E" w:rsidRDefault="00473C3E" w:rsidP="00473C3E">
            <w:pPr>
              <w:pStyle w:val="S1"/>
              <w:spacing w:after="120" w:line="276" w:lineRule="auto"/>
              <w:ind w:left="0" w:firstLine="0"/>
              <w:jc w:val="center"/>
              <w:rPr>
                <w:rStyle w:val="S1Znak"/>
                <w:b/>
                <w:color w:val="auto"/>
                <w:sz w:val="24"/>
              </w:rPr>
            </w:pPr>
            <w:bookmarkStart w:id="302" w:name="_Toc460828753"/>
            <w:bookmarkStart w:id="303" w:name="_Toc460829086"/>
            <w:bookmarkStart w:id="304" w:name="_Toc462662788"/>
            <w:bookmarkStart w:id="305" w:name="_Toc467744020"/>
            <w:bookmarkStart w:id="306" w:name="_Toc484687547"/>
            <w:r>
              <w:rPr>
                <w:noProof/>
                <w:color w:val="auto"/>
                <w:sz w:val="24"/>
                <w:lang w:eastAsia="pl-PL"/>
              </w:rPr>
              <w:drawing>
                <wp:anchor distT="0" distB="0" distL="114300" distR="114300" simplePos="0" relativeHeight="251742208" behindDoc="1" locked="0" layoutInCell="1" allowOverlap="1" wp14:anchorId="609716E3" wp14:editId="1F55E79F">
                  <wp:simplePos x="0" y="0"/>
                  <wp:positionH relativeFrom="column">
                    <wp:posOffset>73660</wp:posOffset>
                  </wp:positionH>
                  <wp:positionV relativeFrom="paragraph">
                    <wp:posOffset>194945</wp:posOffset>
                  </wp:positionV>
                  <wp:extent cx="1953986" cy="2268000"/>
                  <wp:effectExtent l="0" t="0" r="8255" b="0"/>
                  <wp:wrapSquare wrapText="bothSides"/>
                  <wp:docPr id="20490" name="Obraz 20490" descr="C:\Users\jasieniecka.monika\AppData\Local\Microsoft\Windows\Temporary Internet Files\Content.Outlook\3MQFJ131\Obrow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sieniecka.monika\AppData\Local\Microsoft\Windows\Temporary Internet Files\Content.Outlook\3MQFJ131\Obrowo (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53986" cy="22680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02"/>
            <w:bookmarkEnd w:id="303"/>
            <w:bookmarkEnd w:id="304"/>
            <w:bookmarkEnd w:id="305"/>
            <w:bookmarkEnd w:id="306"/>
          </w:p>
        </w:tc>
      </w:tr>
    </w:tbl>
    <w:p w:rsidR="00D9197D" w:rsidRPr="003F3931" w:rsidRDefault="00D9197D" w:rsidP="006671A4">
      <w:pPr>
        <w:spacing w:after="120"/>
        <w:ind w:firstLine="708"/>
      </w:pPr>
      <w:r w:rsidRPr="003F3931">
        <w:t xml:space="preserve">Do połowy XVIII w. wieś należała do rodziny Nałęczów – najpierw w 1708 r. do Jana, a następnie do Kazimierza. Około połowy XVIII w. drogą koligacji rodzinnych majątek przeszedł do rodziny </w:t>
      </w:r>
      <w:proofErr w:type="spellStart"/>
      <w:r w:rsidRPr="003F3931">
        <w:t>Romockich</w:t>
      </w:r>
      <w:proofErr w:type="spellEnd"/>
      <w:r w:rsidRPr="003F3931">
        <w:t xml:space="preserve">. W 1761 r. dziedzicem Obrowa był Jan </w:t>
      </w:r>
      <w:proofErr w:type="spellStart"/>
      <w:r w:rsidRPr="003F3931">
        <w:t>Romocki</w:t>
      </w:r>
      <w:proofErr w:type="spellEnd"/>
      <w:r w:rsidRPr="003F3931">
        <w:t xml:space="preserve">, po którego śmierci w 1808 r. majątek odziedziczył syn, Hieronim. </w:t>
      </w:r>
      <w:proofErr w:type="spellStart"/>
      <w:r w:rsidRPr="003F3931">
        <w:t>Romoccy</w:t>
      </w:r>
      <w:proofErr w:type="spellEnd"/>
      <w:r w:rsidRPr="003F3931">
        <w:t xml:space="preserve"> oprócz Obrowa posiadali Zębówiec, Bartoszewo, Mniszek oraz Skrzypkowo. W 1844 r. majątek obrowski odziedziczył Ignacy </w:t>
      </w:r>
      <w:proofErr w:type="spellStart"/>
      <w:r w:rsidRPr="003F3931">
        <w:t>Romocki</w:t>
      </w:r>
      <w:proofErr w:type="spellEnd"/>
      <w:r w:rsidRPr="003F3931">
        <w:t>, syn Hieronima.</w:t>
      </w:r>
    </w:p>
    <w:p w:rsidR="00D9197D" w:rsidRPr="003F3931" w:rsidRDefault="00D9197D" w:rsidP="00D9197D">
      <w:pPr>
        <w:pStyle w:val="S1"/>
        <w:spacing w:after="120" w:line="276" w:lineRule="auto"/>
        <w:ind w:left="0" w:firstLine="708"/>
        <w:jc w:val="both"/>
        <w:rPr>
          <w:b w:val="0"/>
          <w:color w:val="auto"/>
          <w:sz w:val="22"/>
        </w:rPr>
      </w:pPr>
      <w:bookmarkStart w:id="307" w:name="_Toc451522126"/>
      <w:bookmarkStart w:id="308" w:name="_Toc451522213"/>
      <w:bookmarkStart w:id="309" w:name="_Toc459898696"/>
      <w:bookmarkStart w:id="310" w:name="_Toc460232963"/>
      <w:bookmarkStart w:id="311" w:name="_Toc460309500"/>
      <w:bookmarkStart w:id="312" w:name="_Toc460828754"/>
      <w:bookmarkStart w:id="313" w:name="_Toc460829087"/>
      <w:bookmarkStart w:id="314" w:name="_Toc462662789"/>
      <w:bookmarkStart w:id="315" w:name="_Toc467744021"/>
      <w:bookmarkStart w:id="316" w:name="_Toc484687548"/>
      <w:r w:rsidRPr="003F3931">
        <w:rPr>
          <w:b w:val="0"/>
          <w:color w:val="auto"/>
          <w:sz w:val="22"/>
        </w:rPr>
        <w:t xml:space="preserve">W latach 1866–1880 z Osieka nad Wisłą przeniesiono do Obrowa siedzibę gminy. W tym czasie majątek znajdował się w rękach rodziny </w:t>
      </w:r>
      <w:proofErr w:type="spellStart"/>
      <w:r w:rsidRPr="003F3931">
        <w:rPr>
          <w:b w:val="0"/>
          <w:color w:val="auto"/>
          <w:sz w:val="22"/>
        </w:rPr>
        <w:t>Ramlau</w:t>
      </w:r>
      <w:proofErr w:type="spellEnd"/>
      <w:r w:rsidRPr="003F3931">
        <w:rPr>
          <w:b w:val="0"/>
          <w:color w:val="auto"/>
          <w:sz w:val="22"/>
        </w:rPr>
        <w:t>, a następnie Rudowskich. Po 1896 r. miejscowość stanowiła własność Romana Góreckiego, który w 1898 r. przebudował dwór. W 1929 r. majątek obejmował łącznie 1087 ha powierzchni. Po śmierci Romana Góreckiego właścicielem został jego syn, Marian, który we wrześniu 1939 r., wraz z innymi przedstawicielami ziemiaństwa dobrzyńskiego, został aresztowany przez Niemców i wywieziony w okolice Królewca. Na przełomie lat 1939 i 1940 zginął, prawdopodobnie zamordowany przez hitlerowców. W dawnej siedzibie ziemiańskiej znajduje się obecnie Urząd Gminy Obrowo.</w:t>
      </w:r>
      <w:bookmarkEnd w:id="307"/>
      <w:bookmarkEnd w:id="308"/>
      <w:bookmarkEnd w:id="309"/>
      <w:bookmarkEnd w:id="310"/>
      <w:bookmarkEnd w:id="311"/>
      <w:bookmarkEnd w:id="312"/>
      <w:bookmarkEnd w:id="313"/>
      <w:bookmarkEnd w:id="314"/>
      <w:bookmarkEnd w:id="315"/>
      <w:bookmarkEnd w:id="316"/>
    </w:p>
    <w:p w:rsidR="00D9197D" w:rsidRPr="003F3931" w:rsidRDefault="00D9197D" w:rsidP="00D9197D">
      <w:pPr>
        <w:pStyle w:val="S1"/>
        <w:spacing w:after="120" w:line="276" w:lineRule="auto"/>
        <w:ind w:left="0" w:firstLine="0"/>
        <w:jc w:val="both"/>
        <w:rPr>
          <w:b w:val="0"/>
          <w:color w:val="auto"/>
          <w:sz w:val="22"/>
        </w:rPr>
      </w:pPr>
    </w:p>
    <w:p w:rsidR="00D9197D" w:rsidRPr="00E118A3" w:rsidRDefault="00D9197D" w:rsidP="00D9197D">
      <w:pPr>
        <w:pStyle w:val="S1"/>
        <w:spacing w:after="120" w:line="276" w:lineRule="auto"/>
        <w:ind w:left="0" w:firstLine="0"/>
        <w:jc w:val="both"/>
        <w:rPr>
          <w:rStyle w:val="S1Znak"/>
          <w:b/>
          <w:color w:val="auto"/>
          <w:sz w:val="24"/>
        </w:rPr>
      </w:pPr>
      <w:bookmarkStart w:id="317" w:name="_Toc451522127"/>
      <w:bookmarkStart w:id="318" w:name="_Toc451522214"/>
      <w:bookmarkStart w:id="319" w:name="_Toc459898697"/>
      <w:bookmarkStart w:id="320" w:name="_Toc460232964"/>
      <w:bookmarkStart w:id="321" w:name="_Toc460309501"/>
      <w:bookmarkStart w:id="322" w:name="_Toc460828755"/>
      <w:bookmarkStart w:id="323" w:name="_Toc460829088"/>
      <w:bookmarkStart w:id="324" w:name="_Toc462662790"/>
      <w:bookmarkStart w:id="325" w:name="_Toc467744022"/>
      <w:bookmarkStart w:id="326" w:name="_Toc484687549"/>
      <w:r w:rsidRPr="00E118A3">
        <w:rPr>
          <w:rStyle w:val="S1Znak"/>
          <w:b/>
          <w:color w:val="auto"/>
          <w:sz w:val="24"/>
        </w:rPr>
        <w:t>Podstawowe informacje</w:t>
      </w:r>
      <w:bookmarkEnd w:id="317"/>
      <w:bookmarkEnd w:id="318"/>
      <w:bookmarkEnd w:id="319"/>
      <w:bookmarkEnd w:id="320"/>
      <w:bookmarkEnd w:id="321"/>
      <w:bookmarkEnd w:id="322"/>
      <w:bookmarkEnd w:id="323"/>
      <w:bookmarkEnd w:id="324"/>
      <w:bookmarkEnd w:id="325"/>
      <w:bookmarkEnd w:id="326"/>
    </w:p>
    <w:p w:rsidR="00D9197D" w:rsidRPr="003F3931" w:rsidRDefault="00D9197D" w:rsidP="00D9197D">
      <w:pPr>
        <w:pStyle w:val="S1"/>
        <w:spacing w:after="120" w:line="276" w:lineRule="auto"/>
        <w:ind w:left="0" w:firstLine="0"/>
        <w:jc w:val="both"/>
        <w:rPr>
          <w:rStyle w:val="S1Znak"/>
          <w:b/>
          <w:color w:val="auto"/>
          <w:sz w:val="22"/>
        </w:rPr>
      </w:pPr>
    </w:p>
    <w:p w:rsidR="00D9197D" w:rsidRDefault="00D9197D" w:rsidP="00D9197D">
      <w:pPr>
        <w:pStyle w:val="S1"/>
        <w:spacing w:after="120" w:line="276" w:lineRule="auto"/>
        <w:ind w:left="0" w:firstLine="709"/>
        <w:jc w:val="both"/>
        <w:rPr>
          <w:b w:val="0"/>
          <w:color w:val="auto"/>
          <w:sz w:val="22"/>
        </w:rPr>
      </w:pPr>
      <w:bookmarkStart w:id="327" w:name="_Toc451522128"/>
      <w:bookmarkStart w:id="328" w:name="_Toc451522215"/>
      <w:bookmarkStart w:id="329" w:name="_Toc459898698"/>
      <w:bookmarkStart w:id="330" w:name="_Toc460232965"/>
      <w:bookmarkStart w:id="331" w:name="_Toc460309502"/>
      <w:bookmarkStart w:id="332" w:name="_Toc460828756"/>
      <w:bookmarkStart w:id="333" w:name="_Toc460829089"/>
      <w:bookmarkStart w:id="334" w:name="_Toc462662791"/>
      <w:bookmarkStart w:id="335" w:name="_Toc467744023"/>
      <w:bookmarkStart w:id="336" w:name="_Toc484687550"/>
      <w:r w:rsidRPr="003F3931">
        <w:rPr>
          <w:rStyle w:val="S1Znak"/>
          <w:color w:val="auto"/>
          <w:sz w:val="22"/>
        </w:rPr>
        <w:t>Miejscowość Obrowo położona jest we wschodniej części gminy i sąsiaduje z miejscowościami: Kawęczyn, Zębówiec i Sąsieczno.</w:t>
      </w:r>
      <w:r w:rsidRPr="003F3931">
        <w:rPr>
          <w:rStyle w:val="S1Znak"/>
          <w:b/>
          <w:color w:val="auto"/>
          <w:sz w:val="22"/>
        </w:rPr>
        <w:t xml:space="preserve"> </w:t>
      </w:r>
      <w:r w:rsidRPr="003F3931">
        <w:rPr>
          <w:b w:val="0"/>
          <w:color w:val="auto"/>
          <w:sz w:val="22"/>
        </w:rPr>
        <w:t>Powierzchnia Obrowa wynosi 1 277 ha. Przez miejscowość przebiega droga krajowa nr 10 oraz droga wojewódzka nr 258 łącząca miejscowości Brzoza (droga krajowa nr 1) i Obrowo (droga krajowa nr 10).</w:t>
      </w:r>
      <w:bookmarkEnd w:id="327"/>
      <w:bookmarkEnd w:id="328"/>
      <w:bookmarkEnd w:id="329"/>
      <w:bookmarkEnd w:id="330"/>
      <w:bookmarkEnd w:id="331"/>
      <w:bookmarkEnd w:id="332"/>
      <w:bookmarkEnd w:id="333"/>
      <w:bookmarkEnd w:id="334"/>
      <w:bookmarkEnd w:id="335"/>
      <w:bookmarkEnd w:id="336"/>
    </w:p>
    <w:p w:rsidR="006671A4" w:rsidRDefault="006671A4" w:rsidP="00BB7483">
      <w:pPr>
        <w:pStyle w:val="S1"/>
        <w:spacing w:after="120" w:line="276" w:lineRule="auto"/>
        <w:ind w:left="0" w:firstLine="0"/>
        <w:jc w:val="both"/>
        <w:rPr>
          <w:color w:val="auto"/>
          <w:sz w:val="24"/>
        </w:rPr>
      </w:pPr>
      <w:bookmarkStart w:id="337" w:name="_Toc460232966"/>
      <w:bookmarkStart w:id="338" w:name="_Toc460309504"/>
    </w:p>
    <w:p w:rsidR="00BB7483" w:rsidRPr="00E118A3" w:rsidRDefault="00E118A3" w:rsidP="00BB7483">
      <w:pPr>
        <w:pStyle w:val="S1"/>
        <w:spacing w:after="120" w:line="276" w:lineRule="auto"/>
        <w:ind w:left="0" w:firstLine="0"/>
        <w:jc w:val="both"/>
        <w:rPr>
          <w:color w:val="auto"/>
          <w:sz w:val="24"/>
        </w:rPr>
      </w:pPr>
      <w:bookmarkStart w:id="339" w:name="_Toc460828757"/>
      <w:bookmarkStart w:id="340" w:name="_Toc460829090"/>
      <w:bookmarkStart w:id="341" w:name="_Toc462662792"/>
      <w:bookmarkStart w:id="342" w:name="_Toc467744024"/>
      <w:bookmarkStart w:id="343" w:name="_Toc484687551"/>
      <w:r w:rsidRPr="00E118A3">
        <w:rPr>
          <w:color w:val="auto"/>
          <w:sz w:val="24"/>
        </w:rPr>
        <w:t>Sfera społeczna</w:t>
      </w:r>
      <w:bookmarkEnd w:id="337"/>
      <w:bookmarkEnd w:id="338"/>
      <w:bookmarkEnd w:id="339"/>
      <w:bookmarkEnd w:id="340"/>
      <w:bookmarkEnd w:id="341"/>
      <w:bookmarkEnd w:id="342"/>
      <w:bookmarkEnd w:id="343"/>
    </w:p>
    <w:p w:rsidR="00BB7483" w:rsidRDefault="00BB7483" w:rsidP="00BB7483">
      <w:pPr>
        <w:spacing w:after="120"/>
        <w:ind w:firstLine="709"/>
      </w:pPr>
      <w:r>
        <w:t>Miejscowość</w:t>
      </w:r>
      <w:r w:rsidR="00D9197D" w:rsidRPr="003F3931">
        <w:t xml:space="preserve"> zamieszkuje 1 706 osób, z czego 49% stanowią kobiety. </w:t>
      </w:r>
      <w:r>
        <w:t xml:space="preserve">W 2015 r. struktura ludności Obrowo kształtowała się następująco: </w:t>
      </w:r>
    </w:p>
    <w:p w:rsidR="00BB7483" w:rsidRDefault="00BB7483" w:rsidP="00970102">
      <w:pPr>
        <w:pStyle w:val="Akapitzlist"/>
        <w:numPr>
          <w:ilvl w:val="0"/>
          <w:numId w:val="12"/>
        </w:numPr>
      </w:pPr>
      <w:r>
        <w:t>osoby w wieku przedprodukcyjnym – 24,3% ogółu mieszkańców (</w:t>
      </w:r>
      <w:r w:rsidR="007175A3">
        <w:t xml:space="preserve">struktura w gminie </w:t>
      </w:r>
      <w:r>
        <w:t xml:space="preserve">24,6%), </w:t>
      </w:r>
    </w:p>
    <w:p w:rsidR="00BB7483" w:rsidRDefault="00BB7483" w:rsidP="00970102">
      <w:pPr>
        <w:pStyle w:val="Akapitzlist"/>
        <w:numPr>
          <w:ilvl w:val="0"/>
          <w:numId w:val="12"/>
        </w:numPr>
      </w:pPr>
      <w:r>
        <w:t>osoby w wieku produkcyjnym – 67,1% ogółu mieszkańców (</w:t>
      </w:r>
      <w:r w:rsidR="007175A3">
        <w:t xml:space="preserve">struktura w gminie </w:t>
      </w:r>
      <w:r>
        <w:t xml:space="preserve">66,9%), </w:t>
      </w:r>
    </w:p>
    <w:p w:rsidR="00BB7483" w:rsidRDefault="00BB7483" w:rsidP="00970102">
      <w:pPr>
        <w:pStyle w:val="Akapitzlist"/>
        <w:numPr>
          <w:ilvl w:val="0"/>
          <w:numId w:val="12"/>
        </w:numPr>
        <w:spacing w:after="120"/>
        <w:ind w:left="1066" w:hanging="357"/>
      </w:pPr>
      <w:r>
        <w:t>osoby w wieku poprodukcyjnym – 8,6% ogółu mieszkańców (</w:t>
      </w:r>
      <w:r w:rsidR="007175A3">
        <w:t xml:space="preserve">struktura w gminie </w:t>
      </w:r>
      <w:r>
        <w:t>8,5%).</w:t>
      </w:r>
    </w:p>
    <w:p w:rsidR="00D9197D" w:rsidRPr="003F3931" w:rsidRDefault="00D9197D" w:rsidP="00D9197D">
      <w:pPr>
        <w:ind w:firstLine="708"/>
      </w:pPr>
      <w:r w:rsidRPr="003F3931">
        <w:lastRenderedPageBreak/>
        <w:t>Wskaźnik obciążenia demograficznego w Obrowie, liczony jako stosunek mieszkańców w wieku nieprodukcyjnym do osób w wieku produkcyjnym, wynosi</w:t>
      </w:r>
      <w:r w:rsidR="00E118A3">
        <w:t>ł</w:t>
      </w:r>
      <w:r w:rsidRPr="003F3931">
        <w:t xml:space="preserve"> 49 i </w:t>
      </w:r>
      <w:r w:rsidR="00E118A3">
        <w:t>był</w:t>
      </w:r>
      <w:r w:rsidRPr="003F3931">
        <w:t xml:space="preserve"> niższy niż wskaźnik dla gminy – 50.</w:t>
      </w:r>
      <w:r w:rsidR="00A905D2">
        <w:t xml:space="preserve"> Ze względu na wysoki odsetek osób starszych w sołectwie zdiagnozowano potrzebę wsparcia działań w zakresie opieki nad zależnymi członkami rodziny – osobami starszymi i niepełnosprawnymi.</w:t>
      </w:r>
    </w:p>
    <w:p w:rsidR="00D9197D" w:rsidRDefault="00D9197D" w:rsidP="00DC3178">
      <w:pPr>
        <w:pStyle w:val="Wykres"/>
      </w:pPr>
      <w:bookmarkStart w:id="344" w:name="_Toc451522860"/>
      <w:bookmarkStart w:id="345" w:name="_Toc484688486"/>
      <w:r w:rsidRPr="003F3931">
        <w:t xml:space="preserve">Wykres </w:t>
      </w:r>
      <w:r w:rsidR="000A3CFC">
        <w:t>13</w:t>
      </w:r>
      <w:r w:rsidRPr="003F3931">
        <w:t>. Struktura wiekowa ludności Obrowa w 2015 r.</w:t>
      </w:r>
      <w:bookmarkEnd w:id="344"/>
      <w:bookmarkEnd w:id="345"/>
    </w:p>
    <w:p w:rsidR="002001E0" w:rsidRPr="003F3931" w:rsidRDefault="002001E0" w:rsidP="00DC3178">
      <w:pPr>
        <w:pStyle w:val="Wykres"/>
      </w:pPr>
      <w:bookmarkStart w:id="346" w:name="_Toc484688487"/>
      <w:r w:rsidRPr="00924E81">
        <w:rPr>
          <w:noProof/>
          <w:lang w:eastAsia="pl-PL"/>
        </w:rPr>
        <w:drawing>
          <wp:inline distT="0" distB="0" distL="0" distR="0" wp14:anchorId="6324CD6F" wp14:editId="15EA110A">
            <wp:extent cx="5760720" cy="2754630"/>
            <wp:effectExtent l="0" t="0" r="0" b="762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bookmarkEnd w:id="346"/>
    </w:p>
    <w:p w:rsidR="00D9197D" w:rsidRPr="003F3931" w:rsidRDefault="00D9197D" w:rsidP="00D9197D">
      <w:pPr>
        <w:rPr>
          <w:i/>
          <w:sz w:val="20"/>
        </w:rPr>
      </w:pPr>
      <w:r w:rsidRPr="003F3931">
        <w:rPr>
          <w:sz w:val="20"/>
        </w:rPr>
        <w:t xml:space="preserve">Źródło: </w:t>
      </w:r>
      <w:r w:rsidRPr="003F3931">
        <w:rPr>
          <w:i/>
          <w:sz w:val="20"/>
        </w:rPr>
        <w:t>Opracowanie własne na podstawie danych Urzędu Gminy Obrowo.</w:t>
      </w:r>
    </w:p>
    <w:p w:rsidR="00E118A3" w:rsidRPr="003F3931" w:rsidRDefault="00E118A3" w:rsidP="00E118A3">
      <w:pPr>
        <w:ind w:firstLine="708"/>
      </w:pPr>
      <w:r w:rsidRPr="003F3931">
        <w:t xml:space="preserve">W Obrowie znajduje się Gminny Ośrodek Pomocy Społecznej. </w:t>
      </w:r>
      <w:r w:rsidRPr="003F3931">
        <w:rPr>
          <w:iCs/>
        </w:rPr>
        <w:t>W strukturze GOPS znajduje się Komórka Świadczeń Rodzinnych, a także Zespół Interdyscyplinarny do spraw przeciwdziałania przemocy w rodzinie i ochronie ofiar przemocy w rodzinie. Z</w:t>
      </w:r>
      <w:r w:rsidRPr="003F3931">
        <w:t xml:space="preserve">e świadczeń środowiskowej pomocy społecznej w Obrowie korzysta 186 osób (40 gospodarstw domowych). Odsetek osób korzystających z pomocy wynosi 10,9% i jest wyższy niż </w:t>
      </w:r>
      <w:r>
        <w:t>średnia</w:t>
      </w:r>
      <w:r w:rsidRPr="003F3931">
        <w:t xml:space="preserve"> dla gminy – 8,8%. </w:t>
      </w:r>
      <w:r w:rsidR="008554B2">
        <w:t>W rodzinach korzystających z pomocy społecznej zdiagnozowano trudności w wypełnianiu funkcji opiekuńczo-wychowawczych i pełnieniu ról społecznych. Ponadto, istnieje potrzeba realizacji działań z zakresu profilaktyki uzależnień i przeciwdziałania przemocy w rodzinie.</w:t>
      </w:r>
    </w:p>
    <w:p w:rsidR="00E118A3" w:rsidRPr="003F3931" w:rsidRDefault="00E118A3" w:rsidP="00E118A3">
      <w:pPr>
        <w:ind w:firstLine="708"/>
      </w:pPr>
      <w:r w:rsidRPr="003F3931">
        <w:t xml:space="preserve">Na terenie Obrowa działają organizacje pozarządowe, które swoimi działaniami przyczyniają się do wzmacniania i rozwijania aktywności lokalnej, budowania tożsamości, krzewienia kultury i tradycji, rozpowszechniania informacji na temat ochrony środowiska i zdrowego trybu życia. Aktywne działania prowadzą m. in. panie z Koła Gospodyń Wiejskich.  </w:t>
      </w:r>
    </w:p>
    <w:p w:rsidR="00E118A3" w:rsidRPr="003F3931" w:rsidRDefault="00E118A3" w:rsidP="00E118A3">
      <w:pPr>
        <w:pStyle w:val="Tabela0"/>
      </w:pPr>
      <w:bookmarkStart w:id="347" w:name="_Toc451522707"/>
      <w:bookmarkStart w:id="348" w:name="_Toc15369290"/>
      <w:r>
        <w:t>Tabela 2</w:t>
      </w:r>
      <w:r w:rsidR="00BA4542">
        <w:t>4</w:t>
      </w:r>
      <w:r w:rsidRPr="003F3931">
        <w:t>. Najprężniej działające organizacje pozarządowe w Obrowie</w:t>
      </w:r>
      <w:bookmarkEnd w:id="347"/>
      <w:bookmarkEnd w:id="348"/>
    </w:p>
    <w:tbl>
      <w:tblPr>
        <w:tblW w:w="5000"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713"/>
        <w:gridCol w:w="6349"/>
      </w:tblGrid>
      <w:tr w:rsidR="00E118A3" w:rsidRPr="00597FDB" w:rsidTr="001238A0">
        <w:tc>
          <w:tcPr>
            <w:tcW w:w="1497" w:type="pct"/>
            <w:tcBorders>
              <w:top w:val="single" w:sz="4" w:space="0" w:color="824BB0"/>
              <w:left w:val="single" w:sz="4" w:space="0" w:color="824BB0"/>
              <w:bottom w:val="single" w:sz="4" w:space="0" w:color="824BB0"/>
              <w:right w:val="single" w:sz="4" w:space="0" w:color="FFFFFF" w:themeColor="background1"/>
            </w:tcBorders>
            <w:shd w:val="clear" w:color="auto" w:fill="824BB0"/>
            <w:vAlign w:val="center"/>
            <w:hideMark/>
          </w:tcPr>
          <w:p w:rsidR="00E118A3" w:rsidRPr="00597FDB" w:rsidRDefault="00E118A3" w:rsidP="001238A0">
            <w:pPr>
              <w:tabs>
                <w:tab w:val="left" w:pos="851"/>
                <w:tab w:val="left" w:pos="1701"/>
              </w:tabs>
              <w:spacing w:before="40" w:after="40"/>
              <w:jc w:val="center"/>
              <w:rPr>
                <w:rFonts w:cs="Times New Roman"/>
                <w:b/>
                <w:color w:val="FFFFFF" w:themeColor="background1"/>
                <w:szCs w:val="20"/>
              </w:rPr>
            </w:pPr>
            <w:r w:rsidRPr="00597FDB">
              <w:rPr>
                <w:rFonts w:cs="Times New Roman"/>
                <w:b/>
                <w:color w:val="FFFFFF" w:themeColor="background1"/>
                <w:szCs w:val="20"/>
              </w:rPr>
              <w:t>Nazwa organizacji</w:t>
            </w:r>
          </w:p>
        </w:tc>
        <w:tc>
          <w:tcPr>
            <w:tcW w:w="3503" w:type="pct"/>
            <w:tcBorders>
              <w:top w:val="single" w:sz="4" w:space="0" w:color="824BB0"/>
              <w:left w:val="single" w:sz="4" w:space="0" w:color="FFFFFF" w:themeColor="background1"/>
              <w:bottom w:val="single" w:sz="4" w:space="0" w:color="824BB0"/>
              <w:right w:val="single" w:sz="4" w:space="0" w:color="824BB0"/>
            </w:tcBorders>
            <w:shd w:val="clear" w:color="auto" w:fill="824BB0"/>
            <w:vAlign w:val="center"/>
            <w:hideMark/>
          </w:tcPr>
          <w:p w:rsidR="00E118A3" w:rsidRPr="00597FDB" w:rsidRDefault="00E118A3" w:rsidP="001238A0">
            <w:pPr>
              <w:tabs>
                <w:tab w:val="left" w:pos="851"/>
                <w:tab w:val="left" w:pos="1701"/>
              </w:tabs>
              <w:spacing w:before="40" w:after="40"/>
              <w:jc w:val="center"/>
              <w:rPr>
                <w:rFonts w:cs="Times New Roman"/>
                <w:b/>
                <w:color w:val="FFFFFF" w:themeColor="background1"/>
                <w:szCs w:val="20"/>
              </w:rPr>
            </w:pPr>
            <w:r w:rsidRPr="00597FDB">
              <w:rPr>
                <w:rFonts w:cs="Times New Roman"/>
                <w:b/>
                <w:color w:val="FFFFFF" w:themeColor="background1"/>
                <w:szCs w:val="20"/>
              </w:rPr>
              <w:t>Główne cele działalności</w:t>
            </w:r>
          </w:p>
        </w:tc>
      </w:tr>
      <w:tr w:rsidR="00E118A3" w:rsidRPr="00597FDB" w:rsidTr="001238A0">
        <w:trPr>
          <w:trHeight w:val="727"/>
        </w:trPr>
        <w:tc>
          <w:tcPr>
            <w:tcW w:w="1497" w:type="pct"/>
            <w:tcBorders>
              <w:top w:val="single" w:sz="4" w:space="0" w:color="824BB0"/>
              <w:left w:val="single" w:sz="4" w:space="0" w:color="824BB0"/>
              <w:bottom w:val="single" w:sz="4" w:space="0" w:color="824BB0"/>
              <w:right w:val="single" w:sz="4" w:space="0" w:color="824BB0"/>
            </w:tcBorders>
            <w:vAlign w:val="center"/>
            <w:hideMark/>
          </w:tcPr>
          <w:p w:rsidR="00E118A3" w:rsidRPr="00597FDB" w:rsidRDefault="00E118A3" w:rsidP="001238A0">
            <w:pPr>
              <w:tabs>
                <w:tab w:val="left" w:pos="851"/>
                <w:tab w:val="left" w:pos="1701"/>
              </w:tabs>
              <w:spacing w:before="40" w:after="40"/>
              <w:jc w:val="center"/>
              <w:rPr>
                <w:rFonts w:cs="Times New Roman"/>
                <w:szCs w:val="20"/>
              </w:rPr>
            </w:pPr>
            <w:r w:rsidRPr="00597FDB">
              <w:rPr>
                <w:rFonts w:cs="Times New Roman"/>
                <w:szCs w:val="20"/>
              </w:rPr>
              <w:t>Stowarzyszenie Ekologiczne „Źródło”</w:t>
            </w:r>
          </w:p>
        </w:tc>
        <w:tc>
          <w:tcPr>
            <w:tcW w:w="3503" w:type="pct"/>
            <w:tcBorders>
              <w:top w:val="single" w:sz="4" w:space="0" w:color="824BB0"/>
              <w:left w:val="single" w:sz="4" w:space="0" w:color="824BB0"/>
              <w:bottom w:val="single" w:sz="4" w:space="0" w:color="824BB0"/>
              <w:right w:val="single" w:sz="4" w:space="0" w:color="824BB0"/>
            </w:tcBorders>
            <w:hideMark/>
          </w:tcPr>
          <w:p w:rsidR="00E118A3" w:rsidRPr="00597FDB" w:rsidRDefault="00E118A3" w:rsidP="00970102">
            <w:pPr>
              <w:pStyle w:val="Akapitzlist"/>
              <w:numPr>
                <w:ilvl w:val="0"/>
                <w:numId w:val="6"/>
              </w:numPr>
              <w:tabs>
                <w:tab w:val="left" w:pos="851"/>
                <w:tab w:val="left" w:pos="1701"/>
              </w:tabs>
              <w:spacing w:before="40" w:after="40"/>
              <w:ind w:left="170" w:hanging="170"/>
              <w:rPr>
                <w:rFonts w:cs="Times New Roman"/>
                <w:szCs w:val="20"/>
              </w:rPr>
            </w:pPr>
            <w:r w:rsidRPr="00597FDB">
              <w:rPr>
                <w:rFonts w:cs="Times New Roman"/>
                <w:szCs w:val="20"/>
              </w:rPr>
              <w:t>Ochrona terenów zielonych, wód stojących, cieków wodnych</w:t>
            </w:r>
          </w:p>
          <w:p w:rsidR="00E118A3" w:rsidRPr="00597FDB" w:rsidRDefault="00E118A3" w:rsidP="00970102">
            <w:pPr>
              <w:pStyle w:val="Akapitzlist"/>
              <w:numPr>
                <w:ilvl w:val="0"/>
                <w:numId w:val="6"/>
              </w:numPr>
              <w:tabs>
                <w:tab w:val="left" w:pos="851"/>
                <w:tab w:val="left" w:pos="1701"/>
              </w:tabs>
              <w:spacing w:before="40" w:after="40"/>
              <w:ind w:left="170" w:hanging="170"/>
              <w:rPr>
                <w:rFonts w:cs="Times New Roman"/>
                <w:szCs w:val="20"/>
              </w:rPr>
            </w:pPr>
            <w:r w:rsidRPr="00597FDB">
              <w:rPr>
                <w:rFonts w:cs="Times New Roman"/>
                <w:szCs w:val="20"/>
              </w:rPr>
              <w:t>Wspieranie i kreowanie inicjatyw proekologicznych</w:t>
            </w:r>
          </w:p>
          <w:p w:rsidR="00E118A3" w:rsidRPr="00597FDB" w:rsidRDefault="00E118A3" w:rsidP="00970102">
            <w:pPr>
              <w:pStyle w:val="Akapitzlist"/>
              <w:numPr>
                <w:ilvl w:val="0"/>
                <w:numId w:val="6"/>
              </w:numPr>
              <w:tabs>
                <w:tab w:val="left" w:pos="851"/>
                <w:tab w:val="left" w:pos="1701"/>
              </w:tabs>
              <w:spacing w:before="40" w:after="40"/>
              <w:ind w:left="170" w:hanging="170"/>
              <w:rPr>
                <w:rFonts w:cs="Times New Roman"/>
                <w:szCs w:val="20"/>
              </w:rPr>
            </w:pPr>
            <w:r w:rsidRPr="00597FDB">
              <w:rPr>
                <w:rFonts w:cs="Times New Roman"/>
                <w:szCs w:val="20"/>
              </w:rPr>
              <w:t>Organizowanie imprez sportowych, artystycznych itp.</w:t>
            </w:r>
          </w:p>
        </w:tc>
      </w:tr>
      <w:tr w:rsidR="00E118A3" w:rsidRPr="00597FDB" w:rsidTr="001238A0">
        <w:tc>
          <w:tcPr>
            <w:tcW w:w="1497" w:type="pct"/>
            <w:tcBorders>
              <w:top w:val="single" w:sz="4" w:space="0" w:color="824BB0"/>
              <w:left w:val="single" w:sz="4" w:space="0" w:color="824BB0"/>
              <w:bottom w:val="single" w:sz="4" w:space="0" w:color="824BB0"/>
              <w:right w:val="single" w:sz="4" w:space="0" w:color="824BB0"/>
            </w:tcBorders>
            <w:vAlign w:val="center"/>
            <w:hideMark/>
          </w:tcPr>
          <w:p w:rsidR="00E118A3" w:rsidRPr="00597FDB" w:rsidRDefault="00E118A3" w:rsidP="001238A0">
            <w:pPr>
              <w:tabs>
                <w:tab w:val="left" w:pos="851"/>
                <w:tab w:val="left" w:pos="1701"/>
              </w:tabs>
              <w:spacing w:before="40" w:after="40"/>
              <w:jc w:val="center"/>
              <w:rPr>
                <w:rFonts w:cs="Times New Roman"/>
                <w:szCs w:val="20"/>
              </w:rPr>
            </w:pPr>
            <w:r w:rsidRPr="00597FDB">
              <w:rPr>
                <w:rFonts w:cs="Times New Roman"/>
                <w:szCs w:val="20"/>
              </w:rPr>
              <w:t>Obrowskie Stowarzyszenie na Rzecz Rozwoju Edukacji, Kultury i Sportu „Nasza Szkoła”</w:t>
            </w:r>
          </w:p>
        </w:tc>
        <w:tc>
          <w:tcPr>
            <w:tcW w:w="3503" w:type="pct"/>
            <w:tcBorders>
              <w:top w:val="single" w:sz="4" w:space="0" w:color="824BB0"/>
              <w:left w:val="single" w:sz="4" w:space="0" w:color="824BB0"/>
              <w:bottom w:val="single" w:sz="4" w:space="0" w:color="824BB0"/>
              <w:right w:val="single" w:sz="4" w:space="0" w:color="824BB0"/>
            </w:tcBorders>
            <w:hideMark/>
          </w:tcPr>
          <w:p w:rsidR="00E118A3" w:rsidRPr="00597FDB" w:rsidRDefault="00E118A3" w:rsidP="00970102">
            <w:pPr>
              <w:pStyle w:val="Akapitzlist"/>
              <w:numPr>
                <w:ilvl w:val="0"/>
                <w:numId w:val="7"/>
              </w:numPr>
              <w:spacing w:before="40" w:after="40"/>
              <w:ind w:left="170" w:hanging="170"/>
              <w:rPr>
                <w:rFonts w:cs="Times New Roman"/>
                <w:szCs w:val="20"/>
              </w:rPr>
            </w:pPr>
            <w:r w:rsidRPr="00597FDB">
              <w:rPr>
                <w:rFonts w:cs="Times New Roman"/>
                <w:szCs w:val="20"/>
              </w:rPr>
              <w:t>Rozwój kultury, edukacji i sportu w gminie Obrowo</w:t>
            </w:r>
          </w:p>
          <w:p w:rsidR="00E118A3" w:rsidRPr="00597FDB" w:rsidRDefault="00E118A3" w:rsidP="00970102">
            <w:pPr>
              <w:pStyle w:val="Akapitzlist"/>
              <w:numPr>
                <w:ilvl w:val="0"/>
                <w:numId w:val="7"/>
              </w:numPr>
              <w:spacing w:before="40" w:after="40"/>
              <w:ind w:left="170" w:hanging="170"/>
              <w:rPr>
                <w:rFonts w:cs="Times New Roman"/>
                <w:szCs w:val="20"/>
              </w:rPr>
            </w:pPr>
            <w:r w:rsidRPr="00597FDB">
              <w:rPr>
                <w:rFonts w:cs="Times New Roman"/>
                <w:szCs w:val="20"/>
              </w:rPr>
              <w:t>Udzielanie pomocy finansowej i rzeczowej placówkom oświatowym i wychowawczym oraz osobom prawnym i fizycznym zajmującym się upowszechnianiem oświaty, kultury oraz sportu i rekreacji</w:t>
            </w:r>
          </w:p>
          <w:p w:rsidR="00E118A3" w:rsidRPr="00597FDB" w:rsidRDefault="00E118A3" w:rsidP="00970102">
            <w:pPr>
              <w:pStyle w:val="Akapitzlist"/>
              <w:numPr>
                <w:ilvl w:val="0"/>
                <w:numId w:val="7"/>
              </w:numPr>
              <w:spacing w:before="40" w:after="40"/>
              <w:ind w:left="170" w:hanging="170"/>
              <w:rPr>
                <w:rFonts w:cs="Times New Roman"/>
                <w:szCs w:val="20"/>
              </w:rPr>
            </w:pPr>
            <w:r w:rsidRPr="00597FDB">
              <w:rPr>
                <w:rFonts w:cs="Times New Roman"/>
                <w:szCs w:val="20"/>
              </w:rPr>
              <w:lastRenderedPageBreak/>
              <w:t>Wyposażenie placówek oświatowych i wychowawczych w potrzebny sprzęt</w:t>
            </w:r>
          </w:p>
          <w:p w:rsidR="00E118A3" w:rsidRPr="00597FDB" w:rsidRDefault="00E118A3" w:rsidP="00970102">
            <w:pPr>
              <w:pStyle w:val="Akapitzlist"/>
              <w:numPr>
                <w:ilvl w:val="0"/>
                <w:numId w:val="7"/>
              </w:numPr>
              <w:spacing w:before="40" w:after="40"/>
              <w:ind w:left="170" w:hanging="170"/>
              <w:rPr>
                <w:rFonts w:cs="Times New Roman"/>
                <w:szCs w:val="20"/>
              </w:rPr>
            </w:pPr>
            <w:r w:rsidRPr="00597FDB">
              <w:rPr>
                <w:rFonts w:cs="Times New Roman"/>
                <w:szCs w:val="20"/>
              </w:rPr>
              <w:t>Ustanawianie stypendiów naukowych dla uczniów, studentów i podnoszących kwalifikacje nauczycieli</w:t>
            </w:r>
          </w:p>
        </w:tc>
      </w:tr>
      <w:tr w:rsidR="00E118A3" w:rsidRPr="00597FDB" w:rsidTr="001238A0">
        <w:tc>
          <w:tcPr>
            <w:tcW w:w="1497" w:type="pct"/>
            <w:tcBorders>
              <w:top w:val="single" w:sz="4" w:space="0" w:color="824BB0"/>
              <w:left w:val="single" w:sz="4" w:space="0" w:color="824BB0"/>
              <w:bottom w:val="single" w:sz="4" w:space="0" w:color="824BB0"/>
              <w:right w:val="single" w:sz="4" w:space="0" w:color="824BB0"/>
            </w:tcBorders>
            <w:vAlign w:val="center"/>
            <w:hideMark/>
          </w:tcPr>
          <w:p w:rsidR="00E118A3" w:rsidRPr="00597FDB" w:rsidRDefault="00E118A3" w:rsidP="001238A0">
            <w:pPr>
              <w:tabs>
                <w:tab w:val="left" w:pos="851"/>
                <w:tab w:val="left" w:pos="1701"/>
              </w:tabs>
              <w:spacing w:before="40" w:after="40"/>
              <w:jc w:val="center"/>
              <w:rPr>
                <w:rFonts w:cs="Times New Roman"/>
                <w:szCs w:val="20"/>
              </w:rPr>
            </w:pPr>
            <w:r w:rsidRPr="00597FDB">
              <w:rPr>
                <w:rFonts w:cs="Times New Roman"/>
                <w:szCs w:val="20"/>
              </w:rPr>
              <w:lastRenderedPageBreak/>
              <w:t xml:space="preserve">Stowarzyszenie Pomoc Osobom Niepełnosprawnym „Podaj Rękę” </w:t>
            </w:r>
          </w:p>
        </w:tc>
        <w:tc>
          <w:tcPr>
            <w:tcW w:w="3503" w:type="pct"/>
            <w:tcBorders>
              <w:top w:val="single" w:sz="4" w:space="0" w:color="824BB0"/>
              <w:left w:val="single" w:sz="4" w:space="0" w:color="824BB0"/>
              <w:bottom w:val="single" w:sz="4" w:space="0" w:color="824BB0"/>
              <w:right w:val="single" w:sz="4" w:space="0" w:color="824BB0"/>
            </w:tcBorders>
            <w:hideMark/>
          </w:tcPr>
          <w:p w:rsidR="00E118A3" w:rsidRPr="00597FDB" w:rsidRDefault="00E118A3" w:rsidP="00970102">
            <w:pPr>
              <w:pStyle w:val="Akapitzlist"/>
              <w:numPr>
                <w:ilvl w:val="0"/>
                <w:numId w:val="7"/>
              </w:numPr>
              <w:spacing w:before="40" w:after="40"/>
              <w:ind w:left="170" w:hanging="170"/>
              <w:rPr>
                <w:rFonts w:cs="Times New Roman"/>
                <w:szCs w:val="20"/>
              </w:rPr>
            </w:pPr>
            <w:r w:rsidRPr="00597FDB">
              <w:rPr>
                <w:rFonts w:cs="Times New Roman"/>
                <w:szCs w:val="20"/>
              </w:rPr>
              <w:t>Niesienie pomocy osobom niepełnosprawnym posiadającym upośledzenia umysłowe jak i fizyczne, wrodzone i nabyte</w:t>
            </w:r>
          </w:p>
          <w:p w:rsidR="00E118A3" w:rsidRPr="00597FDB" w:rsidRDefault="00E118A3" w:rsidP="00970102">
            <w:pPr>
              <w:pStyle w:val="Akapitzlist"/>
              <w:numPr>
                <w:ilvl w:val="0"/>
                <w:numId w:val="7"/>
              </w:numPr>
              <w:spacing w:before="40" w:after="40"/>
              <w:ind w:left="170" w:hanging="170"/>
              <w:rPr>
                <w:rFonts w:cs="Times New Roman"/>
                <w:szCs w:val="20"/>
              </w:rPr>
            </w:pPr>
            <w:r w:rsidRPr="00597FDB">
              <w:rPr>
                <w:rFonts w:cs="Times New Roman"/>
                <w:szCs w:val="20"/>
              </w:rPr>
              <w:t>Organizacja stałego miejsca spotkań osób niepełnosprawnych na terenie gminy Obrowo</w:t>
            </w:r>
          </w:p>
          <w:p w:rsidR="00E118A3" w:rsidRPr="00597FDB" w:rsidRDefault="00E118A3" w:rsidP="00970102">
            <w:pPr>
              <w:pStyle w:val="Akapitzlist"/>
              <w:numPr>
                <w:ilvl w:val="0"/>
                <w:numId w:val="7"/>
              </w:numPr>
              <w:spacing w:before="40" w:after="40"/>
              <w:ind w:left="170" w:hanging="170"/>
              <w:rPr>
                <w:rFonts w:cs="Times New Roman"/>
                <w:szCs w:val="20"/>
              </w:rPr>
            </w:pPr>
            <w:r w:rsidRPr="00597FDB">
              <w:rPr>
                <w:rFonts w:cs="Times New Roman"/>
                <w:szCs w:val="20"/>
              </w:rPr>
              <w:t>Organizacja własnej bazy rehabilitacyjnej</w:t>
            </w:r>
          </w:p>
        </w:tc>
      </w:tr>
    </w:tbl>
    <w:p w:rsidR="00E118A3" w:rsidRPr="003F3931" w:rsidRDefault="00E118A3" w:rsidP="00E118A3">
      <w:pPr>
        <w:tabs>
          <w:tab w:val="left" w:pos="851"/>
          <w:tab w:val="left" w:pos="1701"/>
        </w:tabs>
        <w:spacing w:before="120" w:line="240" w:lineRule="auto"/>
        <w:rPr>
          <w:rFonts w:cs="Times New Roman"/>
          <w:i/>
          <w:sz w:val="20"/>
        </w:rPr>
      </w:pPr>
      <w:r w:rsidRPr="003F3931">
        <w:rPr>
          <w:rFonts w:cs="Times New Roman"/>
          <w:sz w:val="20"/>
        </w:rPr>
        <w:t xml:space="preserve">Źródło: </w:t>
      </w:r>
      <w:r w:rsidRPr="003F3931">
        <w:rPr>
          <w:rFonts w:cs="Times New Roman"/>
          <w:i/>
          <w:sz w:val="20"/>
        </w:rPr>
        <w:t>Opracowanie własne na podstawie danych z urzędu gminy oraz obrowo.pl i powiattorunski.pl</w:t>
      </w:r>
    </w:p>
    <w:p w:rsidR="00F601EA" w:rsidRPr="00625208" w:rsidRDefault="00F601EA" w:rsidP="00F601EA">
      <w:pPr>
        <w:spacing w:after="120"/>
        <w:ind w:firstLine="709"/>
        <w:rPr>
          <w:strike/>
          <w:color w:val="FF0000"/>
        </w:rPr>
      </w:pPr>
      <w:r w:rsidRPr="00625208">
        <w:rPr>
          <w:strike/>
          <w:color w:val="FF0000"/>
        </w:rPr>
        <w:t xml:space="preserve">W Obrowie znajduje się świetlica wiejska. Obiekt jest w złym stanie technicznym i wymaga remontu. </w:t>
      </w:r>
    </w:p>
    <w:p w:rsidR="00E118A3" w:rsidRPr="003F3931" w:rsidRDefault="00E118A3" w:rsidP="006671A4">
      <w:pPr>
        <w:spacing w:after="120"/>
        <w:ind w:firstLine="709"/>
      </w:pPr>
      <w:r w:rsidRPr="003F3931">
        <w:t xml:space="preserve">W 2015 r. na terenie Obrowa popełniono 27 przestępstw kryminalnych. Wskaźnik liczby przestępstw kryminalnych na 1000 mieszkańców w miejscowości wyniósł 16 i był wyższy od </w:t>
      </w:r>
      <w:r w:rsidR="00597FDB">
        <w:t>średniej</w:t>
      </w:r>
      <w:r w:rsidRPr="003F3931">
        <w:t xml:space="preserve"> dla gminy (9).</w:t>
      </w:r>
    </w:p>
    <w:p w:rsidR="006523FC" w:rsidRDefault="00322E99" w:rsidP="00E118A3">
      <w:pPr>
        <w:ind w:firstLine="708"/>
      </w:pPr>
      <w:r>
        <w:t xml:space="preserve">Stowarzyszenie na rzecz rozwoju Wsi Skrzypkowo, od września 2011 r., prowadzi na terenie Obrowa Małe Przedszkole, które </w:t>
      </w:r>
      <w:r w:rsidRPr="00705568">
        <w:t xml:space="preserve">jest placówką niepubliczną </w:t>
      </w:r>
      <w:r>
        <w:t xml:space="preserve">przeznaczoną </w:t>
      </w:r>
      <w:r w:rsidRPr="00705568">
        <w:t>dla dzieci w wieku przedszkolnym.</w:t>
      </w:r>
    </w:p>
    <w:p w:rsidR="00E118A3" w:rsidRPr="003F3931" w:rsidRDefault="00E118A3" w:rsidP="00E118A3">
      <w:pPr>
        <w:ind w:firstLine="708"/>
      </w:pPr>
      <w:r w:rsidRPr="003F3931">
        <w:t xml:space="preserve">W miejscowości znajduje się Zespół Szkół Jana Pawła II, w którym mieści się Szkoła Podstawowa oraz Gimnazjum nr 1. Szkoła w Obrowie jest szkołą środowiskową, bardzo silnie związaną ze środowiskiem lokalnym i z rodzinami, które od pokoleń się w niej kształcą. Pierwszy budynek szkoły został wybudowany w 1938 r. głównie dzięki zaangażowaniu i ciężkiej pracy fizycznej miejscowych rodzin. Podobnie duża inwestycja – rozbudowa szkoły, która miała miejsce w latach 1994-1998, odbyła się w dużej mierze dzięki ogromnemu zaangażowaniu (także materialnemu i rzeczowemu) mieszkańców Obrowa i okolicznych miejscowości. Pedagodzy pracujący w tej szkole odczuwają duże wsparcie rodziców niemal  w każdej sferze działalności placówki. Cechą obecnej współpracy szkoły ze środowiskiem są codzienne kontakty, wymiany opinii między szkołą i rodzicami i otwartość na współpracę. Przy szkole znajduje się kompleks boisk sportowych. </w:t>
      </w:r>
    </w:p>
    <w:p w:rsidR="00E118A3" w:rsidRPr="003F3931" w:rsidRDefault="00E118A3" w:rsidP="00902937">
      <w:pPr>
        <w:pStyle w:val="Z"/>
      </w:pPr>
      <w:bookmarkStart w:id="349" w:name="_Toc451522129"/>
      <w:bookmarkStart w:id="350" w:name="_Toc451522216"/>
      <w:bookmarkStart w:id="351" w:name="_Toc451523213"/>
      <w:bookmarkStart w:id="352" w:name="_Toc485021805"/>
      <w:r w:rsidRPr="003F3931">
        <w:t xml:space="preserve">Zdjęcie </w:t>
      </w:r>
      <w:r w:rsidR="00331C19">
        <w:t>6</w:t>
      </w:r>
      <w:r w:rsidRPr="003F3931">
        <w:t>. Zespół Szkół Jana Pawła II w Obrowie</w:t>
      </w:r>
      <w:bookmarkEnd w:id="349"/>
      <w:bookmarkEnd w:id="350"/>
      <w:bookmarkEnd w:id="351"/>
      <w:bookmarkEnd w:id="352"/>
    </w:p>
    <w:p w:rsidR="00E118A3" w:rsidRPr="003F3931" w:rsidRDefault="00E118A3" w:rsidP="00E118A3">
      <w:pPr>
        <w:pStyle w:val="S1"/>
        <w:spacing w:after="120"/>
        <w:ind w:left="0" w:firstLine="0"/>
        <w:jc w:val="both"/>
        <w:rPr>
          <w:b w:val="0"/>
          <w:color w:val="auto"/>
          <w:sz w:val="22"/>
        </w:rPr>
      </w:pPr>
      <w:bookmarkStart w:id="353" w:name="_Toc451522130"/>
      <w:bookmarkStart w:id="354" w:name="_Toc451522217"/>
      <w:bookmarkStart w:id="355" w:name="_Toc459898699"/>
      <w:bookmarkStart w:id="356" w:name="_Toc460232967"/>
      <w:bookmarkStart w:id="357" w:name="_Toc460309505"/>
      <w:bookmarkStart w:id="358" w:name="_Toc460828758"/>
      <w:bookmarkStart w:id="359" w:name="_Toc460829091"/>
      <w:bookmarkStart w:id="360" w:name="_Toc462662793"/>
      <w:bookmarkStart w:id="361" w:name="_Toc467744025"/>
      <w:bookmarkStart w:id="362" w:name="_Toc484687552"/>
      <w:r w:rsidRPr="003F3931">
        <w:rPr>
          <w:noProof/>
          <w:lang w:eastAsia="pl-PL"/>
        </w:rPr>
        <w:drawing>
          <wp:inline distT="0" distB="0" distL="0" distR="0" wp14:anchorId="0A06FBD9" wp14:editId="48F87C36">
            <wp:extent cx="3218213" cy="2142757"/>
            <wp:effectExtent l="0" t="0" r="1270" b="0"/>
            <wp:docPr id="10" name="Obraz 10" descr="http://obrowo.pl/files/large/images/szko%C5%82y/Zesp%C3%B3%C5%82_Szk%C3%B3%C5%82_w_Obrowie_im_Jana_Paw%C5%82a_II_w_Obrowie/obrow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browo.pl/files/large/images/szko%C5%82y/Zesp%C3%B3%C5%82_Szk%C3%B3%C5%82_w_Obrowie_im_Jana_Paw%C5%82a_II_w_Obrowie/obrowo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27452" cy="2148909"/>
                    </a:xfrm>
                    <a:prstGeom prst="rect">
                      <a:avLst/>
                    </a:prstGeom>
                    <a:noFill/>
                    <a:ln>
                      <a:noFill/>
                    </a:ln>
                  </pic:spPr>
                </pic:pic>
              </a:graphicData>
            </a:graphic>
          </wp:inline>
        </w:drawing>
      </w:r>
      <w:bookmarkEnd w:id="353"/>
      <w:bookmarkEnd w:id="354"/>
      <w:bookmarkEnd w:id="355"/>
      <w:bookmarkEnd w:id="356"/>
      <w:bookmarkEnd w:id="357"/>
      <w:bookmarkEnd w:id="358"/>
      <w:bookmarkEnd w:id="359"/>
      <w:bookmarkEnd w:id="360"/>
      <w:bookmarkEnd w:id="361"/>
      <w:bookmarkEnd w:id="362"/>
      <w:r w:rsidRPr="003F3931">
        <w:rPr>
          <w:b w:val="0"/>
          <w:noProof/>
          <w:color w:val="auto"/>
          <w:sz w:val="22"/>
          <w:lang w:eastAsia="pl-PL"/>
        </w:rPr>
        <w:t xml:space="preserve"> </w:t>
      </w:r>
    </w:p>
    <w:p w:rsidR="00E118A3" w:rsidRPr="003F3931" w:rsidRDefault="00E118A3" w:rsidP="006671A4">
      <w:pPr>
        <w:pStyle w:val="S1"/>
        <w:spacing w:before="120" w:after="120"/>
        <w:ind w:left="0" w:firstLine="0"/>
        <w:rPr>
          <w:rStyle w:val="S1Znak"/>
          <w:i/>
        </w:rPr>
      </w:pPr>
      <w:bookmarkStart w:id="363" w:name="_Toc451522131"/>
      <w:bookmarkStart w:id="364" w:name="_Toc451522218"/>
      <w:bookmarkStart w:id="365" w:name="_Toc459898700"/>
      <w:bookmarkStart w:id="366" w:name="_Toc460232968"/>
      <w:bookmarkStart w:id="367" w:name="_Toc460309506"/>
      <w:bookmarkStart w:id="368" w:name="_Toc460828759"/>
      <w:bookmarkStart w:id="369" w:name="_Toc460829092"/>
      <w:bookmarkStart w:id="370" w:name="_Toc462662794"/>
      <w:bookmarkStart w:id="371" w:name="_Toc467744026"/>
      <w:bookmarkStart w:id="372" w:name="_Toc484687553"/>
      <w:r w:rsidRPr="003F3931">
        <w:rPr>
          <w:rStyle w:val="S1Znak"/>
          <w:color w:val="auto"/>
          <w:sz w:val="20"/>
        </w:rPr>
        <w:t xml:space="preserve">Źródło: </w:t>
      </w:r>
      <w:r w:rsidRPr="003F3931">
        <w:rPr>
          <w:rStyle w:val="S1Znak"/>
          <w:i/>
          <w:color w:val="auto"/>
          <w:sz w:val="20"/>
        </w:rPr>
        <w:t>Strona internetowa: www.obrowo.pl</w:t>
      </w:r>
      <w:bookmarkEnd w:id="363"/>
      <w:bookmarkEnd w:id="364"/>
      <w:bookmarkEnd w:id="365"/>
      <w:bookmarkEnd w:id="366"/>
      <w:bookmarkEnd w:id="367"/>
      <w:bookmarkEnd w:id="368"/>
      <w:bookmarkEnd w:id="369"/>
      <w:bookmarkEnd w:id="370"/>
      <w:bookmarkEnd w:id="371"/>
      <w:bookmarkEnd w:id="372"/>
    </w:p>
    <w:p w:rsidR="00E118A3" w:rsidRPr="003F3931" w:rsidRDefault="00E118A3" w:rsidP="00B22BDA">
      <w:pPr>
        <w:spacing w:after="120"/>
        <w:ind w:firstLine="709"/>
      </w:pPr>
      <w:r w:rsidRPr="003F3931">
        <w:lastRenderedPageBreak/>
        <w:t>Przeciętny wynik sprawdzianu szóstoklasisty w Szkole Podstawowej za ostatnie 3 lata tj. 2012/2013, 2013/2014, 2014/2015 wynosił 61% i był niższy od średniej dla gminy – 62%.</w:t>
      </w:r>
    </w:p>
    <w:p w:rsidR="00E118A3" w:rsidRPr="003F3931" w:rsidRDefault="00E118A3" w:rsidP="00E118A3">
      <w:pPr>
        <w:ind w:firstLine="708"/>
      </w:pPr>
      <w:r w:rsidRPr="003F3931">
        <w:t>Przeciętny wynik egzaminu gimnazjalnego w Gimnazjum nr 1 za ostatnie 3 lata tj. 2012/2013, 2013/2014, 2014/2015 wynosił 55% i był wyższy od średniej dla gminy – 52%.</w:t>
      </w:r>
    </w:p>
    <w:p w:rsidR="00D9197D" w:rsidRPr="00E118A3" w:rsidRDefault="00E118A3" w:rsidP="00B91B9D">
      <w:pPr>
        <w:spacing w:before="120" w:after="240"/>
        <w:rPr>
          <w:rFonts w:cs="Arial"/>
          <w:b/>
          <w:sz w:val="24"/>
          <w:szCs w:val="18"/>
        </w:rPr>
      </w:pPr>
      <w:r w:rsidRPr="00E118A3">
        <w:rPr>
          <w:rFonts w:cs="Arial"/>
          <w:b/>
          <w:sz w:val="24"/>
          <w:szCs w:val="18"/>
        </w:rPr>
        <w:t xml:space="preserve">Sfera </w:t>
      </w:r>
      <w:r>
        <w:rPr>
          <w:rFonts w:cs="Arial"/>
          <w:b/>
          <w:sz w:val="24"/>
          <w:szCs w:val="18"/>
        </w:rPr>
        <w:t>gospodarcza</w:t>
      </w:r>
    </w:p>
    <w:p w:rsidR="00D9197D" w:rsidRPr="003F3931" w:rsidRDefault="00D9197D" w:rsidP="00D9197D">
      <w:pPr>
        <w:spacing w:before="120" w:after="120"/>
        <w:ind w:firstLine="708"/>
        <w:rPr>
          <w:rFonts w:cs="Arial"/>
          <w:szCs w:val="18"/>
        </w:rPr>
      </w:pPr>
      <w:r w:rsidRPr="003F3931">
        <w:rPr>
          <w:rFonts w:cs="Arial"/>
          <w:szCs w:val="18"/>
        </w:rPr>
        <w:t>W 2015 r. w Obrowie liczba bezrobotnych wynosiła 129 osób, z czego 35 było bezrobotn</w:t>
      </w:r>
      <w:r w:rsidR="00E118A3">
        <w:rPr>
          <w:rFonts w:cs="Arial"/>
          <w:szCs w:val="18"/>
        </w:rPr>
        <w:t xml:space="preserve">ych </w:t>
      </w:r>
      <w:r w:rsidRPr="003F3931">
        <w:rPr>
          <w:rFonts w:cs="Arial"/>
          <w:szCs w:val="18"/>
        </w:rPr>
        <w:t>powyżej 12 miesięcy. Udział osób bezrobotnych w ludności w wieku produkcyjnym kształtował się na poziomie 11,</w:t>
      </w:r>
      <w:r w:rsidR="00597FDB">
        <w:rPr>
          <w:rFonts w:cs="Arial"/>
          <w:szCs w:val="18"/>
        </w:rPr>
        <w:t>3</w:t>
      </w:r>
      <w:r w:rsidRPr="003F3931">
        <w:rPr>
          <w:rFonts w:cs="Arial"/>
          <w:szCs w:val="18"/>
        </w:rPr>
        <w:t>% i był wyższy niż wskaźnik dla gminy – 7,1%. W Obrowie zamieszkiwało 19 bezrobotnych pozostających bez pracy powyżej 24 miesięcy, 24 osoby bezrobotne w wieku do 25 roku życia i 15 osób w wieku do 50 roku życia.</w:t>
      </w:r>
    </w:p>
    <w:p w:rsidR="002D6483" w:rsidRDefault="00D9197D" w:rsidP="002D6483">
      <w:pPr>
        <w:pStyle w:val="Wykres"/>
      </w:pPr>
      <w:bookmarkStart w:id="373" w:name="_Toc451522861"/>
      <w:bookmarkStart w:id="374" w:name="_Toc484688488"/>
      <w:r w:rsidRPr="003F3931">
        <w:t xml:space="preserve">Wykres </w:t>
      </w:r>
      <w:r w:rsidR="000A3CFC">
        <w:t>14</w:t>
      </w:r>
      <w:r w:rsidRPr="003F3931">
        <w:t xml:space="preserve">. </w:t>
      </w:r>
      <w:bookmarkEnd w:id="373"/>
      <w:r w:rsidR="002D6483">
        <w:t>Udział</w:t>
      </w:r>
      <w:r w:rsidR="002D6483" w:rsidRPr="003F3931">
        <w:t xml:space="preserve"> bezrobotnych w </w:t>
      </w:r>
      <w:r w:rsidR="002D6483">
        <w:t>ludności w wieku produkcyjnym</w:t>
      </w:r>
      <w:r w:rsidR="002D6483" w:rsidRPr="003F3931">
        <w:t xml:space="preserve"> w 2015 r.</w:t>
      </w:r>
      <w:bookmarkEnd w:id="374"/>
    </w:p>
    <w:p w:rsidR="002D6483" w:rsidRPr="003F3931" w:rsidRDefault="002D6483" w:rsidP="002D6483">
      <w:pPr>
        <w:pStyle w:val="Wykres"/>
        <w:jc w:val="center"/>
      </w:pPr>
      <w:bookmarkStart w:id="375" w:name="_Toc484688489"/>
      <w:r w:rsidRPr="00924E81">
        <w:rPr>
          <w:noProof/>
          <w:lang w:eastAsia="pl-PL"/>
        </w:rPr>
        <w:drawing>
          <wp:inline distT="0" distB="0" distL="0" distR="0" wp14:anchorId="577340F9" wp14:editId="7B907D2D">
            <wp:extent cx="4680000" cy="1800000"/>
            <wp:effectExtent l="0" t="0" r="6350" b="0"/>
            <wp:docPr id="20640" name="Wykres 2064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bookmarkEnd w:id="375"/>
    </w:p>
    <w:p w:rsidR="00D9197D" w:rsidRPr="002D6483" w:rsidRDefault="00D9197D" w:rsidP="002D6483">
      <w:pPr>
        <w:rPr>
          <w:i/>
          <w:sz w:val="20"/>
        </w:rPr>
      </w:pPr>
      <w:r w:rsidRPr="002D6483">
        <w:rPr>
          <w:i/>
          <w:sz w:val="20"/>
        </w:rPr>
        <w:t>Źródło: Opracowanie własne na podstawie danych Powiatowego Urzędu Pracy w Toruniu.</w:t>
      </w:r>
    </w:p>
    <w:p w:rsidR="00D9197D" w:rsidRPr="003F3931" w:rsidRDefault="00D9197D" w:rsidP="00D9197D">
      <w:pPr>
        <w:ind w:firstLine="708"/>
      </w:pPr>
      <w:r w:rsidRPr="003F3931">
        <w:t xml:space="preserve">W 2015 r. na terenie Obrowa działalność prowadziły 163 podmioty gospodarcze. Od 2009 roku ich liczba wzrosła o 58,3%. </w:t>
      </w:r>
    </w:p>
    <w:p w:rsidR="00D9197D" w:rsidRPr="003F3931" w:rsidRDefault="00D9197D" w:rsidP="00DC3178">
      <w:pPr>
        <w:pStyle w:val="Wykres"/>
      </w:pPr>
      <w:bookmarkStart w:id="376" w:name="_Toc451522862"/>
      <w:bookmarkStart w:id="377" w:name="_Toc484688490"/>
      <w:r w:rsidRPr="003F3931">
        <w:t xml:space="preserve">Wykres </w:t>
      </w:r>
      <w:r w:rsidR="000A3CFC">
        <w:t>15</w:t>
      </w:r>
      <w:r w:rsidRPr="003F3931">
        <w:t>. Liczba podmiotów gospodarczych w Obrowie</w:t>
      </w:r>
      <w:bookmarkEnd w:id="376"/>
      <w:bookmarkEnd w:id="377"/>
      <w:r w:rsidRPr="003F3931">
        <w:t xml:space="preserve"> </w:t>
      </w:r>
    </w:p>
    <w:p w:rsidR="00D9197D" w:rsidRPr="003F3931" w:rsidRDefault="00D9197D" w:rsidP="00D9197D">
      <w:pPr>
        <w:jc w:val="center"/>
        <w:rPr>
          <w:b/>
        </w:rPr>
      </w:pPr>
      <w:r w:rsidRPr="003F3931">
        <w:rPr>
          <w:noProof/>
          <w:lang w:eastAsia="pl-PL"/>
        </w:rPr>
        <w:drawing>
          <wp:inline distT="0" distB="0" distL="0" distR="0" wp14:anchorId="460560B7" wp14:editId="575C2725">
            <wp:extent cx="3684896" cy="2688609"/>
            <wp:effectExtent l="0" t="0" r="0" b="0"/>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D9197D" w:rsidRPr="003F3931" w:rsidRDefault="00D9197D" w:rsidP="00D9197D">
      <w:pPr>
        <w:rPr>
          <w:sz w:val="20"/>
        </w:rPr>
      </w:pPr>
      <w:r w:rsidRPr="003F3931">
        <w:rPr>
          <w:sz w:val="20"/>
        </w:rPr>
        <w:t xml:space="preserve">Źródło: </w:t>
      </w:r>
      <w:r w:rsidRPr="003F3931">
        <w:rPr>
          <w:i/>
          <w:sz w:val="20"/>
        </w:rPr>
        <w:t>Opracowanie własne na podstawie danych GUS.</w:t>
      </w:r>
    </w:p>
    <w:p w:rsidR="006C0E16" w:rsidRPr="0052446A" w:rsidRDefault="00597FDB" w:rsidP="0052446A">
      <w:pPr>
        <w:ind w:firstLine="708"/>
        <w:rPr>
          <w:sz w:val="24"/>
        </w:rPr>
      </w:pPr>
      <w:r w:rsidRPr="002449BB">
        <w:rPr>
          <w:szCs w:val="20"/>
        </w:rPr>
        <w:lastRenderedPageBreak/>
        <w:t xml:space="preserve">Na terenie </w:t>
      </w:r>
      <w:r>
        <w:rPr>
          <w:szCs w:val="20"/>
        </w:rPr>
        <w:t>Obrowa</w:t>
      </w:r>
      <w:r w:rsidRPr="002449BB">
        <w:rPr>
          <w:szCs w:val="20"/>
        </w:rPr>
        <w:t xml:space="preserve"> liczba podmiotów gospodarczych osób fizycznych w 2015 r. wynosiła </w:t>
      </w:r>
      <w:r>
        <w:rPr>
          <w:szCs w:val="20"/>
        </w:rPr>
        <w:t>133</w:t>
      </w:r>
      <w:r w:rsidRPr="002449BB">
        <w:rPr>
          <w:szCs w:val="20"/>
        </w:rPr>
        <w:t>. Poziom przedsiębiorczości mierzony wskaźnikiem liczby zarejestrowanych podmiotów gospodarczych osób fizycznych na 100 mieszkańców</w:t>
      </w:r>
      <w:r>
        <w:rPr>
          <w:szCs w:val="20"/>
        </w:rPr>
        <w:t xml:space="preserve"> w wieku produkcyjnym wyniósł 12</w:t>
      </w:r>
      <w:r w:rsidRPr="002449BB">
        <w:rPr>
          <w:szCs w:val="20"/>
        </w:rPr>
        <w:t xml:space="preserve"> i </w:t>
      </w:r>
      <w:r>
        <w:rPr>
          <w:szCs w:val="20"/>
        </w:rPr>
        <w:t>kształtował się niekorzystnie w porównaniu do średniej</w:t>
      </w:r>
      <w:r w:rsidRPr="002449BB">
        <w:rPr>
          <w:szCs w:val="20"/>
        </w:rPr>
        <w:t xml:space="preserve"> dla gminy (13).</w:t>
      </w:r>
    </w:p>
    <w:p w:rsidR="00D9197D" w:rsidRPr="00597FDB" w:rsidRDefault="00D9197D" w:rsidP="00D9197D">
      <w:pPr>
        <w:rPr>
          <w:b/>
          <w:sz w:val="24"/>
        </w:rPr>
      </w:pPr>
      <w:r w:rsidRPr="00597FDB">
        <w:rPr>
          <w:b/>
          <w:sz w:val="24"/>
        </w:rPr>
        <w:t xml:space="preserve">Kultura i zabytki </w:t>
      </w:r>
    </w:p>
    <w:p w:rsidR="00D9197D" w:rsidRPr="003F3931" w:rsidRDefault="00D9197D" w:rsidP="00597FDB">
      <w:pPr>
        <w:spacing w:after="120"/>
        <w:ind w:firstLine="709"/>
      </w:pPr>
      <w:r w:rsidRPr="003F3931">
        <w:t xml:space="preserve">W miejscowości swoją działalność prowadzi Gminny Ośrodek Kultury, który został powołany do życia w 2007 r. przez Radę Gminy Obrowo. GOK użytkuje budynki świetlic wiejskich (w tym budynek świetlicy w Obrowie) znajdujących się w gminie, w tym m. in. świetlicy w Obrowie. Celem działalności ośrodka jest przede wszystkim animacja środowiska lokalnego i edukacja kulturalna mieszkańców, a także integracja społeczności lokalnej oraz wzbogacenie życia kulturowego mieszkańców gminy. W Obrowie działa także Biblioteka Publiczna. </w:t>
      </w:r>
    </w:p>
    <w:p w:rsidR="00D9197D" w:rsidRPr="003F3931" w:rsidRDefault="00D9197D" w:rsidP="00D9197D">
      <w:pPr>
        <w:pStyle w:val="S1"/>
        <w:spacing w:after="120" w:line="276" w:lineRule="auto"/>
        <w:ind w:left="0" w:firstLine="708"/>
        <w:jc w:val="both"/>
        <w:rPr>
          <w:rStyle w:val="S1Znak"/>
          <w:color w:val="auto"/>
          <w:sz w:val="22"/>
        </w:rPr>
      </w:pPr>
      <w:bookmarkStart w:id="378" w:name="_Toc451522132"/>
      <w:bookmarkStart w:id="379" w:name="_Toc451522219"/>
      <w:bookmarkStart w:id="380" w:name="_Toc459898701"/>
      <w:bookmarkStart w:id="381" w:name="_Toc460232969"/>
      <w:bookmarkStart w:id="382" w:name="_Toc460309507"/>
      <w:bookmarkStart w:id="383" w:name="_Toc460828760"/>
      <w:bookmarkStart w:id="384" w:name="_Toc460829093"/>
      <w:bookmarkStart w:id="385" w:name="_Toc462662795"/>
      <w:bookmarkStart w:id="386" w:name="_Toc467744027"/>
      <w:bookmarkStart w:id="387" w:name="_Toc484687554"/>
      <w:r w:rsidRPr="003F3931">
        <w:rPr>
          <w:rStyle w:val="S1Znak"/>
          <w:color w:val="auto"/>
          <w:sz w:val="22"/>
        </w:rPr>
        <w:t>W Obrowie znajduje się klasycystyczny dwór z przełomu XVIII/XIX w. oraz częściowo zachowany park dworski z końca XIX w.</w:t>
      </w:r>
      <w:bookmarkEnd w:id="378"/>
      <w:bookmarkEnd w:id="379"/>
      <w:bookmarkEnd w:id="380"/>
      <w:bookmarkEnd w:id="381"/>
      <w:bookmarkEnd w:id="382"/>
      <w:bookmarkEnd w:id="383"/>
      <w:bookmarkEnd w:id="384"/>
      <w:bookmarkEnd w:id="385"/>
      <w:bookmarkEnd w:id="386"/>
      <w:bookmarkEnd w:id="387"/>
      <w:r w:rsidRPr="003F3931">
        <w:rPr>
          <w:rStyle w:val="S1Znak"/>
          <w:color w:val="auto"/>
          <w:sz w:val="22"/>
        </w:rPr>
        <w:t xml:space="preserve"> </w:t>
      </w:r>
    </w:p>
    <w:p w:rsidR="00D9197D" w:rsidRPr="00902937" w:rsidRDefault="00D9197D" w:rsidP="00902937">
      <w:pPr>
        <w:pStyle w:val="Z"/>
      </w:pPr>
      <w:bookmarkStart w:id="388" w:name="_Toc444608228"/>
      <w:bookmarkStart w:id="389" w:name="_Toc444604257"/>
      <w:bookmarkStart w:id="390" w:name="_Toc451523214"/>
      <w:bookmarkStart w:id="391" w:name="_Toc485021806"/>
      <w:r w:rsidRPr="00902937">
        <w:rPr>
          <w:rStyle w:val="Zdjcie1Znak"/>
          <w:b/>
        </w:rPr>
        <w:t xml:space="preserve">Zdjęcie </w:t>
      </w:r>
      <w:r w:rsidR="00331C19">
        <w:rPr>
          <w:rStyle w:val="Zdjcie1Znak"/>
          <w:b/>
        </w:rPr>
        <w:t>7</w:t>
      </w:r>
      <w:r w:rsidRPr="00902937">
        <w:rPr>
          <w:rStyle w:val="Zdjcie1Znak"/>
          <w:b/>
        </w:rPr>
        <w:t>. Dwór w Obrowie</w:t>
      </w:r>
      <w:bookmarkEnd w:id="388"/>
      <w:bookmarkEnd w:id="389"/>
      <w:bookmarkEnd w:id="390"/>
      <w:bookmarkEnd w:id="391"/>
    </w:p>
    <w:p w:rsidR="00D9197D" w:rsidRPr="003F3931" w:rsidRDefault="00D9197D" w:rsidP="00D9197D">
      <w:pPr>
        <w:rPr>
          <w:i/>
          <w:sz w:val="20"/>
        </w:rPr>
      </w:pPr>
      <w:r w:rsidRPr="003F3931">
        <w:rPr>
          <w:noProof/>
          <w:lang w:eastAsia="pl-PL"/>
        </w:rPr>
        <w:drawing>
          <wp:inline distT="0" distB="0" distL="0" distR="0" wp14:anchorId="0556880B" wp14:editId="63ADBA0D">
            <wp:extent cx="3086100" cy="2047875"/>
            <wp:effectExtent l="0" t="0" r="0" b="9525"/>
            <wp:docPr id="9" name="Obraz 9" descr="Dworek w Obrowie po remon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Dworek w Obrowie po remonci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86100" cy="2047875"/>
                    </a:xfrm>
                    <a:prstGeom prst="rect">
                      <a:avLst/>
                    </a:prstGeom>
                    <a:noFill/>
                    <a:ln>
                      <a:noFill/>
                    </a:ln>
                  </pic:spPr>
                </pic:pic>
              </a:graphicData>
            </a:graphic>
          </wp:inline>
        </w:drawing>
      </w:r>
      <w:r w:rsidRPr="003F3931">
        <w:rPr>
          <w:i/>
          <w:sz w:val="20"/>
        </w:rPr>
        <w:t xml:space="preserve"> </w:t>
      </w:r>
    </w:p>
    <w:p w:rsidR="00D9197D" w:rsidRPr="003F3931" w:rsidRDefault="00D9197D" w:rsidP="00D9197D">
      <w:pPr>
        <w:rPr>
          <w:i/>
          <w:sz w:val="20"/>
        </w:rPr>
      </w:pPr>
      <w:r w:rsidRPr="003F3931">
        <w:rPr>
          <w:sz w:val="20"/>
        </w:rPr>
        <w:t xml:space="preserve">Źródło: </w:t>
      </w:r>
      <w:r w:rsidRPr="003F3931">
        <w:rPr>
          <w:i/>
          <w:sz w:val="20"/>
        </w:rPr>
        <w:t>www.gok.obrowo.pl</w:t>
      </w:r>
    </w:p>
    <w:p w:rsidR="00E43301" w:rsidRPr="00597FDB" w:rsidRDefault="00597FDB" w:rsidP="00D9197D">
      <w:pPr>
        <w:tabs>
          <w:tab w:val="left" w:pos="851"/>
          <w:tab w:val="left" w:pos="1701"/>
        </w:tabs>
        <w:spacing w:before="120" w:line="240" w:lineRule="auto"/>
        <w:rPr>
          <w:rFonts w:cs="Times New Roman"/>
          <w:b/>
          <w:sz w:val="24"/>
        </w:rPr>
      </w:pPr>
      <w:r w:rsidRPr="00597FDB">
        <w:rPr>
          <w:rFonts w:cs="Times New Roman"/>
          <w:b/>
          <w:sz w:val="24"/>
        </w:rPr>
        <w:t>Sfera środowiskowa</w:t>
      </w:r>
    </w:p>
    <w:p w:rsidR="00E17DF2" w:rsidRPr="003F3931" w:rsidRDefault="00E17DF2" w:rsidP="00E17DF2">
      <w:pPr>
        <w:spacing w:after="120"/>
        <w:ind w:firstLine="709"/>
        <w:jc w:val="left"/>
        <w:rPr>
          <w:szCs w:val="24"/>
        </w:rPr>
      </w:pPr>
      <w:r w:rsidRPr="003F3931">
        <w:rPr>
          <w:szCs w:val="24"/>
        </w:rPr>
        <w:t>Do największych zagrożeń środowiskowych na terenie miejscowości należą:</w:t>
      </w:r>
    </w:p>
    <w:p w:rsidR="00E17DF2" w:rsidRPr="003F3931" w:rsidRDefault="00E17DF2" w:rsidP="00970102">
      <w:pPr>
        <w:pStyle w:val="Akapitzlist"/>
        <w:numPr>
          <w:ilvl w:val="0"/>
          <w:numId w:val="39"/>
        </w:numPr>
        <w:rPr>
          <w:szCs w:val="24"/>
        </w:rPr>
      </w:pPr>
      <w:r w:rsidRPr="003F3931">
        <w:rPr>
          <w:szCs w:val="24"/>
        </w:rPr>
        <w:t>Indywidualne źródła ciepła i kotłownie zakładowe, które są opalane głównie węglem i emitują do atmosfery SO</w:t>
      </w:r>
      <w:r w:rsidRPr="003F3931">
        <w:rPr>
          <w:szCs w:val="24"/>
          <w:vertAlign w:val="subscript"/>
        </w:rPr>
        <w:t>2</w:t>
      </w:r>
      <w:r w:rsidRPr="003F3931">
        <w:rPr>
          <w:szCs w:val="24"/>
        </w:rPr>
        <w:t>, NO</w:t>
      </w:r>
      <w:r w:rsidRPr="003F3931">
        <w:rPr>
          <w:szCs w:val="24"/>
          <w:vertAlign w:val="subscript"/>
        </w:rPr>
        <w:t>2</w:t>
      </w:r>
      <w:r w:rsidRPr="003F3931">
        <w:rPr>
          <w:szCs w:val="24"/>
        </w:rPr>
        <w:t xml:space="preserve"> i CO</w:t>
      </w:r>
      <w:r w:rsidRPr="003F3931">
        <w:rPr>
          <w:szCs w:val="24"/>
          <w:vertAlign w:val="subscript"/>
        </w:rPr>
        <w:t>2</w:t>
      </w:r>
      <w:r w:rsidRPr="003F3931">
        <w:rPr>
          <w:szCs w:val="24"/>
        </w:rPr>
        <w:t xml:space="preserve"> </w:t>
      </w:r>
    </w:p>
    <w:p w:rsidR="00E17DF2" w:rsidRPr="0026143F" w:rsidRDefault="00E17DF2" w:rsidP="00970102">
      <w:pPr>
        <w:pStyle w:val="Akapitzlist"/>
        <w:numPr>
          <w:ilvl w:val="0"/>
          <w:numId w:val="39"/>
        </w:numPr>
        <w:spacing w:after="120"/>
        <w:rPr>
          <w:szCs w:val="24"/>
        </w:rPr>
      </w:pPr>
      <w:r w:rsidRPr="003F3931">
        <w:t>Ruch samochodowy na drodze krajowej nr 10</w:t>
      </w:r>
      <w:r>
        <w:t xml:space="preserve"> i wojewódzkiej nr 258</w:t>
      </w:r>
      <w:r w:rsidRPr="003F3931">
        <w:t>, który jest źródłem zanieczyszczeń komunikacyjnych i hałasu</w:t>
      </w:r>
    </w:p>
    <w:p w:rsidR="00E43301" w:rsidRPr="00E43301" w:rsidRDefault="00E17DF2" w:rsidP="00E17DF2">
      <w:pPr>
        <w:tabs>
          <w:tab w:val="left" w:pos="851"/>
          <w:tab w:val="left" w:pos="1701"/>
        </w:tabs>
        <w:spacing w:before="120"/>
        <w:rPr>
          <w:rFonts w:cs="Times New Roman"/>
        </w:rPr>
      </w:pPr>
      <w:r>
        <w:rPr>
          <w:rFonts w:cs="Times New Roman"/>
        </w:rPr>
        <w:tab/>
      </w:r>
      <w:r w:rsidR="00E43301" w:rsidRPr="00E43301">
        <w:rPr>
          <w:rFonts w:cs="Times New Roman"/>
        </w:rPr>
        <w:t xml:space="preserve">Na terenie Obrowa znajdują się użytki ekologiczne w postaci bagna o powierzchni </w:t>
      </w:r>
      <w:r w:rsidR="00E43301" w:rsidRPr="00E43301">
        <w:t xml:space="preserve">2,56 ha. Na terenie miejscowości brak innych form ochrony przyrody. </w:t>
      </w:r>
    </w:p>
    <w:p w:rsidR="00D9197D" w:rsidRPr="00E17DF2" w:rsidRDefault="00D9197D" w:rsidP="00D9197D">
      <w:pPr>
        <w:tabs>
          <w:tab w:val="left" w:pos="851"/>
          <w:tab w:val="left" w:pos="1701"/>
        </w:tabs>
        <w:spacing w:before="120" w:line="240" w:lineRule="auto"/>
        <w:rPr>
          <w:rFonts w:cs="Times New Roman"/>
          <w:b/>
          <w:sz w:val="24"/>
        </w:rPr>
      </w:pPr>
      <w:r w:rsidRPr="00E17DF2">
        <w:rPr>
          <w:rFonts w:cs="Times New Roman"/>
          <w:b/>
          <w:sz w:val="24"/>
        </w:rPr>
        <w:t xml:space="preserve">Sfera </w:t>
      </w:r>
      <w:r w:rsidR="00E17DF2" w:rsidRPr="00E17DF2">
        <w:rPr>
          <w:rFonts w:cs="Times New Roman"/>
          <w:b/>
          <w:sz w:val="24"/>
        </w:rPr>
        <w:t>przestrzenno-</w:t>
      </w:r>
      <w:r w:rsidR="001238A0">
        <w:rPr>
          <w:rFonts w:cs="Times New Roman"/>
          <w:b/>
          <w:sz w:val="24"/>
        </w:rPr>
        <w:t>funkcjonalna</w:t>
      </w:r>
      <w:r w:rsidR="00E17DF2" w:rsidRPr="00E17DF2">
        <w:rPr>
          <w:rFonts w:cs="Times New Roman"/>
          <w:b/>
          <w:sz w:val="24"/>
        </w:rPr>
        <w:t xml:space="preserve"> i techniczna</w:t>
      </w:r>
    </w:p>
    <w:p w:rsidR="00276059" w:rsidRDefault="00276059" w:rsidP="00276059">
      <w:pPr>
        <w:spacing w:after="120"/>
        <w:ind w:firstLine="709"/>
        <w:rPr>
          <w:rFonts w:cs="Times New Roman"/>
        </w:rPr>
      </w:pPr>
      <w:r>
        <w:rPr>
          <w:rFonts w:cs="Times New Roman"/>
        </w:rPr>
        <w:t>Zgodnie z polityką zagospodarowania przestrzennego gminy, obszar Obrowa to teren z funkcją mieszkaniową. Charakteryzuje go następujące czynniki:</w:t>
      </w:r>
    </w:p>
    <w:p w:rsidR="00276059" w:rsidRPr="00770B71" w:rsidRDefault="00276059" w:rsidP="00970102">
      <w:pPr>
        <w:pStyle w:val="Akapitzlist"/>
        <w:numPr>
          <w:ilvl w:val="0"/>
          <w:numId w:val="47"/>
        </w:numPr>
        <w:rPr>
          <w:rFonts w:cs="Times New Roman"/>
        </w:rPr>
      </w:pPr>
      <w:r>
        <w:rPr>
          <w:rFonts w:cs="Times New Roman"/>
        </w:rPr>
        <w:t>Duża p</w:t>
      </w:r>
      <w:r w:rsidRPr="00770B71">
        <w:rPr>
          <w:rFonts w:cs="Times New Roman"/>
        </w:rPr>
        <w:t>odaż gruntów (zmiana charakteru z terenów rolnych na funkcję mieszkaniową)</w:t>
      </w:r>
    </w:p>
    <w:p w:rsidR="00276059" w:rsidRPr="00F212B8" w:rsidRDefault="00276059" w:rsidP="00970102">
      <w:pPr>
        <w:pStyle w:val="Akapitzlist"/>
        <w:numPr>
          <w:ilvl w:val="0"/>
          <w:numId w:val="47"/>
        </w:numPr>
        <w:rPr>
          <w:rFonts w:cs="Times New Roman"/>
        </w:rPr>
      </w:pPr>
      <w:r>
        <w:rPr>
          <w:rFonts w:cs="Times New Roman"/>
        </w:rPr>
        <w:t>T</w:t>
      </w:r>
      <w:r w:rsidRPr="00F212B8">
        <w:rPr>
          <w:rFonts w:cs="Times New Roman"/>
        </w:rPr>
        <w:t>ereny rolne o niskiej bonitacji</w:t>
      </w:r>
    </w:p>
    <w:p w:rsidR="00276059" w:rsidRPr="00F212B8" w:rsidRDefault="00276059" w:rsidP="00970102">
      <w:pPr>
        <w:pStyle w:val="Akapitzlist"/>
        <w:numPr>
          <w:ilvl w:val="0"/>
          <w:numId w:val="47"/>
        </w:numPr>
        <w:rPr>
          <w:rFonts w:cs="Times New Roman"/>
        </w:rPr>
      </w:pPr>
      <w:r>
        <w:rPr>
          <w:rFonts w:cs="Times New Roman"/>
        </w:rPr>
        <w:t>U</w:t>
      </w:r>
      <w:r w:rsidRPr="00F212B8">
        <w:rPr>
          <w:rFonts w:cs="Times New Roman"/>
        </w:rPr>
        <w:t>trudnienia w uprawach rolniczych</w:t>
      </w:r>
    </w:p>
    <w:p w:rsidR="00276059" w:rsidRDefault="00276059" w:rsidP="00970102">
      <w:pPr>
        <w:pStyle w:val="Akapitzlist"/>
        <w:numPr>
          <w:ilvl w:val="0"/>
          <w:numId w:val="47"/>
        </w:numPr>
        <w:spacing w:after="120"/>
        <w:ind w:left="714" w:hanging="357"/>
        <w:rPr>
          <w:rFonts w:cs="Times New Roman"/>
        </w:rPr>
      </w:pPr>
      <w:r>
        <w:rPr>
          <w:rFonts w:cs="Times New Roman"/>
        </w:rPr>
        <w:lastRenderedPageBreak/>
        <w:t>B</w:t>
      </w:r>
      <w:r w:rsidRPr="00F212B8">
        <w:rPr>
          <w:rFonts w:cs="Times New Roman"/>
        </w:rPr>
        <w:t>ardzo atrakcyjne warunki zamieszkiwania</w:t>
      </w:r>
    </w:p>
    <w:p w:rsidR="00276059" w:rsidRPr="00000036" w:rsidRDefault="00276059" w:rsidP="00276059">
      <w:pPr>
        <w:spacing w:after="120"/>
        <w:ind w:firstLine="709"/>
        <w:rPr>
          <w:rFonts w:cs="Times New Roman"/>
        </w:rPr>
      </w:pPr>
      <w:r>
        <w:rPr>
          <w:rFonts w:cs="Times New Roman"/>
        </w:rPr>
        <w:t>P</w:t>
      </w:r>
      <w:r w:rsidRPr="00000036">
        <w:rPr>
          <w:rFonts w:cs="Times New Roman"/>
        </w:rPr>
        <w:t xml:space="preserve">asmo wzdłuż </w:t>
      </w:r>
      <w:r>
        <w:rPr>
          <w:rFonts w:cs="Times New Roman"/>
        </w:rPr>
        <w:t xml:space="preserve">przebiegającej przez Obrowo </w:t>
      </w:r>
      <w:r w:rsidRPr="00000036">
        <w:rPr>
          <w:rFonts w:cs="Times New Roman"/>
        </w:rPr>
        <w:t xml:space="preserve">drogi </w:t>
      </w:r>
      <w:r>
        <w:rPr>
          <w:rFonts w:cs="Times New Roman"/>
        </w:rPr>
        <w:t xml:space="preserve">krajowej </w:t>
      </w:r>
      <w:r w:rsidRPr="00000036">
        <w:rPr>
          <w:rFonts w:cs="Times New Roman"/>
        </w:rPr>
        <w:t>nr 10</w:t>
      </w:r>
      <w:r>
        <w:rPr>
          <w:rFonts w:cs="Times New Roman"/>
        </w:rPr>
        <w:t xml:space="preserve"> to t</w:t>
      </w:r>
      <w:r w:rsidRPr="00000036">
        <w:rPr>
          <w:rFonts w:cs="Times New Roman"/>
        </w:rPr>
        <w:t>ereny z funkcją usług komercyjnych</w:t>
      </w:r>
      <w:r>
        <w:rPr>
          <w:rFonts w:cs="Times New Roman"/>
        </w:rPr>
        <w:t>.</w:t>
      </w:r>
    </w:p>
    <w:p w:rsidR="00D9197D" w:rsidRPr="003F3931" w:rsidRDefault="00276059" w:rsidP="00D9197D">
      <w:pPr>
        <w:tabs>
          <w:tab w:val="left" w:pos="851"/>
          <w:tab w:val="left" w:pos="1701"/>
        </w:tabs>
        <w:spacing w:before="120"/>
        <w:rPr>
          <w:rFonts w:cs="Times New Roman"/>
        </w:rPr>
      </w:pPr>
      <w:r>
        <w:rPr>
          <w:rFonts w:cs="Times New Roman"/>
        </w:rPr>
        <w:tab/>
      </w:r>
      <w:r w:rsidR="00D9197D" w:rsidRPr="003F3931">
        <w:rPr>
          <w:rFonts w:cs="Times New Roman"/>
        </w:rPr>
        <w:t xml:space="preserve">Miejscowość jest podłączona do sieci wodociągowej i kanalizacyjnej – do sieci wodociągowej podłączonych jest 510 budynków, zaś do sieci kanalizacyjnej 231 budynków. </w:t>
      </w:r>
    </w:p>
    <w:p w:rsidR="00D9197D" w:rsidRPr="00E17DF2" w:rsidRDefault="00D9197D" w:rsidP="00D9197D">
      <w:pPr>
        <w:tabs>
          <w:tab w:val="left" w:pos="851"/>
          <w:tab w:val="left" w:pos="1701"/>
        </w:tabs>
        <w:spacing w:before="120" w:line="240" w:lineRule="auto"/>
        <w:rPr>
          <w:rFonts w:cs="Times New Roman"/>
          <w:b/>
          <w:sz w:val="24"/>
        </w:rPr>
      </w:pPr>
      <w:r w:rsidRPr="00E17DF2">
        <w:rPr>
          <w:rFonts w:cs="Times New Roman"/>
          <w:b/>
          <w:sz w:val="24"/>
        </w:rPr>
        <w:t>Przestrzenie zdegradowane</w:t>
      </w:r>
    </w:p>
    <w:p w:rsidR="00D9197D" w:rsidRPr="003F3931" w:rsidRDefault="00D9197D" w:rsidP="00D9197D">
      <w:pPr>
        <w:tabs>
          <w:tab w:val="left" w:pos="851"/>
          <w:tab w:val="left" w:pos="1701"/>
        </w:tabs>
        <w:spacing w:before="120"/>
        <w:rPr>
          <w:rFonts w:cs="Times New Roman"/>
        </w:rPr>
      </w:pPr>
      <w:r w:rsidRPr="003F3931">
        <w:rPr>
          <w:rFonts w:cs="Times New Roman"/>
        </w:rPr>
        <w:tab/>
        <w:t xml:space="preserve">W miejscowości Obrowo występuje przestrzeń zdegradowana, w postaci obszaru </w:t>
      </w:r>
      <w:proofErr w:type="spellStart"/>
      <w:r w:rsidRPr="003F3931">
        <w:rPr>
          <w:rFonts w:cs="Times New Roman"/>
        </w:rPr>
        <w:t>pokolejowego</w:t>
      </w:r>
      <w:proofErr w:type="spellEnd"/>
      <w:r w:rsidRPr="003F3931">
        <w:rPr>
          <w:rFonts w:cs="Times New Roman"/>
        </w:rPr>
        <w:t>. Teren jest położony na działce nr 151/</w:t>
      </w:r>
      <w:r w:rsidR="009A3D69">
        <w:rPr>
          <w:rFonts w:cs="Times New Roman"/>
        </w:rPr>
        <w:t>8, a jego powierzchnia wynosi 0,</w:t>
      </w:r>
      <w:r w:rsidRPr="003F3931">
        <w:rPr>
          <w:rFonts w:cs="Times New Roman"/>
        </w:rPr>
        <w:t>1359 ha. Na terenie nieczynnego dworca kolejowego znajdują się dwa budynki: pierwszy (nr 720) o powierzchni 79 m</w:t>
      </w:r>
      <w:r w:rsidRPr="009A3D69">
        <w:rPr>
          <w:rFonts w:cs="Times New Roman"/>
          <w:vertAlign w:val="superscript"/>
        </w:rPr>
        <w:t>2</w:t>
      </w:r>
      <w:r w:rsidRPr="003F3931">
        <w:rPr>
          <w:rFonts w:cs="Times New Roman"/>
        </w:rPr>
        <w:t>, pełniący funkcję mieszkalną, drugi (nr 721) natomiast o powierzchni 17 m</w:t>
      </w:r>
      <w:r w:rsidRPr="009A3D69">
        <w:rPr>
          <w:rFonts w:cs="Times New Roman"/>
          <w:vertAlign w:val="superscript"/>
        </w:rPr>
        <w:t>2</w:t>
      </w:r>
      <w:r w:rsidRPr="003F3931">
        <w:rPr>
          <w:rFonts w:cs="Times New Roman"/>
        </w:rPr>
        <w:t>, sklasyfikowany jako budynek pełniący funkcję niemieszkalną. Budynki są w złym stanie technicznym i wymagają modernizacji. Cały obszar dworca wymaga uporządkowania i zagospodarowania.</w:t>
      </w:r>
    </w:p>
    <w:p w:rsidR="00D9197D" w:rsidRPr="003F3931" w:rsidRDefault="00902937" w:rsidP="00902937">
      <w:pPr>
        <w:pStyle w:val="Z"/>
      </w:pPr>
      <w:bookmarkStart w:id="392" w:name="_Toc451523215"/>
      <w:bookmarkStart w:id="393" w:name="_Toc485021807"/>
      <w:r>
        <w:t xml:space="preserve">Zdjęcie </w:t>
      </w:r>
      <w:r w:rsidR="00331C19">
        <w:t>8</w:t>
      </w:r>
      <w:r w:rsidR="00D9197D" w:rsidRPr="003F3931">
        <w:t xml:space="preserve">. Obszar </w:t>
      </w:r>
      <w:proofErr w:type="spellStart"/>
      <w:r w:rsidR="00D9197D" w:rsidRPr="003F3931">
        <w:t>pokolejowy</w:t>
      </w:r>
      <w:proofErr w:type="spellEnd"/>
      <w:r w:rsidR="00D9197D" w:rsidRPr="003F3931">
        <w:t xml:space="preserve"> w Obrowie</w:t>
      </w:r>
      <w:bookmarkEnd w:id="392"/>
      <w:bookmarkEnd w:id="393"/>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8"/>
        <w:gridCol w:w="4534"/>
      </w:tblGrid>
      <w:tr w:rsidR="00D9197D" w:rsidRPr="003F3931" w:rsidTr="00B91B9D">
        <w:trPr>
          <w:trHeight w:val="2551"/>
        </w:trPr>
        <w:tc>
          <w:tcPr>
            <w:tcW w:w="4663" w:type="dxa"/>
          </w:tcPr>
          <w:p w:rsidR="00D9197D" w:rsidRPr="003F3931" w:rsidRDefault="00D9197D" w:rsidP="00AF5AB8">
            <w:pPr>
              <w:tabs>
                <w:tab w:val="left" w:pos="851"/>
                <w:tab w:val="left" w:pos="1701"/>
              </w:tabs>
              <w:spacing w:before="120"/>
              <w:rPr>
                <w:rFonts w:cs="Times New Roman"/>
              </w:rPr>
            </w:pPr>
            <w:r w:rsidRPr="003F3931">
              <w:rPr>
                <w:rFonts w:cs="Times New Roman"/>
                <w:noProof/>
                <w:lang w:eastAsia="pl-PL"/>
              </w:rPr>
              <w:drawing>
                <wp:inline distT="0" distB="0" distL="0" distR="0" wp14:anchorId="1AC77D6F" wp14:editId="7223D6B3">
                  <wp:extent cx="2779838" cy="1719617"/>
                  <wp:effectExtent l="0" t="0" r="1905" b="0"/>
                  <wp:docPr id="13" name="Obraz 13" descr="C:\Users\jasieniecka.monika\Desktop\Obrowo\OZ\Obraz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ieniecka.monika\Desktop\Obrowo\OZ\Obraz 00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92630" cy="1727530"/>
                          </a:xfrm>
                          <a:prstGeom prst="rect">
                            <a:avLst/>
                          </a:prstGeom>
                          <a:noFill/>
                          <a:ln>
                            <a:noFill/>
                          </a:ln>
                        </pic:spPr>
                      </pic:pic>
                    </a:graphicData>
                  </a:graphic>
                </wp:inline>
              </w:drawing>
            </w:r>
          </w:p>
        </w:tc>
        <w:tc>
          <w:tcPr>
            <w:tcW w:w="4625" w:type="dxa"/>
          </w:tcPr>
          <w:p w:rsidR="00D9197D" w:rsidRPr="003F3931" w:rsidRDefault="00D9197D" w:rsidP="00AF5AB8">
            <w:pPr>
              <w:tabs>
                <w:tab w:val="left" w:pos="851"/>
                <w:tab w:val="left" w:pos="1701"/>
              </w:tabs>
              <w:spacing w:before="120"/>
              <w:rPr>
                <w:rFonts w:cs="Times New Roman"/>
              </w:rPr>
            </w:pPr>
            <w:r w:rsidRPr="003F3931">
              <w:rPr>
                <w:rFonts w:cs="Times New Roman"/>
                <w:noProof/>
                <w:lang w:eastAsia="pl-PL"/>
              </w:rPr>
              <w:drawing>
                <wp:inline distT="0" distB="0" distL="0" distR="0" wp14:anchorId="63F086E3" wp14:editId="1D73A808">
                  <wp:extent cx="2780309" cy="1719617"/>
                  <wp:effectExtent l="0" t="0" r="1270" b="0"/>
                  <wp:docPr id="15" name="Obraz 15" descr="C:\Users\jasieniecka.monika\Desktop\Obrowo\OZ\Obraz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sieniecka.monika\Desktop\Obrowo\OZ\Obraz 00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93781" cy="1727949"/>
                          </a:xfrm>
                          <a:prstGeom prst="rect">
                            <a:avLst/>
                          </a:prstGeom>
                          <a:noFill/>
                          <a:ln>
                            <a:noFill/>
                          </a:ln>
                        </pic:spPr>
                      </pic:pic>
                    </a:graphicData>
                  </a:graphic>
                </wp:inline>
              </w:drawing>
            </w:r>
          </w:p>
        </w:tc>
      </w:tr>
      <w:tr w:rsidR="00D9197D" w:rsidRPr="003F3931" w:rsidTr="00AF5AB8">
        <w:trPr>
          <w:trHeight w:val="2667"/>
        </w:trPr>
        <w:tc>
          <w:tcPr>
            <w:tcW w:w="4663" w:type="dxa"/>
          </w:tcPr>
          <w:p w:rsidR="00D9197D" w:rsidRPr="003F3931" w:rsidRDefault="00D9197D" w:rsidP="00AF5AB8">
            <w:pPr>
              <w:tabs>
                <w:tab w:val="left" w:pos="851"/>
                <w:tab w:val="left" w:pos="1701"/>
              </w:tabs>
              <w:spacing w:before="120"/>
              <w:rPr>
                <w:rFonts w:cs="Times New Roman"/>
              </w:rPr>
            </w:pPr>
            <w:r w:rsidRPr="003F3931">
              <w:rPr>
                <w:rFonts w:cs="Times New Roman"/>
                <w:noProof/>
                <w:lang w:eastAsia="pl-PL"/>
              </w:rPr>
              <w:drawing>
                <wp:inline distT="0" distB="0" distL="0" distR="0" wp14:anchorId="7901EE27" wp14:editId="5A1A57A9">
                  <wp:extent cx="2787282" cy="1719618"/>
                  <wp:effectExtent l="0" t="0" r="0" b="0"/>
                  <wp:docPr id="16" name="Obraz 16" descr="C:\Users\jasieniecka.monika\Desktop\Obrowo\OZ\Obraz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sieniecka.monika\Desktop\Obrowo\OZ\Obraz 01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01960" cy="1728674"/>
                          </a:xfrm>
                          <a:prstGeom prst="rect">
                            <a:avLst/>
                          </a:prstGeom>
                          <a:noFill/>
                          <a:ln>
                            <a:noFill/>
                          </a:ln>
                        </pic:spPr>
                      </pic:pic>
                    </a:graphicData>
                  </a:graphic>
                </wp:inline>
              </w:drawing>
            </w:r>
          </w:p>
        </w:tc>
        <w:tc>
          <w:tcPr>
            <w:tcW w:w="4625" w:type="dxa"/>
          </w:tcPr>
          <w:p w:rsidR="00D9197D" w:rsidRPr="003F3931" w:rsidRDefault="00D9197D" w:rsidP="00AF5AB8">
            <w:pPr>
              <w:tabs>
                <w:tab w:val="left" w:pos="851"/>
                <w:tab w:val="left" w:pos="1701"/>
              </w:tabs>
              <w:spacing w:before="120"/>
              <w:rPr>
                <w:rFonts w:cs="Times New Roman"/>
              </w:rPr>
            </w:pPr>
            <w:r w:rsidRPr="003F3931">
              <w:rPr>
                <w:rFonts w:cs="Times New Roman"/>
                <w:noProof/>
                <w:lang w:eastAsia="pl-PL"/>
              </w:rPr>
              <w:drawing>
                <wp:inline distT="0" distB="0" distL="0" distR="0" wp14:anchorId="3FA1D439" wp14:editId="3E5762C7">
                  <wp:extent cx="2784144" cy="1719618"/>
                  <wp:effectExtent l="0" t="0" r="0" b="0"/>
                  <wp:docPr id="17" name="Obraz 17" descr="C:\Users\jasieniecka.monika\Desktop\Obrowo\OZ\Obraz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sieniecka.monika\Desktop\Obrowo\OZ\Obraz 01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95203" cy="1726449"/>
                          </a:xfrm>
                          <a:prstGeom prst="rect">
                            <a:avLst/>
                          </a:prstGeom>
                          <a:noFill/>
                          <a:ln>
                            <a:noFill/>
                          </a:ln>
                        </pic:spPr>
                      </pic:pic>
                    </a:graphicData>
                  </a:graphic>
                </wp:inline>
              </w:drawing>
            </w:r>
          </w:p>
        </w:tc>
      </w:tr>
    </w:tbl>
    <w:p w:rsidR="00D9197D" w:rsidRDefault="00D9197D" w:rsidP="00D9197D">
      <w:pPr>
        <w:tabs>
          <w:tab w:val="left" w:pos="851"/>
          <w:tab w:val="left" w:pos="1701"/>
        </w:tabs>
        <w:spacing w:before="120"/>
        <w:rPr>
          <w:rFonts w:cs="Times New Roman"/>
          <w:sz w:val="20"/>
        </w:rPr>
      </w:pPr>
      <w:r w:rsidRPr="003F3931">
        <w:rPr>
          <w:rFonts w:cs="Times New Roman"/>
          <w:sz w:val="20"/>
        </w:rPr>
        <w:t xml:space="preserve">Źródło: </w:t>
      </w:r>
      <w:r w:rsidRPr="003F3931">
        <w:rPr>
          <w:rFonts w:cs="Times New Roman"/>
          <w:i/>
          <w:sz w:val="20"/>
        </w:rPr>
        <w:t>Urząd Gminy Obrowo.</w:t>
      </w:r>
      <w:r w:rsidRPr="003F3931">
        <w:rPr>
          <w:rFonts w:cs="Times New Roman"/>
          <w:sz w:val="20"/>
        </w:rPr>
        <w:t xml:space="preserve"> </w:t>
      </w:r>
    </w:p>
    <w:p w:rsidR="000947F7" w:rsidRPr="00787DAD" w:rsidRDefault="000947F7" w:rsidP="000947F7">
      <w:pPr>
        <w:rPr>
          <w:rFonts w:cs="Times New Roman"/>
          <w:b/>
          <w:sz w:val="24"/>
        </w:rPr>
      </w:pPr>
      <w:r w:rsidRPr="00787DAD">
        <w:rPr>
          <w:rFonts w:cs="Times New Roman"/>
          <w:b/>
          <w:sz w:val="24"/>
        </w:rPr>
        <w:t xml:space="preserve">Podsumowanie analizy wskaźnikowej </w:t>
      </w:r>
      <w:r w:rsidRPr="00787DAD">
        <w:rPr>
          <w:rFonts w:cs="Times New Roman"/>
          <w:b/>
          <w:sz w:val="24"/>
        </w:rPr>
        <w:tab/>
        <w:t xml:space="preserve"> </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7"/>
        <w:gridCol w:w="280"/>
        <w:gridCol w:w="1415"/>
        <w:gridCol w:w="280"/>
        <w:gridCol w:w="1235"/>
      </w:tblGrid>
      <w:tr w:rsidR="009D018A" w:rsidRPr="006858AD" w:rsidTr="009D018A">
        <w:trPr>
          <w:trHeight w:val="1007"/>
          <w:jc w:val="center"/>
        </w:trPr>
        <w:tc>
          <w:tcPr>
            <w:tcW w:w="6062" w:type="dxa"/>
            <w:shd w:val="clear" w:color="auto" w:fill="B1059D"/>
            <w:vAlign w:val="center"/>
          </w:tcPr>
          <w:p w:rsidR="009D018A" w:rsidRPr="009D018A" w:rsidRDefault="009D018A" w:rsidP="000947F7">
            <w:pPr>
              <w:jc w:val="center"/>
              <w:rPr>
                <w:rFonts w:cs="Times New Roman"/>
                <w:color w:val="FFFFFF" w:themeColor="background1"/>
              </w:rPr>
            </w:pPr>
            <w:r w:rsidRPr="009D018A">
              <w:rPr>
                <w:rFonts w:cs="Times New Roman"/>
                <w:color w:val="FFFFFF" w:themeColor="background1"/>
              </w:rPr>
              <w:t>Nazwa wskaźnika</w:t>
            </w:r>
          </w:p>
        </w:tc>
        <w:tc>
          <w:tcPr>
            <w:tcW w:w="283" w:type="dxa"/>
            <w:tcBorders>
              <w:right w:val="single" w:sz="4" w:space="0" w:color="FFFFFF" w:themeColor="background1"/>
            </w:tcBorders>
          </w:tcPr>
          <w:p w:rsidR="009D018A" w:rsidRPr="009D018A" w:rsidRDefault="009D018A" w:rsidP="000947F7">
            <w:pPr>
              <w:jc w:val="center"/>
              <w:rPr>
                <w:rFonts w:cs="Times New Roman"/>
              </w:rPr>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1059D"/>
            <w:vAlign w:val="center"/>
          </w:tcPr>
          <w:p w:rsidR="009D018A" w:rsidRPr="009D018A" w:rsidRDefault="009D018A" w:rsidP="000947F7">
            <w:pPr>
              <w:jc w:val="center"/>
              <w:rPr>
                <w:rFonts w:cs="Times New Roman"/>
                <w:color w:val="FFFFFF" w:themeColor="background1"/>
              </w:rPr>
            </w:pPr>
            <w:r w:rsidRPr="009D018A">
              <w:rPr>
                <w:rFonts w:cs="Times New Roman"/>
                <w:color w:val="FFFFFF" w:themeColor="background1"/>
              </w:rPr>
              <w:t>Wartość wskaźnika dla miejscowości</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D018A" w:rsidRPr="009D018A" w:rsidRDefault="009D018A" w:rsidP="000947F7">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1059D"/>
            <w:vAlign w:val="center"/>
          </w:tcPr>
          <w:p w:rsidR="009D018A" w:rsidRPr="009D018A" w:rsidRDefault="009D018A" w:rsidP="000947F7">
            <w:pPr>
              <w:jc w:val="center"/>
              <w:rPr>
                <w:rFonts w:cs="Times New Roman"/>
                <w:color w:val="FFFFFF" w:themeColor="background1"/>
              </w:rPr>
            </w:pPr>
            <w:r w:rsidRPr="009D018A">
              <w:rPr>
                <w:rFonts w:cs="Times New Roman"/>
                <w:color w:val="FFFFFF" w:themeColor="background1"/>
              </w:rPr>
              <w:t>Wartość wskaźnika dla gminy</w:t>
            </w:r>
          </w:p>
        </w:tc>
      </w:tr>
      <w:tr w:rsidR="009D018A" w:rsidTr="009D018A">
        <w:trPr>
          <w:trHeight w:val="1340"/>
          <w:jc w:val="center"/>
        </w:trPr>
        <w:tc>
          <w:tcPr>
            <w:tcW w:w="6062" w:type="dxa"/>
            <w:vAlign w:val="center"/>
          </w:tcPr>
          <w:p w:rsidR="009D018A" w:rsidRDefault="009D018A" w:rsidP="000947F7">
            <w:pPr>
              <w:jc w:val="center"/>
              <w:rPr>
                <w:rFonts w:cs="Times New Roman"/>
              </w:rPr>
            </w:pPr>
            <w:r>
              <w:rPr>
                <w:rFonts w:cs="Times New Roman"/>
              </w:rPr>
              <w:lastRenderedPageBreak/>
              <w:t xml:space="preserve">Udział ludności w wieku poprodukcyjnym w ludności ogółem </w:t>
            </w:r>
          </w:p>
        </w:tc>
        <w:tc>
          <w:tcPr>
            <w:tcW w:w="283" w:type="dxa"/>
            <w:tcBorders>
              <w:right w:val="single" w:sz="4" w:space="0" w:color="FFFFFF" w:themeColor="background1"/>
            </w:tcBorders>
          </w:tcPr>
          <w:p w:rsidR="009D018A" w:rsidRPr="00E81E06" w:rsidRDefault="009D018A" w:rsidP="00E81E06"/>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9D018A" w:rsidRPr="009D018A" w:rsidRDefault="009D018A" w:rsidP="009D018A">
            <w:pPr>
              <w:jc w:val="center"/>
              <w:rPr>
                <w:b/>
                <w:color w:val="FFFFFF" w:themeColor="background1"/>
              </w:rPr>
            </w:pPr>
            <w:r w:rsidRPr="009D018A">
              <w:rPr>
                <w:b/>
                <w:color w:val="FFFFFF" w:themeColor="background1"/>
              </w:rPr>
              <w:t>8,6%</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9D018A" w:rsidRDefault="009D018A" w:rsidP="009D018A">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9D018A" w:rsidRPr="009D018A" w:rsidRDefault="009D018A" w:rsidP="009D018A">
            <w:pPr>
              <w:jc w:val="center"/>
              <w:rPr>
                <w:rFonts w:cs="Times New Roman"/>
                <w:b/>
                <w:color w:val="FFFFFF" w:themeColor="background1"/>
              </w:rPr>
            </w:pPr>
            <w:r w:rsidRPr="009D018A">
              <w:rPr>
                <w:rFonts w:cs="Times New Roman"/>
                <w:b/>
                <w:color w:val="FFFFFF" w:themeColor="background1"/>
              </w:rPr>
              <w:t>8,5%</w:t>
            </w:r>
          </w:p>
        </w:tc>
      </w:tr>
      <w:tr w:rsidR="009D018A" w:rsidTr="009D018A">
        <w:trPr>
          <w:trHeight w:val="1402"/>
          <w:jc w:val="center"/>
        </w:trPr>
        <w:tc>
          <w:tcPr>
            <w:tcW w:w="6062" w:type="dxa"/>
            <w:vAlign w:val="center"/>
          </w:tcPr>
          <w:p w:rsidR="009D018A" w:rsidRDefault="009D018A" w:rsidP="000947F7">
            <w:pPr>
              <w:jc w:val="center"/>
              <w:rPr>
                <w:rFonts w:cs="Times New Roman"/>
              </w:rPr>
            </w:pPr>
            <w:r>
              <w:rPr>
                <w:rFonts w:cs="Times New Roman"/>
              </w:rPr>
              <w:t xml:space="preserve">Stosunek ludności w wieku poprodukcyjnym względem ludności w wieku produkcyjnym </w:t>
            </w:r>
          </w:p>
        </w:tc>
        <w:tc>
          <w:tcPr>
            <w:tcW w:w="283" w:type="dxa"/>
            <w:tcBorders>
              <w:right w:val="single" w:sz="4" w:space="0" w:color="FFFFFF" w:themeColor="background1"/>
            </w:tcBorders>
          </w:tcPr>
          <w:p w:rsidR="009D018A" w:rsidRDefault="009D018A" w:rsidP="000947F7">
            <w:pPr>
              <w:jc w:val="center"/>
              <w:rPr>
                <w:rFonts w:cs="Times New Roman"/>
              </w:rPr>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9D018A" w:rsidRPr="009D018A" w:rsidRDefault="009D018A" w:rsidP="009D018A">
            <w:pPr>
              <w:jc w:val="center"/>
              <w:rPr>
                <w:rFonts w:cs="Times New Roman"/>
                <w:b/>
                <w:color w:val="FFFFFF" w:themeColor="background1"/>
              </w:rPr>
            </w:pPr>
            <w:r w:rsidRPr="009D018A">
              <w:rPr>
                <w:rFonts w:cs="Times New Roman"/>
                <w:b/>
                <w:color w:val="FFFFFF" w:themeColor="background1"/>
              </w:rPr>
              <w:t>12,8%</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9D018A" w:rsidRDefault="009D018A" w:rsidP="009D018A">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9D018A" w:rsidRPr="009D018A" w:rsidRDefault="009D018A" w:rsidP="009D018A">
            <w:pPr>
              <w:jc w:val="center"/>
              <w:rPr>
                <w:rFonts w:cs="Times New Roman"/>
                <w:b/>
                <w:color w:val="FFFFFF" w:themeColor="background1"/>
              </w:rPr>
            </w:pPr>
            <w:r w:rsidRPr="009D018A">
              <w:rPr>
                <w:rFonts w:cs="Times New Roman"/>
                <w:b/>
                <w:color w:val="FFFFFF" w:themeColor="background1"/>
              </w:rPr>
              <w:t>12,8%</w:t>
            </w:r>
          </w:p>
        </w:tc>
      </w:tr>
      <w:tr w:rsidR="009D018A" w:rsidTr="009D018A">
        <w:trPr>
          <w:trHeight w:val="1280"/>
          <w:jc w:val="center"/>
        </w:trPr>
        <w:tc>
          <w:tcPr>
            <w:tcW w:w="6062" w:type="dxa"/>
            <w:vAlign w:val="center"/>
          </w:tcPr>
          <w:p w:rsidR="009D018A" w:rsidRDefault="009D018A" w:rsidP="000947F7">
            <w:pPr>
              <w:jc w:val="center"/>
              <w:rPr>
                <w:rFonts w:cs="Times New Roman"/>
              </w:rPr>
            </w:pPr>
            <w:r>
              <w:rPr>
                <w:rFonts w:cs="Times New Roman"/>
              </w:rPr>
              <w:t xml:space="preserve">Udział bezrobotnych w ludności w wieku produkcyjnym </w:t>
            </w:r>
          </w:p>
        </w:tc>
        <w:tc>
          <w:tcPr>
            <w:tcW w:w="283" w:type="dxa"/>
            <w:tcBorders>
              <w:right w:val="single" w:sz="4" w:space="0" w:color="FFFFFF" w:themeColor="background1"/>
            </w:tcBorders>
          </w:tcPr>
          <w:p w:rsidR="009D018A" w:rsidRDefault="009D018A" w:rsidP="000947F7">
            <w:pPr>
              <w:jc w:val="center"/>
              <w:rPr>
                <w:rFonts w:cs="Times New Roman"/>
              </w:rPr>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9D018A" w:rsidRPr="009D018A" w:rsidRDefault="009D018A" w:rsidP="009D018A">
            <w:pPr>
              <w:jc w:val="center"/>
              <w:rPr>
                <w:rFonts w:cs="Times New Roman"/>
                <w:b/>
                <w:color w:val="FFFFFF" w:themeColor="background1"/>
              </w:rPr>
            </w:pPr>
            <w:r w:rsidRPr="009D018A">
              <w:rPr>
                <w:rFonts w:cs="Times New Roman"/>
                <w:b/>
                <w:color w:val="FFFFFF" w:themeColor="background1"/>
              </w:rPr>
              <w:t>11,3%</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9D018A" w:rsidRDefault="009D018A" w:rsidP="009D018A">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9D018A" w:rsidRPr="009D018A" w:rsidRDefault="009D018A" w:rsidP="009D018A">
            <w:pPr>
              <w:jc w:val="center"/>
              <w:rPr>
                <w:rFonts w:cs="Times New Roman"/>
                <w:b/>
                <w:color w:val="FFFFFF" w:themeColor="background1"/>
              </w:rPr>
            </w:pPr>
            <w:r w:rsidRPr="009D018A">
              <w:rPr>
                <w:rFonts w:cs="Times New Roman"/>
                <w:b/>
                <w:color w:val="FFFFFF" w:themeColor="background1"/>
              </w:rPr>
              <w:t>7,1%</w:t>
            </w:r>
          </w:p>
        </w:tc>
      </w:tr>
      <w:tr w:rsidR="009D018A" w:rsidTr="009D018A">
        <w:trPr>
          <w:trHeight w:val="1405"/>
          <w:jc w:val="center"/>
        </w:trPr>
        <w:tc>
          <w:tcPr>
            <w:tcW w:w="6062" w:type="dxa"/>
            <w:vAlign w:val="center"/>
          </w:tcPr>
          <w:p w:rsidR="009D018A" w:rsidRDefault="009D018A" w:rsidP="000947F7">
            <w:pPr>
              <w:jc w:val="center"/>
              <w:rPr>
                <w:rFonts w:cs="Times New Roman"/>
              </w:rPr>
            </w:pPr>
            <w:r>
              <w:rPr>
                <w:rFonts w:cs="Times New Roman"/>
              </w:rPr>
              <w:t xml:space="preserve">Stosunek osób bezrobotnych pozostających bez pracy 12 miesięcy i dłużej względem ludności w wieku produkcyjnym </w:t>
            </w:r>
          </w:p>
        </w:tc>
        <w:tc>
          <w:tcPr>
            <w:tcW w:w="283" w:type="dxa"/>
            <w:tcBorders>
              <w:right w:val="single" w:sz="4" w:space="0" w:color="FFFFFF" w:themeColor="background1"/>
            </w:tcBorders>
          </w:tcPr>
          <w:p w:rsidR="009D018A" w:rsidRDefault="009D018A" w:rsidP="000947F7">
            <w:pPr>
              <w:jc w:val="center"/>
              <w:rPr>
                <w:rFonts w:cs="Times New Roman"/>
              </w:rPr>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9D018A" w:rsidRPr="009D018A" w:rsidRDefault="0065571B" w:rsidP="009D018A">
            <w:pPr>
              <w:jc w:val="center"/>
              <w:rPr>
                <w:rFonts w:cs="Times New Roman"/>
                <w:b/>
                <w:color w:val="FFFFFF" w:themeColor="background1"/>
              </w:rPr>
            </w:pPr>
            <w:r>
              <w:rPr>
                <w:rFonts w:cs="Times New Roman"/>
                <w:b/>
                <w:color w:val="FFFFFF" w:themeColor="background1"/>
              </w:rPr>
              <w:t>3,3</w:t>
            </w:r>
            <w:r w:rsidR="009D018A" w:rsidRPr="009D018A">
              <w:rPr>
                <w:rFonts w:cs="Times New Roman"/>
                <w:b/>
                <w:color w:val="FFFFFF" w:themeColor="background1"/>
              </w:rPr>
              <w:t>%</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9D018A" w:rsidRDefault="009D018A" w:rsidP="009D018A">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9D018A" w:rsidRPr="009D018A" w:rsidRDefault="009D018A" w:rsidP="009D018A">
            <w:pPr>
              <w:jc w:val="center"/>
              <w:rPr>
                <w:rFonts w:cs="Times New Roman"/>
                <w:b/>
                <w:color w:val="FFFFFF" w:themeColor="background1"/>
              </w:rPr>
            </w:pPr>
            <w:r w:rsidRPr="009D018A">
              <w:rPr>
                <w:rFonts w:cs="Times New Roman"/>
                <w:b/>
                <w:color w:val="FFFFFF" w:themeColor="background1"/>
              </w:rPr>
              <w:t>2,4%</w:t>
            </w:r>
          </w:p>
        </w:tc>
      </w:tr>
      <w:tr w:rsidR="009D018A" w:rsidTr="009D018A">
        <w:trPr>
          <w:trHeight w:val="1410"/>
          <w:jc w:val="center"/>
        </w:trPr>
        <w:tc>
          <w:tcPr>
            <w:tcW w:w="6062" w:type="dxa"/>
            <w:vAlign w:val="center"/>
          </w:tcPr>
          <w:p w:rsidR="009D018A" w:rsidRDefault="009D018A" w:rsidP="000947F7">
            <w:pPr>
              <w:jc w:val="center"/>
              <w:rPr>
                <w:rFonts w:cs="Times New Roman"/>
              </w:rPr>
            </w:pPr>
            <w:r>
              <w:rPr>
                <w:rFonts w:cs="Times New Roman"/>
              </w:rPr>
              <w:t>Udział bezrobotnych pozostających bez pracy ponad 24 miesiące w ogóle bezrobotnych na danym obszarze</w:t>
            </w:r>
          </w:p>
        </w:tc>
        <w:tc>
          <w:tcPr>
            <w:tcW w:w="283" w:type="dxa"/>
            <w:tcBorders>
              <w:right w:val="single" w:sz="4" w:space="0" w:color="FFFFFF" w:themeColor="background1"/>
            </w:tcBorders>
          </w:tcPr>
          <w:p w:rsidR="009D018A" w:rsidRDefault="009D018A" w:rsidP="000947F7">
            <w:pPr>
              <w:jc w:val="center"/>
              <w:rPr>
                <w:rFonts w:cs="Times New Roman"/>
              </w:rPr>
            </w:pP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AB800"/>
            <w:vAlign w:val="center"/>
          </w:tcPr>
          <w:p w:rsidR="009D018A" w:rsidRPr="009D018A" w:rsidRDefault="009D018A" w:rsidP="009D018A">
            <w:pPr>
              <w:jc w:val="center"/>
              <w:rPr>
                <w:rFonts w:cs="Times New Roman"/>
                <w:color w:val="FFFFFF" w:themeColor="background1"/>
              </w:rPr>
            </w:pPr>
            <w:r w:rsidRPr="009D018A">
              <w:rPr>
                <w:rFonts w:cs="Times New Roman"/>
                <w:color w:val="FFFFFF" w:themeColor="background1"/>
              </w:rPr>
              <w:t>14,7%</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9D018A" w:rsidRDefault="009D018A" w:rsidP="009D018A">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9D018A" w:rsidRPr="009D018A" w:rsidRDefault="009D018A" w:rsidP="009D018A">
            <w:pPr>
              <w:jc w:val="center"/>
              <w:rPr>
                <w:rFonts w:cs="Times New Roman"/>
                <w:b/>
                <w:color w:val="FFFFFF" w:themeColor="background1"/>
              </w:rPr>
            </w:pPr>
            <w:r w:rsidRPr="009D018A">
              <w:rPr>
                <w:rFonts w:cs="Times New Roman"/>
                <w:b/>
                <w:color w:val="FFFFFF" w:themeColor="background1"/>
              </w:rPr>
              <w:t>17,1%</w:t>
            </w:r>
          </w:p>
        </w:tc>
      </w:tr>
      <w:tr w:rsidR="009D018A" w:rsidTr="009D018A">
        <w:trPr>
          <w:trHeight w:val="1410"/>
          <w:jc w:val="center"/>
        </w:trPr>
        <w:tc>
          <w:tcPr>
            <w:tcW w:w="6062" w:type="dxa"/>
            <w:vAlign w:val="center"/>
          </w:tcPr>
          <w:p w:rsidR="009D018A" w:rsidRDefault="009D018A" w:rsidP="000947F7">
            <w:pPr>
              <w:jc w:val="center"/>
              <w:rPr>
                <w:rFonts w:cs="Times New Roman"/>
              </w:rPr>
            </w:pPr>
            <w:r>
              <w:rPr>
                <w:rFonts w:cs="Times New Roman"/>
              </w:rPr>
              <w:t>Udział osób w gospodarstwach domowych korzystających ze środowiskowej pomocy społecznej w ludności ogółem</w:t>
            </w:r>
          </w:p>
        </w:tc>
        <w:tc>
          <w:tcPr>
            <w:tcW w:w="283" w:type="dxa"/>
            <w:tcBorders>
              <w:right w:val="single" w:sz="4" w:space="0" w:color="FFFFFF" w:themeColor="background1"/>
            </w:tcBorders>
          </w:tcPr>
          <w:p w:rsidR="009D018A" w:rsidRPr="00E81E06" w:rsidRDefault="009D018A" w:rsidP="00E81E06"/>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AB800"/>
            <w:vAlign w:val="center"/>
          </w:tcPr>
          <w:p w:rsidR="009D018A" w:rsidRPr="009D018A" w:rsidRDefault="009D018A" w:rsidP="009D018A">
            <w:pPr>
              <w:jc w:val="center"/>
              <w:rPr>
                <w:b/>
                <w:color w:val="FFFFFF" w:themeColor="background1"/>
              </w:rPr>
            </w:pPr>
            <w:r w:rsidRPr="009D018A">
              <w:rPr>
                <w:b/>
                <w:color w:val="FFFFFF" w:themeColor="background1"/>
              </w:rPr>
              <w:t>10,9%</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9D018A" w:rsidRDefault="009D018A" w:rsidP="009D018A">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9D018A" w:rsidRPr="009D018A" w:rsidRDefault="009D018A" w:rsidP="009D018A">
            <w:pPr>
              <w:jc w:val="center"/>
              <w:rPr>
                <w:rFonts w:cs="Times New Roman"/>
                <w:b/>
                <w:color w:val="FFFFFF" w:themeColor="background1"/>
              </w:rPr>
            </w:pPr>
            <w:r w:rsidRPr="009D018A">
              <w:rPr>
                <w:rFonts w:cs="Times New Roman"/>
                <w:b/>
                <w:color w:val="FFFFFF" w:themeColor="background1"/>
              </w:rPr>
              <w:t>11,9%</w:t>
            </w:r>
          </w:p>
        </w:tc>
      </w:tr>
      <w:tr w:rsidR="009D018A" w:rsidTr="009D018A">
        <w:trPr>
          <w:trHeight w:val="1410"/>
          <w:jc w:val="center"/>
        </w:trPr>
        <w:tc>
          <w:tcPr>
            <w:tcW w:w="6062" w:type="dxa"/>
            <w:vAlign w:val="center"/>
          </w:tcPr>
          <w:p w:rsidR="009D018A" w:rsidRDefault="009D018A" w:rsidP="000947F7">
            <w:pPr>
              <w:jc w:val="center"/>
              <w:rPr>
                <w:rFonts w:cs="Times New Roman"/>
              </w:rPr>
            </w:pPr>
            <w:r>
              <w:rPr>
                <w:rFonts w:cs="Times New Roman"/>
              </w:rPr>
              <w:t>Udział gospodarstw domowych – stałych beneficjentów środowiskowej pomocy społecznej w liczbie gospodarstw domowych ogółem</w:t>
            </w:r>
          </w:p>
        </w:tc>
        <w:tc>
          <w:tcPr>
            <w:tcW w:w="283" w:type="dxa"/>
            <w:tcBorders>
              <w:right w:val="single" w:sz="4" w:space="0" w:color="FFFFFF" w:themeColor="background1"/>
            </w:tcBorders>
          </w:tcPr>
          <w:p w:rsidR="009D018A" w:rsidRPr="00E81E06" w:rsidRDefault="009D018A" w:rsidP="00E81E06"/>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9D018A" w:rsidRPr="009D018A" w:rsidRDefault="009D018A" w:rsidP="009D018A">
            <w:pPr>
              <w:jc w:val="center"/>
              <w:rPr>
                <w:b/>
                <w:color w:val="FFFFFF" w:themeColor="background1"/>
              </w:rPr>
            </w:pPr>
            <w:r w:rsidRPr="009D018A">
              <w:rPr>
                <w:b/>
                <w:color w:val="FFFFFF" w:themeColor="background1"/>
              </w:rPr>
              <w:t>10,1%</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9D018A" w:rsidRDefault="009D018A" w:rsidP="009D018A">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9D018A" w:rsidRPr="009D018A" w:rsidRDefault="009D018A" w:rsidP="009D018A">
            <w:pPr>
              <w:jc w:val="center"/>
              <w:rPr>
                <w:rFonts w:cs="Times New Roman"/>
                <w:b/>
                <w:color w:val="FFFFFF" w:themeColor="background1"/>
              </w:rPr>
            </w:pPr>
            <w:r w:rsidRPr="009D018A">
              <w:rPr>
                <w:rFonts w:cs="Times New Roman"/>
                <w:b/>
                <w:color w:val="FFFFFF" w:themeColor="background1"/>
              </w:rPr>
              <w:t>7%</w:t>
            </w:r>
          </w:p>
        </w:tc>
      </w:tr>
      <w:tr w:rsidR="009D018A" w:rsidTr="009D018A">
        <w:trPr>
          <w:trHeight w:val="1238"/>
          <w:jc w:val="center"/>
        </w:trPr>
        <w:tc>
          <w:tcPr>
            <w:tcW w:w="6062" w:type="dxa"/>
            <w:vAlign w:val="center"/>
          </w:tcPr>
          <w:p w:rsidR="009D018A" w:rsidRDefault="009D018A" w:rsidP="000947F7">
            <w:pPr>
              <w:jc w:val="center"/>
              <w:rPr>
                <w:rFonts w:cs="Times New Roman"/>
              </w:rPr>
            </w:pPr>
            <w:r>
              <w:rPr>
                <w:rFonts w:cs="Times New Roman"/>
              </w:rPr>
              <w:t>Wskaźnik przestępstw kryminalnych na 1000 mieszkańców</w:t>
            </w:r>
          </w:p>
        </w:tc>
        <w:tc>
          <w:tcPr>
            <w:tcW w:w="283" w:type="dxa"/>
            <w:tcBorders>
              <w:right w:val="single" w:sz="4" w:space="0" w:color="FFFFFF" w:themeColor="background1"/>
            </w:tcBorders>
          </w:tcPr>
          <w:p w:rsidR="009D018A" w:rsidRPr="00E81E06" w:rsidRDefault="009D018A" w:rsidP="00E81E06"/>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9D018A" w:rsidRPr="009D018A" w:rsidRDefault="009D018A" w:rsidP="009D018A">
            <w:pPr>
              <w:jc w:val="center"/>
              <w:rPr>
                <w:b/>
                <w:color w:val="FFFFFF" w:themeColor="background1"/>
              </w:rPr>
            </w:pPr>
            <w:r w:rsidRPr="009D018A">
              <w:rPr>
                <w:b/>
                <w:color w:val="FFFFFF" w:themeColor="background1"/>
              </w:rPr>
              <w:t>16</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9D018A" w:rsidRDefault="009D018A" w:rsidP="009D018A">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9D018A" w:rsidRPr="009D018A" w:rsidRDefault="009D018A" w:rsidP="009D018A">
            <w:pPr>
              <w:jc w:val="center"/>
              <w:rPr>
                <w:rFonts w:cs="Times New Roman"/>
                <w:b/>
                <w:color w:val="FFFFFF" w:themeColor="background1"/>
              </w:rPr>
            </w:pPr>
            <w:r w:rsidRPr="009D018A">
              <w:rPr>
                <w:rFonts w:cs="Times New Roman"/>
                <w:b/>
                <w:color w:val="FFFFFF" w:themeColor="background1"/>
              </w:rPr>
              <w:t>9</w:t>
            </w:r>
          </w:p>
        </w:tc>
      </w:tr>
      <w:tr w:rsidR="009D018A" w:rsidTr="009D018A">
        <w:trPr>
          <w:trHeight w:val="1238"/>
          <w:jc w:val="center"/>
        </w:trPr>
        <w:tc>
          <w:tcPr>
            <w:tcW w:w="6062" w:type="dxa"/>
            <w:vAlign w:val="center"/>
          </w:tcPr>
          <w:p w:rsidR="009D018A" w:rsidRDefault="009D018A" w:rsidP="000947F7">
            <w:pPr>
              <w:jc w:val="center"/>
              <w:rPr>
                <w:rFonts w:cs="Times New Roman"/>
              </w:rPr>
            </w:pPr>
            <w:r>
              <w:rPr>
                <w:rFonts w:cs="Times New Roman"/>
              </w:rPr>
              <w:t>Wskaźnik liczby zarejestrowanych podmiotów gospodarczych osób fizycznych na 100 mieszkańców w wieku produkcyjnym</w:t>
            </w:r>
          </w:p>
        </w:tc>
        <w:tc>
          <w:tcPr>
            <w:tcW w:w="283" w:type="dxa"/>
            <w:tcBorders>
              <w:right w:val="single" w:sz="4" w:space="0" w:color="FFFFFF" w:themeColor="background1"/>
            </w:tcBorders>
          </w:tcPr>
          <w:p w:rsidR="009D018A" w:rsidRPr="00E81E06" w:rsidRDefault="009D018A" w:rsidP="00E81E06"/>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30045"/>
            <w:vAlign w:val="center"/>
          </w:tcPr>
          <w:p w:rsidR="009D018A" w:rsidRPr="009D018A" w:rsidRDefault="009D018A" w:rsidP="009D018A">
            <w:pPr>
              <w:jc w:val="center"/>
              <w:rPr>
                <w:b/>
                <w:color w:val="FFFFFF" w:themeColor="background1"/>
              </w:rPr>
            </w:pPr>
            <w:r w:rsidRPr="009D018A">
              <w:rPr>
                <w:b/>
                <w:color w:val="FFFFFF" w:themeColor="background1"/>
              </w:rPr>
              <w:t>12</w:t>
            </w:r>
          </w:p>
        </w:tc>
        <w:tc>
          <w:tcPr>
            <w:tcW w:w="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9D018A" w:rsidRDefault="009D018A" w:rsidP="009D018A">
            <w:pPr>
              <w:jc w:val="center"/>
              <w:rPr>
                <w:rFonts w:cs="Times New Roman"/>
              </w:rPr>
            </w:pPr>
          </w:p>
        </w:tc>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9D018A" w:rsidRPr="009D018A" w:rsidRDefault="009D018A" w:rsidP="009D018A">
            <w:pPr>
              <w:jc w:val="center"/>
              <w:rPr>
                <w:rFonts w:cs="Times New Roman"/>
                <w:b/>
                <w:color w:val="FFFFFF" w:themeColor="background1"/>
              </w:rPr>
            </w:pPr>
            <w:r w:rsidRPr="009D018A">
              <w:rPr>
                <w:rFonts w:cs="Times New Roman"/>
                <w:b/>
                <w:color w:val="FFFFFF" w:themeColor="background1"/>
              </w:rPr>
              <w:t>13</w:t>
            </w:r>
          </w:p>
        </w:tc>
      </w:tr>
    </w:tbl>
    <w:p w:rsidR="00E81E06" w:rsidRDefault="00E81E06" w:rsidP="00E81E06">
      <w:pPr>
        <w:rPr>
          <w:rFonts w:cs="Times New Roman"/>
          <w:b/>
        </w:rPr>
      </w:pPr>
      <w:r w:rsidRPr="004A6DDB">
        <w:rPr>
          <w:rFonts w:cs="Times New Roman"/>
          <w:b/>
        </w:rPr>
        <w:t>Legenda</w:t>
      </w: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66"/>
        <w:gridCol w:w="8396"/>
      </w:tblGrid>
      <w:tr w:rsidR="00E81E06" w:rsidTr="006523FC">
        <w:tc>
          <w:tcPr>
            <w:tcW w:w="675" w:type="dxa"/>
            <w:shd w:val="clear" w:color="auto" w:fill="7AB800"/>
          </w:tcPr>
          <w:p w:rsidR="00E81E06" w:rsidRDefault="00E81E06" w:rsidP="006523FC">
            <w:pPr>
              <w:rPr>
                <w:rFonts w:cs="Times New Roman"/>
                <w:b/>
              </w:rPr>
            </w:pPr>
          </w:p>
        </w:tc>
        <w:tc>
          <w:tcPr>
            <w:tcW w:w="8537" w:type="dxa"/>
            <w:vAlign w:val="center"/>
          </w:tcPr>
          <w:p w:rsidR="00E81E06" w:rsidRDefault="00E81E06" w:rsidP="006523FC">
            <w:pPr>
              <w:spacing w:before="120" w:after="120"/>
              <w:jc w:val="left"/>
              <w:rPr>
                <w:rFonts w:cs="Times New Roman"/>
                <w:b/>
              </w:rPr>
            </w:pPr>
            <w:r>
              <w:t xml:space="preserve">Wartości wskaźnika korzystne w stosunku do średniej dla gminy </w:t>
            </w:r>
          </w:p>
        </w:tc>
      </w:tr>
      <w:tr w:rsidR="00E81E06" w:rsidTr="006523FC">
        <w:tc>
          <w:tcPr>
            <w:tcW w:w="675" w:type="dxa"/>
            <w:shd w:val="clear" w:color="auto" w:fill="C30045"/>
          </w:tcPr>
          <w:p w:rsidR="00E81E06" w:rsidRDefault="00E81E06" w:rsidP="006523FC">
            <w:pPr>
              <w:rPr>
                <w:rFonts w:cs="Times New Roman"/>
                <w:b/>
              </w:rPr>
            </w:pPr>
          </w:p>
        </w:tc>
        <w:tc>
          <w:tcPr>
            <w:tcW w:w="8537" w:type="dxa"/>
            <w:vAlign w:val="center"/>
          </w:tcPr>
          <w:p w:rsidR="00E81E06" w:rsidRDefault="00E81E06" w:rsidP="006523FC">
            <w:pPr>
              <w:spacing w:before="120" w:after="120"/>
              <w:jc w:val="left"/>
              <w:rPr>
                <w:rFonts w:cs="Times New Roman"/>
                <w:b/>
              </w:rPr>
            </w:pPr>
            <w:r>
              <w:t xml:space="preserve">Wartości wskaźnika niekorzystne w stosunku do średniej dla gminy </w:t>
            </w:r>
          </w:p>
        </w:tc>
      </w:tr>
      <w:tr w:rsidR="00E81E06" w:rsidTr="006523FC">
        <w:tc>
          <w:tcPr>
            <w:tcW w:w="675" w:type="dxa"/>
            <w:shd w:val="clear" w:color="auto" w:fill="824BB0"/>
          </w:tcPr>
          <w:p w:rsidR="00E81E06" w:rsidRDefault="00E81E06" w:rsidP="006523FC">
            <w:pPr>
              <w:rPr>
                <w:rFonts w:cs="Times New Roman"/>
                <w:b/>
              </w:rPr>
            </w:pPr>
          </w:p>
        </w:tc>
        <w:tc>
          <w:tcPr>
            <w:tcW w:w="8537" w:type="dxa"/>
            <w:vAlign w:val="center"/>
          </w:tcPr>
          <w:p w:rsidR="00E81E06" w:rsidRDefault="00E81E06" w:rsidP="006523FC">
            <w:pPr>
              <w:spacing w:before="120" w:after="120"/>
              <w:jc w:val="left"/>
              <w:rPr>
                <w:rFonts w:cs="Times New Roman"/>
                <w:b/>
              </w:rPr>
            </w:pPr>
            <w:r>
              <w:t xml:space="preserve">Wartości wskaźnika dla gminy </w:t>
            </w:r>
          </w:p>
        </w:tc>
      </w:tr>
    </w:tbl>
    <w:p w:rsidR="00463F03" w:rsidRDefault="00463F03" w:rsidP="00D9197D">
      <w:pPr>
        <w:pStyle w:val="Default"/>
        <w:spacing w:line="276" w:lineRule="auto"/>
        <w:ind w:firstLine="708"/>
        <w:jc w:val="both"/>
        <w:rPr>
          <w:sz w:val="22"/>
          <w:szCs w:val="22"/>
        </w:rPr>
      </w:pPr>
    </w:p>
    <w:p w:rsidR="00D9197D" w:rsidRPr="003F3931" w:rsidRDefault="00D9197D" w:rsidP="00D9197D">
      <w:pPr>
        <w:pStyle w:val="Default"/>
        <w:spacing w:line="276" w:lineRule="auto"/>
        <w:ind w:firstLine="708"/>
        <w:jc w:val="both"/>
        <w:rPr>
          <w:sz w:val="22"/>
          <w:szCs w:val="22"/>
        </w:rPr>
      </w:pPr>
      <w:r w:rsidRPr="003F3931">
        <w:rPr>
          <w:sz w:val="22"/>
          <w:szCs w:val="22"/>
        </w:rPr>
        <w:t>Poniższ</w:t>
      </w:r>
      <w:r w:rsidR="006671A4">
        <w:rPr>
          <w:sz w:val="22"/>
          <w:szCs w:val="22"/>
        </w:rPr>
        <w:t>y</w:t>
      </w:r>
      <w:r w:rsidRPr="003F3931">
        <w:rPr>
          <w:sz w:val="22"/>
          <w:szCs w:val="22"/>
        </w:rPr>
        <w:t xml:space="preserve"> </w:t>
      </w:r>
      <w:r w:rsidR="006671A4">
        <w:rPr>
          <w:sz w:val="22"/>
          <w:szCs w:val="22"/>
        </w:rPr>
        <w:t>schemat</w:t>
      </w:r>
      <w:r w:rsidRPr="003F3931">
        <w:rPr>
          <w:sz w:val="22"/>
          <w:szCs w:val="22"/>
        </w:rPr>
        <w:t xml:space="preserve"> zawiera podsumowanie diagnozy obszaru </w:t>
      </w:r>
      <w:r w:rsidR="0015219C">
        <w:rPr>
          <w:sz w:val="22"/>
          <w:szCs w:val="22"/>
        </w:rPr>
        <w:t>Obrowa</w:t>
      </w:r>
      <w:r w:rsidRPr="003F3931">
        <w:rPr>
          <w:sz w:val="22"/>
          <w:szCs w:val="22"/>
        </w:rPr>
        <w:t xml:space="preserve">. Zostały w niej przedstawione negatywne zjawiska oraz główne potencjały występujące na obszarze </w:t>
      </w:r>
      <w:r w:rsidR="0015219C">
        <w:rPr>
          <w:sz w:val="22"/>
          <w:szCs w:val="22"/>
        </w:rPr>
        <w:t>miejscowości</w:t>
      </w:r>
      <w:r w:rsidRPr="003F3931">
        <w:rPr>
          <w:sz w:val="22"/>
          <w:szCs w:val="22"/>
        </w:rPr>
        <w:t xml:space="preserve">. </w:t>
      </w:r>
    </w:p>
    <w:p w:rsidR="00D9197D" w:rsidRPr="003F3931" w:rsidRDefault="00D9197D" w:rsidP="00D9197D">
      <w:pPr>
        <w:pStyle w:val="Default"/>
        <w:spacing w:line="276" w:lineRule="auto"/>
        <w:ind w:firstLine="708"/>
        <w:jc w:val="both"/>
        <w:rPr>
          <w:sz w:val="22"/>
          <w:szCs w:val="22"/>
        </w:rPr>
      </w:pPr>
    </w:p>
    <w:p w:rsidR="00D9197D" w:rsidRDefault="006671A4" w:rsidP="009A69F2">
      <w:pPr>
        <w:pStyle w:val="Schemat"/>
      </w:pPr>
      <w:bookmarkStart w:id="394" w:name="_Toc451342452"/>
      <w:bookmarkStart w:id="395" w:name="_Toc451522708"/>
      <w:bookmarkStart w:id="396" w:name="_Toc497480926"/>
      <w:r>
        <w:t>Schemat</w:t>
      </w:r>
      <w:r w:rsidR="00DC0AB1">
        <w:t xml:space="preserve"> </w:t>
      </w:r>
      <w:r w:rsidR="009A69F2">
        <w:t>1</w:t>
      </w:r>
      <w:r w:rsidR="002A24DD">
        <w:t>3</w:t>
      </w:r>
      <w:r w:rsidR="00D9197D" w:rsidRPr="003F3931">
        <w:t xml:space="preserve">. Kluczowe zjawiska negatywne i lokalne potencjały zdiagnozowane na obszarze </w:t>
      </w:r>
      <w:bookmarkEnd w:id="394"/>
      <w:bookmarkEnd w:id="395"/>
      <w:r w:rsidR="0015219C">
        <w:t>Obrowa</w:t>
      </w:r>
      <w:bookmarkEnd w:id="396"/>
    </w:p>
    <w:tbl>
      <w:tblPr>
        <w:tblStyle w:val="Tabela-Siatka"/>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062"/>
      </w:tblGrid>
      <w:tr w:rsidR="005B2C3A" w:rsidRPr="005B2C3A" w:rsidTr="003062F8">
        <w:tc>
          <w:tcPr>
            <w:tcW w:w="9222" w:type="dxa"/>
          </w:tcPr>
          <w:p w:rsidR="005B2C3A" w:rsidRPr="005B2C3A" w:rsidRDefault="005B2C3A" w:rsidP="003062F8">
            <w:pPr>
              <w:spacing w:line="276" w:lineRule="auto"/>
              <w:rPr>
                <w:b/>
              </w:rPr>
            </w:pPr>
            <w:r w:rsidRPr="005B2C3A">
              <w:rPr>
                <w:b/>
              </w:rPr>
              <w:t>Zjawiska negatywne</w:t>
            </w:r>
          </w:p>
        </w:tc>
      </w:tr>
      <w:tr w:rsidR="005B2C3A" w:rsidRPr="005B2C3A" w:rsidTr="003062F8">
        <w:tc>
          <w:tcPr>
            <w:tcW w:w="9222" w:type="dxa"/>
          </w:tcPr>
          <w:p w:rsidR="005B2C3A" w:rsidRPr="005B2C3A" w:rsidRDefault="005B2C3A" w:rsidP="00347573">
            <w:pPr>
              <w:pStyle w:val="Akapitzlist"/>
              <w:numPr>
                <w:ilvl w:val="0"/>
                <w:numId w:val="59"/>
              </w:numPr>
              <w:spacing w:line="276" w:lineRule="auto"/>
            </w:pPr>
            <w:r w:rsidRPr="005B2C3A">
              <w:t>Wysoki odsetek ludności w wieku poprodukcyjnym</w:t>
            </w:r>
            <w:r>
              <w:t>.</w:t>
            </w:r>
            <w:r w:rsidRPr="005B2C3A">
              <w:t xml:space="preserve"> Ze względu na wysoki odsetek osób starszych w sołectwie zdiagnozowano potrzebę wsparcia działań w zakresie opieki nad zależnymi członkami rodziny – osobami starszymi i niepełnosprawnymi;</w:t>
            </w:r>
          </w:p>
          <w:p w:rsidR="005B2C3A" w:rsidRPr="005B2C3A" w:rsidRDefault="005B2C3A" w:rsidP="00347573">
            <w:pPr>
              <w:pStyle w:val="Akapitzlist"/>
              <w:numPr>
                <w:ilvl w:val="0"/>
                <w:numId w:val="59"/>
              </w:numPr>
              <w:spacing w:line="276" w:lineRule="auto"/>
            </w:pPr>
            <w:r w:rsidRPr="005B2C3A">
              <w:t>Wysoki odsetek gospodarstw domowych korzystających z pomocy społecznej. W rodzinach korzystających z pomocy społecznej zdiagnozowano trudności w wypełnianiu funkcji opiekuńczo-wychowawczych i pełnieniu ról społecznych. Ponadto, istnieje potrzeba realizacji działań z zakresu profilaktyki uzależnień i przeciwdziałania przemocy w rodzinie;</w:t>
            </w:r>
          </w:p>
          <w:p w:rsidR="005B2C3A" w:rsidRPr="005B2C3A" w:rsidRDefault="005B2C3A" w:rsidP="00347573">
            <w:pPr>
              <w:pStyle w:val="Akapitzlist"/>
              <w:numPr>
                <w:ilvl w:val="0"/>
                <w:numId w:val="59"/>
              </w:numPr>
              <w:spacing w:line="276" w:lineRule="auto"/>
            </w:pPr>
            <w:r w:rsidRPr="005B2C3A">
              <w:t>Wysoki udział osób bezrobotnych w ludności w wieku produkcyjnym</w:t>
            </w:r>
            <w:r>
              <w:t>;</w:t>
            </w:r>
          </w:p>
          <w:p w:rsidR="005B2C3A" w:rsidRPr="005B2C3A" w:rsidRDefault="005B2C3A" w:rsidP="00347573">
            <w:pPr>
              <w:pStyle w:val="Akapitzlist"/>
              <w:numPr>
                <w:ilvl w:val="0"/>
                <w:numId w:val="59"/>
              </w:numPr>
              <w:spacing w:line="276" w:lineRule="auto"/>
            </w:pPr>
            <w:r>
              <w:t>Wysoki wskaźnik liczby przestępstw kryminalnych</w:t>
            </w:r>
            <w:r w:rsidRPr="005B2C3A">
              <w:t>;</w:t>
            </w:r>
          </w:p>
          <w:p w:rsidR="005B2C3A" w:rsidRPr="005B2C3A" w:rsidRDefault="005B2C3A" w:rsidP="00347573">
            <w:pPr>
              <w:pStyle w:val="Akapitzlist"/>
              <w:numPr>
                <w:ilvl w:val="0"/>
                <w:numId w:val="59"/>
              </w:numPr>
              <w:spacing w:line="276" w:lineRule="auto"/>
            </w:pPr>
            <w:r w:rsidRPr="005B2C3A">
              <w:t>Miejscowość należy do rejonu obsługi szkoły podstawowej o niskim poziomie kształcenia;</w:t>
            </w:r>
          </w:p>
          <w:p w:rsidR="005B2C3A" w:rsidRPr="005B2C3A" w:rsidRDefault="005B2C3A" w:rsidP="00347573">
            <w:pPr>
              <w:pStyle w:val="Akapitzlist"/>
              <w:numPr>
                <w:ilvl w:val="0"/>
                <w:numId w:val="59"/>
              </w:numPr>
              <w:spacing w:line="276" w:lineRule="auto"/>
            </w:pPr>
            <w:r w:rsidRPr="005B2C3A">
              <w:t xml:space="preserve">Przestrzeń zdegradowana w postaci obszaru </w:t>
            </w:r>
            <w:proofErr w:type="spellStart"/>
            <w:r w:rsidRPr="005B2C3A">
              <w:t>pokolejowego</w:t>
            </w:r>
            <w:proofErr w:type="spellEnd"/>
            <w:r>
              <w:t>.</w:t>
            </w:r>
          </w:p>
        </w:tc>
      </w:tr>
      <w:tr w:rsidR="005B2C3A" w:rsidRPr="005B2C3A" w:rsidTr="003062F8">
        <w:tc>
          <w:tcPr>
            <w:tcW w:w="9222" w:type="dxa"/>
          </w:tcPr>
          <w:p w:rsidR="005B2C3A" w:rsidRPr="005B2C3A" w:rsidRDefault="005B2C3A" w:rsidP="00D43D9C">
            <w:pPr>
              <w:spacing w:line="276" w:lineRule="auto"/>
              <w:rPr>
                <w:b/>
              </w:rPr>
            </w:pPr>
            <w:r w:rsidRPr="005B2C3A">
              <w:rPr>
                <w:b/>
              </w:rPr>
              <w:t>Potencjały</w:t>
            </w:r>
          </w:p>
        </w:tc>
      </w:tr>
      <w:tr w:rsidR="005B2C3A" w:rsidRPr="005B2C3A" w:rsidTr="003062F8">
        <w:tc>
          <w:tcPr>
            <w:tcW w:w="9222" w:type="dxa"/>
          </w:tcPr>
          <w:p w:rsidR="00D43D9C" w:rsidRDefault="00D43D9C" w:rsidP="00347573">
            <w:pPr>
              <w:pStyle w:val="Akapitzlist"/>
              <w:numPr>
                <w:ilvl w:val="0"/>
                <w:numId w:val="62"/>
              </w:numPr>
              <w:spacing w:line="276" w:lineRule="auto"/>
              <w:jc w:val="left"/>
            </w:pPr>
            <w:r>
              <w:t>Położenie w sąsiedztwie miasta Torunia;</w:t>
            </w:r>
          </w:p>
          <w:p w:rsidR="00D43D9C" w:rsidRDefault="00D43D9C" w:rsidP="00347573">
            <w:pPr>
              <w:pStyle w:val="Akapitzlist"/>
              <w:numPr>
                <w:ilvl w:val="0"/>
                <w:numId w:val="62"/>
              </w:numPr>
              <w:spacing w:line="276" w:lineRule="auto"/>
              <w:jc w:val="left"/>
            </w:pPr>
            <w:r>
              <w:t>Dobre skomunikowanie z regionem, dzięki rozwiniętej sieci dróg;</w:t>
            </w:r>
          </w:p>
          <w:p w:rsidR="00D43D9C" w:rsidRDefault="00D43D9C" w:rsidP="00347573">
            <w:pPr>
              <w:pStyle w:val="Akapitzlist"/>
              <w:numPr>
                <w:ilvl w:val="0"/>
                <w:numId w:val="62"/>
              </w:numPr>
              <w:spacing w:line="276" w:lineRule="auto"/>
              <w:jc w:val="left"/>
            </w:pPr>
            <w:r>
              <w:t>Korzystny wskaźnik obciążenia demograficznego;</w:t>
            </w:r>
          </w:p>
          <w:p w:rsidR="00D43D9C" w:rsidRDefault="00D43D9C" w:rsidP="00347573">
            <w:pPr>
              <w:pStyle w:val="Akapitzlist"/>
              <w:numPr>
                <w:ilvl w:val="0"/>
                <w:numId w:val="62"/>
              </w:numPr>
              <w:spacing w:line="276" w:lineRule="auto"/>
              <w:jc w:val="left"/>
            </w:pPr>
            <w:r>
              <w:t>Wzrost liczby podmiotów gospodarczych;</w:t>
            </w:r>
          </w:p>
          <w:p w:rsidR="00D43D9C" w:rsidRDefault="00D43D9C" w:rsidP="00347573">
            <w:pPr>
              <w:pStyle w:val="Akapitzlist"/>
              <w:numPr>
                <w:ilvl w:val="0"/>
                <w:numId w:val="62"/>
              </w:numPr>
              <w:spacing w:line="276" w:lineRule="auto"/>
              <w:jc w:val="left"/>
            </w:pPr>
            <w:r>
              <w:t>Obecność przedszkola;</w:t>
            </w:r>
          </w:p>
          <w:p w:rsidR="00D43D9C" w:rsidRDefault="00D43D9C" w:rsidP="00347573">
            <w:pPr>
              <w:pStyle w:val="Akapitzlist"/>
              <w:numPr>
                <w:ilvl w:val="0"/>
                <w:numId w:val="62"/>
              </w:numPr>
              <w:spacing w:line="276" w:lineRule="auto"/>
              <w:jc w:val="left"/>
            </w:pPr>
            <w:r>
              <w:t>Obecność infrastruktury edukacyjnej, kulturalnej i sportowej;</w:t>
            </w:r>
          </w:p>
          <w:p w:rsidR="005B2C3A" w:rsidRPr="005B2C3A" w:rsidRDefault="00D43D9C" w:rsidP="00347573">
            <w:pPr>
              <w:pStyle w:val="Akapitzlist"/>
              <w:numPr>
                <w:ilvl w:val="0"/>
                <w:numId w:val="62"/>
              </w:numPr>
              <w:spacing w:line="276" w:lineRule="auto"/>
            </w:pPr>
            <w:r>
              <w:t>Miejscowość należy do rejonu obsługi gimnazjum o wysokim poziomie kształcenia.</w:t>
            </w:r>
          </w:p>
        </w:tc>
      </w:tr>
    </w:tbl>
    <w:p w:rsidR="00094BA3" w:rsidRPr="00094BA3" w:rsidRDefault="004E7411" w:rsidP="0012436A">
      <w:pPr>
        <w:spacing w:before="360"/>
        <w:rPr>
          <w:sz w:val="28"/>
          <w:szCs w:val="24"/>
        </w:rPr>
      </w:pPr>
      <w:r w:rsidRPr="0026307F">
        <w:rPr>
          <w:sz w:val="20"/>
        </w:rPr>
        <w:t>Źródło:</w:t>
      </w:r>
      <w:r>
        <w:rPr>
          <w:sz w:val="20"/>
        </w:rPr>
        <w:t xml:space="preserve"> </w:t>
      </w:r>
      <w:r w:rsidRPr="004E7411">
        <w:rPr>
          <w:i/>
          <w:sz w:val="20"/>
        </w:rPr>
        <w:t>Opracowanie własne</w:t>
      </w:r>
      <w:r w:rsidR="00D43D9C">
        <w:rPr>
          <w:i/>
          <w:sz w:val="20"/>
        </w:rPr>
        <w:t>.</w:t>
      </w:r>
    </w:p>
    <w:p w:rsidR="00094BA3" w:rsidRDefault="00094BA3" w:rsidP="00094BA3">
      <w:pPr>
        <w:rPr>
          <w:sz w:val="28"/>
          <w:szCs w:val="24"/>
        </w:rPr>
        <w:sectPr w:rsidR="00094BA3">
          <w:pgSz w:w="11906" w:h="16838"/>
          <w:pgMar w:top="1417" w:right="1417" w:bottom="1417" w:left="1417" w:header="708" w:footer="708" w:gutter="0"/>
          <w:cols w:space="708"/>
          <w:docGrid w:linePitch="360"/>
        </w:sectPr>
      </w:pPr>
    </w:p>
    <w:p w:rsidR="00094BA3" w:rsidRPr="00094BA3" w:rsidRDefault="00094BA3" w:rsidP="00094BA3">
      <w:pPr>
        <w:pStyle w:val="S1"/>
        <w:spacing w:before="2400"/>
        <w:ind w:left="0" w:firstLine="0"/>
        <w:rPr>
          <w:sz w:val="48"/>
        </w:rPr>
      </w:pPr>
      <w:bookmarkStart w:id="397" w:name="_Toc484687555"/>
      <w:r w:rsidRPr="00094BA3">
        <w:rPr>
          <w:sz w:val="48"/>
        </w:rPr>
        <w:lastRenderedPageBreak/>
        <w:t>Rozdział 6.</w:t>
      </w:r>
      <w:bookmarkEnd w:id="397"/>
      <w:r w:rsidRPr="00094BA3">
        <w:rPr>
          <w:sz w:val="48"/>
        </w:rPr>
        <w:t xml:space="preserve"> </w:t>
      </w:r>
    </w:p>
    <w:p w:rsidR="00094BA3" w:rsidRDefault="00094BA3" w:rsidP="00094BA3">
      <w:pPr>
        <w:pStyle w:val="S1"/>
        <w:spacing w:before="2400" w:after="1080"/>
        <w:ind w:left="0" w:firstLine="0"/>
        <w:rPr>
          <w:sz w:val="48"/>
        </w:rPr>
      </w:pPr>
      <w:bookmarkStart w:id="398" w:name="_Toc484687556"/>
      <w:r w:rsidRPr="00094BA3">
        <w:rPr>
          <w:sz w:val="48"/>
        </w:rPr>
        <w:t>Wizja stanu obszaru rewitalizacji po przeprowadzeniu rewitalizacji</w:t>
      </w:r>
      <w:bookmarkEnd w:id="398"/>
    </w:p>
    <w:p w:rsidR="00094BA3" w:rsidRDefault="00094BA3" w:rsidP="00094BA3"/>
    <w:p w:rsidR="004B754F" w:rsidRDefault="004B754F" w:rsidP="00094BA3"/>
    <w:p w:rsidR="004B754F" w:rsidRDefault="004B754F" w:rsidP="004B754F">
      <w:pPr>
        <w:tabs>
          <w:tab w:val="left" w:pos="3909"/>
        </w:tabs>
      </w:pPr>
      <w:r>
        <w:tab/>
      </w:r>
    </w:p>
    <w:p w:rsidR="004B754F" w:rsidRDefault="004B754F" w:rsidP="004B754F">
      <w:pPr>
        <w:tabs>
          <w:tab w:val="left" w:pos="3909"/>
        </w:tabs>
      </w:pPr>
    </w:p>
    <w:p w:rsidR="004B754F" w:rsidRDefault="004B754F" w:rsidP="004B754F">
      <w:pPr>
        <w:tabs>
          <w:tab w:val="left" w:pos="3909"/>
        </w:tabs>
      </w:pPr>
    </w:p>
    <w:p w:rsidR="004B754F" w:rsidRDefault="004B754F" w:rsidP="004B754F">
      <w:pPr>
        <w:tabs>
          <w:tab w:val="left" w:pos="3909"/>
        </w:tabs>
      </w:pPr>
    </w:p>
    <w:p w:rsidR="004B754F" w:rsidRDefault="004B754F" w:rsidP="004B754F">
      <w:pPr>
        <w:tabs>
          <w:tab w:val="left" w:pos="3909"/>
        </w:tabs>
      </w:pPr>
    </w:p>
    <w:p w:rsidR="004B754F" w:rsidRPr="00094BA3" w:rsidRDefault="004B754F" w:rsidP="00094BA3"/>
    <w:p w:rsidR="000C5746" w:rsidRPr="00094BA3" w:rsidRDefault="004B754F" w:rsidP="004B754F">
      <w:pPr>
        <w:jc w:val="center"/>
        <w:rPr>
          <w:sz w:val="48"/>
          <w:szCs w:val="24"/>
        </w:rPr>
        <w:sectPr w:rsidR="000C5746" w:rsidRPr="00094BA3">
          <w:pgSz w:w="11906" w:h="16838"/>
          <w:pgMar w:top="1417" w:right="1417" w:bottom="1417" w:left="1417" w:header="708" w:footer="708" w:gutter="0"/>
          <w:cols w:space="708"/>
          <w:docGrid w:linePitch="360"/>
        </w:sectPr>
      </w:pPr>
      <w:r>
        <w:rPr>
          <w:noProof/>
          <w:sz w:val="48"/>
          <w:szCs w:val="24"/>
          <w:lang w:eastAsia="pl-PL"/>
        </w:rPr>
        <w:drawing>
          <wp:inline distT="0" distB="0" distL="0" distR="0">
            <wp:extent cx="3428167" cy="2861953"/>
            <wp:effectExtent l="0" t="0" r="0" b="0"/>
            <wp:docPr id="20759" name="Obraz 20759" descr="I:\!ogólnofirmowe\Standardy CI\NOWA IDENTYFIKACJA WIZUALNA\IKONY_wszystkie\JPG i PNG - do codziennego użytku\slinky\slinky_pur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ogólnofirmowe\Standardy CI\NOWA IDENTYFIKACJA WIZUALNA\IKONY_wszystkie\JPG i PNG - do codziennego użytku\slinky\slinky_purple.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16516"/>
                    <a:stretch/>
                  </pic:blipFill>
                  <pic:spPr bwMode="auto">
                    <a:xfrm>
                      <a:off x="0" y="0"/>
                      <a:ext cx="3428425" cy="2862168"/>
                    </a:xfrm>
                    <a:prstGeom prst="rect">
                      <a:avLst/>
                    </a:prstGeom>
                    <a:noFill/>
                    <a:ln>
                      <a:noFill/>
                    </a:ln>
                    <a:extLst>
                      <a:ext uri="{53640926-AAD7-44D8-BBD7-CCE9431645EC}">
                        <a14:shadowObscured xmlns:a14="http://schemas.microsoft.com/office/drawing/2010/main"/>
                      </a:ext>
                    </a:extLst>
                  </pic:spPr>
                </pic:pic>
              </a:graphicData>
            </a:graphic>
          </wp:inline>
        </w:drawing>
      </w:r>
    </w:p>
    <w:p w:rsidR="00B77F08" w:rsidRDefault="00B77F08" w:rsidP="00B77F08">
      <w:pPr>
        <w:spacing w:after="120"/>
        <w:ind w:firstLine="567"/>
      </w:pPr>
      <w:r>
        <w:lastRenderedPageBreak/>
        <w:t xml:space="preserve">Dla optymalnego przygotowania procesu rewitalizacji, pierwszym krokiem było przeprowadzenie pełnej diagnozy problemów z jakimi borykają się mieszkańcy gminy Obrowo. Na tej podstawie zdefiniowana została wizja zmiany (odnowy) obszaru wymagającego rewitalizacji, czyli </w:t>
      </w:r>
      <w:r w:rsidR="00CD719D">
        <w:rPr>
          <w:bCs/>
        </w:rPr>
        <w:t>miejscowości Skrzypkowo i Obrowo</w:t>
      </w:r>
      <w:r w:rsidR="00E16A52">
        <w:rPr>
          <w:bCs/>
        </w:rPr>
        <w:t xml:space="preserve"> oraz części (zawężonego</w:t>
      </w:r>
      <w:r w:rsidR="00CD719D" w:rsidRPr="006928D9">
        <w:rPr>
          <w:bCs/>
        </w:rPr>
        <w:t xml:space="preserve"> obszar</w:t>
      </w:r>
      <w:r w:rsidR="00E16A52">
        <w:rPr>
          <w:bCs/>
        </w:rPr>
        <w:t>u</w:t>
      </w:r>
      <w:r w:rsidR="00CD719D" w:rsidRPr="006928D9">
        <w:rPr>
          <w:bCs/>
        </w:rPr>
        <w:t xml:space="preserve">) </w:t>
      </w:r>
      <w:r w:rsidR="00CD719D">
        <w:rPr>
          <w:bCs/>
        </w:rPr>
        <w:t xml:space="preserve">miejscowości Sąsieczno, Kawęczyn </w:t>
      </w:r>
      <w:r w:rsidR="00CD719D" w:rsidRPr="005A5D0B">
        <w:rPr>
          <w:bCs/>
        </w:rPr>
        <w:t>i Osiek nad Wisłą</w:t>
      </w:r>
      <w:r>
        <w:t>. Wizja wyprowadzenia obszaru rewitalizacji ze stanu kryzysowego obejmuje okres do 2023 r. i odnosi się do wszystkich sfer, w których zdiagnozowano problemy.</w:t>
      </w:r>
    </w:p>
    <w:p w:rsidR="00083CCC" w:rsidRDefault="00B77F08" w:rsidP="00B77F08">
      <w:pPr>
        <w:spacing w:after="120"/>
        <w:ind w:firstLine="567"/>
      </w:pPr>
      <w:r>
        <w:t>Ważne przy określaniu wizji było poznanie oczekiwań społeczeństwa wobec zamierzonej rewitalizacji danego obszaru – dotyczy to zarówno mieszkańców i użytkowników obszaru rewitalizacji, jak i wszystkich, na których będą mieć wpływ podjęte działania rewitalizacyjne. Przeprowadzone spotkania z mieszkańcami oraz badanie ankietowe wskazały najbardziej oczekiwane efekty procesu rewitalizacji</w:t>
      </w:r>
      <w:r w:rsidR="008C5127">
        <w:t>, które pozwoliły na sprecyzowanie wizji obszaru rewitalizacji.</w:t>
      </w:r>
    </w:p>
    <w:p w:rsidR="00A656F0" w:rsidRDefault="00A656F0" w:rsidP="009A69F2">
      <w:pPr>
        <w:pStyle w:val="Schemat"/>
      </w:pPr>
      <w:bookmarkStart w:id="399" w:name="_Toc497480927"/>
      <w:r>
        <w:t xml:space="preserve">Schemat </w:t>
      </w:r>
      <w:r w:rsidR="002A24DD">
        <w:t>14</w:t>
      </w:r>
      <w:r w:rsidR="009A69F2">
        <w:t xml:space="preserve">. </w:t>
      </w:r>
      <w:r>
        <w:t>Efekty procesu rewitalizacji</w:t>
      </w:r>
      <w:bookmarkEnd w:id="399"/>
    </w:p>
    <w:p w:rsidR="00A656F0" w:rsidRDefault="00A656F0" w:rsidP="00A656F0">
      <w:pPr>
        <w:spacing w:after="120"/>
      </w:pPr>
      <w:r>
        <w:rPr>
          <w:noProof/>
          <w:lang w:eastAsia="pl-PL"/>
        </w:rPr>
        <w:drawing>
          <wp:inline distT="0" distB="0" distL="0" distR="0">
            <wp:extent cx="5486400" cy="4904509"/>
            <wp:effectExtent l="0" t="0" r="0" b="0"/>
            <wp:docPr id="20850" name="Diagram 208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rsidR="00A656F0" w:rsidRPr="00560B67" w:rsidRDefault="00560B67" w:rsidP="00A656F0">
      <w:pPr>
        <w:spacing w:after="120"/>
        <w:rPr>
          <w:sz w:val="20"/>
        </w:rPr>
      </w:pPr>
      <w:r w:rsidRPr="00560B67">
        <w:rPr>
          <w:sz w:val="20"/>
        </w:rPr>
        <w:t xml:space="preserve">Źródło: </w:t>
      </w:r>
      <w:r w:rsidRPr="00560B67">
        <w:rPr>
          <w:i/>
          <w:sz w:val="20"/>
        </w:rPr>
        <w:t>Opracowanie własne.</w:t>
      </w:r>
      <w:r w:rsidRPr="00560B67">
        <w:rPr>
          <w:sz w:val="20"/>
        </w:rPr>
        <w:t xml:space="preserve"> </w:t>
      </w:r>
    </w:p>
    <w:p w:rsidR="00405A4C" w:rsidRDefault="008F0BC3" w:rsidP="008F0BC3">
      <w:pPr>
        <w:spacing w:after="120"/>
        <w:ind w:firstLine="708"/>
        <w:sectPr w:rsidR="00405A4C">
          <w:pgSz w:w="11906" w:h="16838"/>
          <w:pgMar w:top="1417" w:right="1417" w:bottom="1417" w:left="1417" w:header="708" w:footer="708" w:gutter="0"/>
          <w:cols w:space="708"/>
          <w:docGrid w:linePitch="360"/>
        </w:sectPr>
      </w:pPr>
      <w:r>
        <w:t xml:space="preserve">W oparciu o przeprowadzoną diagnozę oraz wyniki badań ankietowych, sformułowano </w:t>
      </w:r>
      <w:r w:rsidR="00F43A36">
        <w:t xml:space="preserve">poniżej </w:t>
      </w:r>
      <w:r>
        <w:t>następującą wizję obsza</w:t>
      </w:r>
      <w:r w:rsidR="00F43A36">
        <w:t>ru rewitalizacji.</w:t>
      </w:r>
      <w:r w:rsidR="00405A4C">
        <w:tab/>
      </w:r>
    </w:p>
    <w:p w:rsidR="00405A4C" w:rsidRPr="00924E81" w:rsidRDefault="00405A4C" w:rsidP="00405A4C">
      <w:pPr>
        <w:ind w:firstLine="708"/>
        <w:rPr>
          <w:rFonts w:cs="Arial"/>
          <w:b/>
          <w:szCs w:val="18"/>
        </w:rPr>
      </w:pPr>
      <w:r w:rsidRPr="00924E81">
        <w:rPr>
          <w:rFonts w:cs="Arial"/>
          <w:szCs w:val="18"/>
        </w:rPr>
        <w:lastRenderedPageBreak/>
        <w:t xml:space="preserve">Dla optymalnego przygotowania procesu rewitalizacji, pierwszym krokiem było przeprowadzenie pełnej diagnozy problemów z jakimi borykają się mieszkańcy </w:t>
      </w:r>
      <w:r>
        <w:rPr>
          <w:rFonts w:cs="Arial"/>
          <w:szCs w:val="18"/>
        </w:rPr>
        <w:t>G</w:t>
      </w:r>
      <w:r w:rsidRPr="00924E81">
        <w:rPr>
          <w:rFonts w:cs="Arial"/>
          <w:szCs w:val="18"/>
        </w:rPr>
        <w:t xml:space="preserve">miny </w:t>
      </w:r>
      <w:r>
        <w:rPr>
          <w:rFonts w:cs="Arial"/>
          <w:szCs w:val="18"/>
        </w:rPr>
        <w:t>Obrowo</w:t>
      </w:r>
      <w:r w:rsidRPr="00924E81">
        <w:rPr>
          <w:rFonts w:cs="Arial"/>
          <w:szCs w:val="18"/>
        </w:rPr>
        <w:t>. Na tej podstawie zdefiniowana została wizja zmiany (odnowy) obszaru wymagającego rewitalizacji, czyli sołectw</w:t>
      </w:r>
      <w:r>
        <w:rPr>
          <w:rFonts w:cs="Arial"/>
          <w:szCs w:val="18"/>
        </w:rPr>
        <w:t>:</w:t>
      </w:r>
      <w:r w:rsidRPr="00924E81">
        <w:rPr>
          <w:rFonts w:cs="Arial"/>
          <w:szCs w:val="18"/>
        </w:rPr>
        <w:t xml:space="preserve"> </w:t>
      </w:r>
      <w:r w:rsidR="004B4E14">
        <w:rPr>
          <w:rFonts w:cs="Arial"/>
          <w:szCs w:val="18"/>
        </w:rPr>
        <w:t>Obrowo i Skrzypkowo oraz części sołectw: Osiek nad Wisłą, Sąsieczno i Kawęczyn</w:t>
      </w:r>
      <w:r w:rsidR="004B4E14" w:rsidRPr="00924E81">
        <w:rPr>
          <w:rFonts w:cs="Arial"/>
          <w:szCs w:val="18"/>
        </w:rPr>
        <w:t>.</w:t>
      </w:r>
      <w:r w:rsidRPr="00924E81">
        <w:rPr>
          <w:rFonts w:cs="Arial"/>
          <w:szCs w:val="18"/>
        </w:rPr>
        <w:t>. Wizja wyprowadzenia obszaru rewitalizacji ze stanu kryzysowego obejmuje okres do 2023 r. i odnosi się do wszystkich sfer, w których zdiagnozowano problemy.</w:t>
      </w:r>
      <w:r w:rsidRPr="00924E81">
        <w:rPr>
          <w:rFonts w:cs="Arial"/>
          <w:szCs w:val="18"/>
        </w:rPr>
        <w:tab/>
      </w:r>
    </w:p>
    <w:tbl>
      <w:tblPr>
        <w:tblStyle w:val="Tabela-Siatka"/>
        <w:tblW w:w="0" w:type="auto"/>
        <w:tblBorders>
          <w:top w:val="single" w:sz="24" w:space="0" w:color="7030A0"/>
          <w:left w:val="single" w:sz="24" w:space="0" w:color="7030A0"/>
          <w:bottom w:val="single" w:sz="24" w:space="0" w:color="7030A0"/>
          <w:right w:val="single" w:sz="24" w:space="0" w:color="7030A0"/>
          <w:insideH w:val="single" w:sz="24" w:space="0" w:color="7030A0"/>
          <w:insideV w:val="single" w:sz="24" w:space="0" w:color="7030A0"/>
        </w:tblBorders>
        <w:tblLook w:val="04A0" w:firstRow="1" w:lastRow="0" w:firstColumn="1" w:lastColumn="0" w:noHBand="0" w:noVBand="1"/>
      </w:tblPr>
      <w:tblGrid>
        <w:gridCol w:w="9012"/>
      </w:tblGrid>
      <w:tr w:rsidR="00405A4C" w:rsidRPr="00924E81" w:rsidTr="00CF0DC1">
        <w:tc>
          <w:tcPr>
            <w:tcW w:w="9212" w:type="dxa"/>
          </w:tcPr>
          <w:p w:rsidR="00405A4C" w:rsidRPr="00924E81" w:rsidRDefault="00405A4C" w:rsidP="00785AD0">
            <w:pPr>
              <w:jc w:val="center"/>
              <w:rPr>
                <w:rFonts w:cs="Arial"/>
                <w:b/>
                <w:sz w:val="32"/>
                <w:szCs w:val="18"/>
              </w:rPr>
            </w:pPr>
            <w:r w:rsidRPr="00924E81">
              <w:rPr>
                <w:rFonts w:cs="Arial"/>
                <w:b/>
                <w:sz w:val="32"/>
                <w:szCs w:val="18"/>
              </w:rPr>
              <w:t>WIZJA OBSZARU REWITALIZACJI</w:t>
            </w:r>
          </w:p>
          <w:p w:rsidR="00405A4C" w:rsidRPr="00785AD0" w:rsidRDefault="00785AD0" w:rsidP="00785AD0">
            <w:pPr>
              <w:spacing w:after="120"/>
              <w:jc w:val="center"/>
              <w:rPr>
                <w:rFonts w:cs="Arial"/>
                <w:b/>
                <w:sz w:val="32"/>
                <w:szCs w:val="18"/>
              </w:rPr>
            </w:pPr>
            <w:r>
              <w:rPr>
                <w:rFonts w:cs="Arial"/>
                <w:b/>
                <w:sz w:val="32"/>
                <w:szCs w:val="18"/>
              </w:rPr>
              <w:t>W ROKU 2023</w:t>
            </w:r>
          </w:p>
          <w:p w:rsidR="004B4E14" w:rsidRDefault="004B4E14" w:rsidP="004B4E14">
            <w:pPr>
              <w:pStyle w:val="TABELA"/>
              <w:spacing w:line="276" w:lineRule="auto"/>
              <w:rPr>
                <w:b w:val="0"/>
                <w:bCs w:val="0"/>
                <w:sz w:val="22"/>
                <w:szCs w:val="22"/>
              </w:rPr>
            </w:pPr>
            <w:r w:rsidRPr="00C6280C">
              <w:rPr>
                <w:b w:val="0"/>
                <w:bCs w:val="0"/>
                <w:sz w:val="22"/>
                <w:szCs w:val="22"/>
              </w:rPr>
              <w:t xml:space="preserve">Do obszaru rewitalizacji zaliczono </w:t>
            </w:r>
            <w:r w:rsidRPr="006928D9">
              <w:rPr>
                <w:bCs w:val="0"/>
                <w:sz w:val="22"/>
                <w:szCs w:val="22"/>
              </w:rPr>
              <w:t xml:space="preserve">całą powierzchnię </w:t>
            </w:r>
            <w:r>
              <w:rPr>
                <w:bCs w:val="0"/>
                <w:sz w:val="22"/>
                <w:szCs w:val="22"/>
              </w:rPr>
              <w:t>miejscowości Skrzypkowo i Obrowo</w:t>
            </w:r>
            <w:r w:rsidRPr="006928D9">
              <w:rPr>
                <w:bCs w:val="0"/>
                <w:sz w:val="22"/>
                <w:szCs w:val="22"/>
              </w:rPr>
              <w:t xml:space="preserve"> oraz część (zawężony obszar) </w:t>
            </w:r>
            <w:r>
              <w:rPr>
                <w:bCs w:val="0"/>
                <w:sz w:val="22"/>
                <w:szCs w:val="22"/>
              </w:rPr>
              <w:t xml:space="preserve">miejscowości Sąsieczno, Kawęczyn </w:t>
            </w:r>
            <w:r w:rsidRPr="005A5D0B">
              <w:rPr>
                <w:bCs w:val="0"/>
                <w:sz w:val="22"/>
                <w:szCs w:val="22"/>
              </w:rPr>
              <w:t>i Osiek nad Wisłą.</w:t>
            </w:r>
            <w:r w:rsidRPr="005A5D0B">
              <w:rPr>
                <w:b w:val="0"/>
                <w:bCs w:val="0"/>
                <w:sz w:val="22"/>
                <w:szCs w:val="22"/>
              </w:rPr>
              <w:t xml:space="preserve"> Powierzchnia obszaru rewitalizacji wynosi 3 0</w:t>
            </w:r>
            <w:r>
              <w:rPr>
                <w:b w:val="0"/>
                <w:bCs w:val="0"/>
                <w:sz w:val="22"/>
                <w:szCs w:val="22"/>
              </w:rPr>
              <w:t>42</w:t>
            </w:r>
            <w:r w:rsidRPr="005A5D0B">
              <w:rPr>
                <w:b w:val="0"/>
                <w:bCs w:val="0"/>
                <w:sz w:val="22"/>
                <w:szCs w:val="22"/>
              </w:rPr>
              <w:t>,</w:t>
            </w:r>
            <w:r>
              <w:rPr>
                <w:b w:val="0"/>
                <w:bCs w:val="0"/>
                <w:sz w:val="22"/>
                <w:szCs w:val="22"/>
              </w:rPr>
              <w:t>93</w:t>
            </w:r>
            <w:r w:rsidRPr="005A5D0B">
              <w:rPr>
                <w:b w:val="0"/>
                <w:bCs w:val="0"/>
                <w:sz w:val="22"/>
                <w:szCs w:val="22"/>
              </w:rPr>
              <w:t xml:space="preserve"> ha, co stanowi </w:t>
            </w:r>
            <w:r w:rsidRPr="005A5D0B">
              <w:rPr>
                <w:bCs w:val="0"/>
                <w:sz w:val="22"/>
                <w:szCs w:val="22"/>
              </w:rPr>
              <w:t>18,8% powierzchni gminy</w:t>
            </w:r>
            <w:r w:rsidRPr="005A5D0B">
              <w:rPr>
                <w:b w:val="0"/>
                <w:bCs w:val="0"/>
                <w:sz w:val="22"/>
                <w:szCs w:val="22"/>
              </w:rPr>
              <w:t xml:space="preserve">, zamieszkuje go 4 512 mieszkańców, czyli </w:t>
            </w:r>
            <w:r w:rsidRPr="005A5D0B">
              <w:rPr>
                <w:bCs w:val="0"/>
                <w:sz w:val="22"/>
                <w:szCs w:val="22"/>
              </w:rPr>
              <w:t>29,8% ogółu ludności w gminie</w:t>
            </w:r>
            <w:r w:rsidRPr="005A5D0B">
              <w:rPr>
                <w:b w:val="0"/>
                <w:bCs w:val="0"/>
                <w:sz w:val="22"/>
                <w:szCs w:val="22"/>
              </w:rPr>
              <w:t>.</w:t>
            </w:r>
            <w:r w:rsidRPr="00B53C0D">
              <w:rPr>
                <w:b w:val="0"/>
                <w:bCs w:val="0"/>
                <w:sz w:val="22"/>
                <w:szCs w:val="22"/>
              </w:rPr>
              <w:t xml:space="preserve"> </w:t>
            </w:r>
          </w:p>
          <w:p w:rsidR="00405A4C" w:rsidRPr="00AC32AE" w:rsidRDefault="00405A4C" w:rsidP="00CF0DC1">
            <w:pPr>
              <w:spacing w:after="120" w:line="276" w:lineRule="auto"/>
            </w:pPr>
            <w:r w:rsidRPr="00924E81">
              <w:t xml:space="preserve">Wśród podstawowych problemów zdiagnozowanych na obszarze rewitalizacji znajdują się: </w:t>
            </w:r>
            <w:r w:rsidRPr="00924E81">
              <w:rPr>
                <w:b/>
              </w:rPr>
              <w:t xml:space="preserve">starzejące się społeczeństwo, </w:t>
            </w:r>
            <w:r w:rsidR="00012A7E">
              <w:rPr>
                <w:b/>
              </w:rPr>
              <w:t>wysoki poziom bezrobocia</w:t>
            </w:r>
            <w:r w:rsidRPr="00924E81">
              <w:rPr>
                <w:b/>
              </w:rPr>
              <w:t>, niski poziom samodzielności ekonomicznej mieszkańców</w:t>
            </w:r>
            <w:r w:rsidR="00012A7E">
              <w:rPr>
                <w:b/>
              </w:rPr>
              <w:t>, niski poziom kształcenia, niski poziom przedsiębiorczości</w:t>
            </w:r>
            <w:r w:rsidRPr="00924E81">
              <w:rPr>
                <w:b/>
              </w:rPr>
              <w:t xml:space="preserve"> oraz problemy z dostępnością do infrastruktury </w:t>
            </w:r>
            <w:r w:rsidR="00012A7E">
              <w:rPr>
                <w:b/>
              </w:rPr>
              <w:t>sportowej i rekreacyjnej</w:t>
            </w:r>
            <w:r w:rsidRPr="00924E81">
              <w:t>.</w:t>
            </w:r>
            <w:r w:rsidR="00012A7E">
              <w:t xml:space="preserve"> </w:t>
            </w:r>
            <w:r w:rsidR="00012A7E" w:rsidRPr="00AC32AE">
              <w:t>W miejscowości</w:t>
            </w:r>
            <w:r w:rsidR="00785AD0" w:rsidRPr="00AC32AE">
              <w:t>ach</w:t>
            </w:r>
            <w:r w:rsidR="00012A7E" w:rsidRPr="00AC32AE">
              <w:t xml:space="preserve"> Obrowo </w:t>
            </w:r>
            <w:r w:rsidR="00785AD0" w:rsidRPr="00AC32AE">
              <w:t>i Sąsieczno znajdują</w:t>
            </w:r>
            <w:r w:rsidR="00012A7E" w:rsidRPr="00AC32AE">
              <w:t xml:space="preserve"> się również pr</w:t>
            </w:r>
            <w:r w:rsidR="00785AD0" w:rsidRPr="00AC32AE">
              <w:t>zestrzenie</w:t>
            </w:r>
            <w:r w:rsidR="00012A7E" w:rsidRPr="00AC32AE">
              <w:t xml:space="preserve"> zdegradowan</w:t>
            </w:r>
            <w:r w:rsidR="00785AD0" w:rsidRPr="00AC32AE">
              <w:t>e</w:t>
            </w:r>
            <w:r w:rsidR="00012A7E" w:rsidRPr="00AC32AE">
              <w:t xml:space="preserve"> w postaci obszaru </w:t>
            </w:r>
            <w:proofErr w:type="spellStart"/>
            <w:r w:rsidR="00012A7E" w:rsidRPr="00AC32AE">
              <w:t>pokolejowego</w:t>
            </w:r>
            <w:proofErr w:type="spellEnd"/>
            <w:r w:rsidR="00785AD0" w:rsidRPr="00AC32AE">
              <w:t xml:space="preserve"> (Obrowo) i budynku oświatowego po byłej szkole (Sąsieczno)</w:t>
            </w:r>
            <w:r w:rsidR="00012A7E" w:rsidRPr="00AC32AE">
              <w:t>.</w:t>
            </w:r>
            <w:r w:rsidRPr="00AC32AE">
              <w:t xml:space="preserve"> </w:t>
            </w:r>
          </w:p>
          <w:p w:rsidR="00405A4C" w:rsidRPr="00AC32AE" w:rsidRDefault="00405A4C" w:rsidP="00CF0DC1">
            <w:pPr>
              <w:spacing w:after="120" w:line="276" w:lineRule="auto"/>
            </w:pPr>
            <w:r w:rsidRPr="00AC32AE">
              <w:t xml:space="preserve">Wizja  rewitalizacji  </w:t>
            </w:r>
            <w:r w:rsidR="00BC3848" w:rsidRPr="00AC32AE">
              <w:t>obszaru</w:t>
            </w:r>
            <w:r w:rsidRPr="00AC32AE">
              <w:t xml:space="preserve"> została sformułowana jako zbiór procesów, których przebieg warunkuje nie tylko osiągnięcie doraźnych  zmian,  lecz  tworzy  także  podstawę  dla  długofalowego ożywienia obszarów poddanych  rewitalizacji.  W  wizji  uwzględniono  wszystkie  wymiary rewitalizacji, a także sformułowano specyficzne procesy, które powinny się toczyć na obszarze rewitalizacji. </w:t>
            </w:r>
          </w:p>
          <w:p w:rsidR="00405A4C" w:rsidRPr="00AC32AE" w:rsidRDefault="00405A4C" w:rsidP="00CF0DC1">
            <w:pPr>
              <w:spacing w:line="276" w:lineRule="auto"/>
              <w:rPr>
                <w:rFonts w:cs="Arial"/>
                <w:szCs w:val="18"/>
              </w:rPr>
            </w:pPr>
            <w:r w:rsidRPr="00AC32AE">
              <w:rPr>
                <w:rFonts w:cs="Arial"/>
                <w:szCs w:val="18"/>
              </w:rPr>
              <w:t xml:space="preserve">Rewitalizacja </w:t>
            </w:r>
            <w:r w:rsidR="00BC3848" w:rsidRPr="00AC32AE">
              <w:rPr>
                <w:rFonts w:cs="Arial"/>
                <w:szCs w:val="18"/>
              </w:rPr>
              <w:t>obszaru</w:t>
            </w:r>
            <w:r w:rsidRPr="00AC32AE">
              <w:rPr>
                <w:rFonts w:cs="Arial"/>
                <w:szCs w:val="18"/>
              </w:rPr>
              <w:t xml:space="preserve"> oznacza wzmacnianie bądź inicjowanie oraz podtrzymywanie następujących procesów:</w:t>
            </w:r>
          </w:p>
          <w:p w:rsidR="00405A4C" w:rsidRPr="00AC32AE" w:rsidRDefault="001E228C" w:rsidP="00970102">
            <w:pPr>
              <w:pStyle w:val="Akapitzlist"/>
              <w:numPr>
                <w:ilvl w:val="0"/>
                <w:numId w:val="56"/>
              </w:numPr>
              <w:spacing w:line="276" w:lineRule="auto"/>
              <w:jc w:val="left"/>
              <w:rPr>
                <w:rFonts w:cs="Arial"/>
                <w:szCs w:val="18"/>
              </w:rPr>
            </w:pPr>
            <w:r w:rsidRPr="00AC32AE">
              <w:rPr>
                <w:rFonts w:cs="Arial"/>
                <w:szCs w:val="18"/>
              </w:rPr>
              <w:t>P</w:t>
            </w:r>
            <w:r w:rsidR="00405A4C" w:rsidRPr="00AC32AE">
              <w:rPr>
                <w:rFonts w:cs="Arial"/>
                <w:szCs w:val="18"/>
              </w:rPr>
              <w:t>odnoszenie poziomu samodzielności ekonomicznej mieszkańców;</w:t>
            </w:r>
          </w:p>
          <w:p w:rsidR="00405A4C" w:rsidRPr="00AC32AE" w:rsidRDefault="001E228C" w:rsidP="00970102">
            <w:pPr>
              <w:pStyle w:val="Akapitzlist"/>
              <w:numPr>
                <w:ilvl w:val="0"/>
                <w:numId w:val="56"/>
              </w:numPr>
              <w:spacing w:line="276" w:lineRule="auto"/>
              <w:jc w:val="left"/>
              <w:rPr>
                <w:rFonts w:cs="Arial"/>
                <w:szCs w:val="18"/>
              </w:rPr>
            </w:pPr>
            <w:r w:rsidRPr="00AC32AE">
              <w:rPr>
                <w:rFonts w:cs="Arial"/>
                <w:szCs w:val="18"/>
              </w:rPr>
              <w:t>A</w:t>
            </w:r>
            <w:r w:rsidR="00405A4C" w:rsidRPr="00AC32AE">
              <w:rPr>
                <w:rFonts w:cs="Arial"/>
                <w:szCs w:val="18"/>
              </w:rPr>
              <w:t>ktywizacja zawodowa osób bezrobotnych;</w:t>
            </w:r>
          </w:p>
          <w:p w:rsidR="00785AD0" w:rsidRPr="00AC32AE" w:rsidRDefault="00785AD0" w:rsidP="00970102">
            <w:pPr>
              <w:pStyle w:val="Akapitzlist"/>
              <w:numPr>
                <w:ilvl w:val="0"/>
                <w:numId w:val="56"/>
              </w:numPr>
              <w:spacing w:line="276" w:lineRule="auto"/>
              <w:jc w:val="left"/>
              <w:rPr>
                <w:rFonts w:cs="Arial"/>
                <w:szCs w:val="18"/>
              </w:rPr>
            </w:pPr>
            <w:r w:rsidRPr="00AC32AE">
              <w:rPr>
                <w:rFonts w:cs="Arial"/>
                <w:szCs w:val="18"/>
              </w:rPr>
              <w:t>Aktywizacja społeczna seniorów;</w:t>
            </w:r>
          </w:p>
          <w:p w:rsidR="00785AD0" w:rsidRPr="00AC32AE" w:rsidRDefault="00785AD0" w:rsidP="00970102">
            <w:pPr>
              <w:pStyle w:val="Akapitzlist"/>
              <w:numPr>
                <w:ilvl w:val="0"/>
                <w:numId w:val="56"/>
              </w:numPr>
              <w:spacing w:line="276" w:lineRule="auto"/>
              <w:jc w:val="left"/>
              <w:rPr>
                <w:rFonts w:cs="Arial"/>
                <w:szCs w:val="18"/>
              </w:rPr>
            </w:pPr>
            <w:r w:rsidRPr="00AC32AE">
              <w:rPr>
                <w:rFonts w:cs="Arial"/>
                <w:szCs w:val="18"/>
              </w:rPr>
              <w:t>Podnoszenie poziomu kształcenia dzieci i młodzieży;</w:t>
            </w:r>
          </w:p>
          <w:p w:rsidR="00405A4C" w:rsidRPr="00924E81" w:rsidRDefault="001E228C" w:rsidP="00970102">
            <w:pPr>
              <w:pStyle w:val="Akapitzlist"/>
              <w:numPr>
                <w:ilvl w:val="0"/>
                <w:numId w:val="56"/>
              </w:numPr>
              <w:spacing w:line="276" w:lineRule="auto"/>
              <w:jc w:val="left"/>
              <w:rPr>
                <w:rFonts w:cs="Arial"/>
                <w:szCs w:val="18"/>
              </w:rPr>
            </w:pPr>
            <w:r w:rsidRPr="00AC32AE">
              <w:rPr>
                <w:rFonts w:cs="Arial"/>
                <w:szCs w:val="18"/>
              </w:rPr>
              <w:t>I</w:t>
            </w:r>
            <w:r w:rsidR="00405A4C" w:rsidRPr="00AC32AE">
              <w:rPr>
                <w:rFonts w:cs="Arial"/>
                <w:szCs w:val="18"/>
              </w:rPr>
              <w:t xml:space="preserve">nicjowanie procesów mających na celu integrację międzypokoleniową </w:t>
            </w:r>
            <w:r w:rsidR="00405A4C" w:rsidRPr="00924E81">
              <w:rPr>
                <w:rFonts w:cs="Arial"/>
                <w:szCs w:val="18"/>
              </w:rPr>
              <w:t>mieszkańców;</w:t>
            </w:r>
          </w:p>
          <w:p w:rsidR="00405A4C" w:rsidRPr="00924E81" w:rsidRDefault="001E228C" w:rsidP="00970102">
            <w:pPr>
              <w:pStyle w:val="Akapitzlist"/>
              <w:numPr>
                <w:ilvl w:val="0"/>
                <w:numId w:val="56"/>
              </w:numPr>
              <w:spacing w:line="276" w:lineRule="auto"/>
              <w:jc w:val="left"/>
              <w:rPr>
                <w:rFonts w:cs="Arial"/>
                <w:szCs w:val="18"/>
              </w:rPr>
            </w:pPr>
            <w:r>
              <w:rPr>
                <w:rFonts w:cs="Arial"/>
                <w:szCs w:val="18"/>
              </w:rPr>
              <w:t>Z</w:t>
            </w:r>
            <w:r w:rsidR="00BC3848">
              <w:rPr>
                <w:rFonts w:cs="Arial"/>
                <w:szCs w:val="18"/>
              </w:rPr>
              <w:t>agospodarowanie przestrzeni zdegradowanych</w:t>
            </w:r>
            <w:r w:rsidR="00405A4C" w:rsidRPr="00924E81">
              <w:rPr>
                <w:rFonts w:cs="Arial"/>
                <w:szCs w:val="18"/>
              </w:rPr>
              <w:t>;</w:t>
            </w:r>
          </w:p>
          <w:p w:rsidR="00405A4C" w:rsidRPr="00924E81" w:rsidRDefault="001E228C" w:rsidP="00970102">
            <w:pPr>
              <w:pStyle w:val="Akapitzlist"/>
              <w:numPr>
                <w:ilvl w:val="0"/>
                <w:numId w:val="56"/>
              </w:numPr>
              <w:spacing w:after="120" w:line="276" w:lineRule="auto"/>
              <w:ind w:left="357" w:hanging="357"/>
              <w:jc w:val="left"/>
              <w:rPr>
                <w:rFonts w:cs="Arial"/>
                <w:szCs w:val="18"/>
              </w:rPr>
            </w:pPr>
            <w:r>
              <w:rPr>
                <w:rFonts w:cs="Arial"/>
                <w:szCs w:val="18"/>
              </w:rPr>
              <w:t>Z</w:t>
            </w:r>
            <w:r w:rsidR="00405A4C" w:rsidRPr="00924E81">
              <w:rPr>
                <w:rFonts w:cs="Arial"/>
                <w:szCs w:val="18"/>
              </w:rPr>
              <w:t>apewnienie odpowiedniej infrastruktury umożliwiającej prowadzenie rewitalizacji społecznej.</w:t>
            </w:r>
          </w:p>
          <w:p w:rsidR="00405A4C" w:rsidRPr="00924E81" w:rsidRDefault="00405A4C" w:rsidP="00CF0DC1">
            <w:pPr>
              <w:spacing w:line="276" w:lineRule="auto"/>
              <w:rPr>
                <w:rFonts w:cs="Arial"/>
                <w:szCs w:val="18"/>
              </w:rPr>
            </w:pPr>
            <w:r w:rsidRPr="00924E81">
              <w:rPr>
                <w:rFonts w:cs="Arial"/>
                <w:szCs w:val="18"/>
              </w:rPr>
              <w:t xml:space="preserve">Wynikiem realizacji w/w działań będzie zrewitalizowany obszar </w:t>
            </w:r>
            <w:r w:rsidR="00BC3848">
              <w:rPr>
                <w:rFonts w:cs="Arial"/>
                <w:szCs w:val="18"/>
              </w:rPr>
              <w:t>w Gminie Obrowo</w:t>
            </w:r>
            <w:r w:rsidRPr="00924E81">
              <w:rPr>
                <w:rFonts w:cs="Arial"/>
                <w:szCs w:val="18"/>
              </w:rPr>
              <w:t>. Pożądany stan obszaru przedstawia się następująco:</w:t>
            </w:r>
          </w:p>
          <w:p w:rsidR="00405A4C" w:rsidRPr="00924E81" w:rsidRDefault="00006D94" w:rsidP="00970102">
            <w:pPr>
              <w:pStyle w:val="Akapitzlist"/>
              <w:numPr>
                <w:ilvl w:val="0"/>
                <w:numId w:val="57"/>
              </w:numPr>
              <w:spacing w:line="276" w:lineRule="auto"/>
              <w:rPr>
                <w:rFonts w:cs="Arial"/>
                <w:sz w:val="24"/>
                <w:szCs w:val="18"/>
              </w:rPr>
            </w:pPr>
            <w:r>
              <w:rPr>
                <w:rFonts w:cs="Arial"/>
                <w:szCs w:val="18"/>
              </w:rPr>
              <w:t xml:space="preserve">Mieszkańcy </w:t>
            </w:r>
            <w:r w:rsidRPr="00006D94">
              <w:rPr>
                <w:rFonts w:cs="Arial"/>
                <w:color w:val="FF0000"/>
                <w:szCs w:val="18"/>
              </w:rPr>
              <w:t>zrewitalizowanych</w:t>
            </w:r>
            <w:r>
              <w:rPr>
                <w:rFonts w:cs="Arial"/>
                <w:szCs w:val="18"/>
              </w:rPr>
              <w:t xml:space="preserve"> sołectw</w:t>
            </w:r>
            <w:r w:rsidR="00405A4C" w:rsidRPr="00924E81">
              <w:rPr>
                <w:rFonts w:cs="Arial"/>
                <w:szCs w:val="18"/>
              </w:rPr>
              <w:t xml:space="preserve"> są aktywni społecznie, integrują się wokół wspólnych wartości i celów. Lokalna społeczność jest zintegrowana, chętnie spotyka się i spędza wspólnie czas.</w:t>
            </w:r>
          </w:p>
          <w:p w:rsidR="00BC3848" w:rsidRPr="00AC32AE" w:rsidRDefault="00006D94" w:rsidP="00970102">
            <w:pPr>
              <w:pStyle w:val="Akapitzlist"/>
              <w:numPr>
                <w:ilvl w:val="0"/>
                <w:numId w:val="57"/>
              </w:numPr>
              <w:spacing w:line="276" w:lineRule="auto"/>
              <w:rPr>
                <w:rFonts w:cs="Arial"/>
                <w:szCs w:val="18"/>
              </w:rPr>
            </w:pPr>
            <w:r>
              <w:rPr>
                <w:rFonts w:cs="Arial"/>
                <w:szCs w:val="18"/>
              </w:rPr>
              <w:t xml:space="preserve">Mieszkańcy </w:t>
            </w:r>
            <w:r w:rsidRPr="00006D94">
              <w:rPr>
                <w:rFonts w:cs="Arial"/>
                <w:color w:val="FF0000"/>
                <w:szCs w:val="18"/>
              </w:rPr>
              <w:t>zrewitalizowanych</w:t>
            </w:r>
            <w:r>
              <w:rPr>
                <w:rFonts w:cs="Arial"/>
                <w:szCs w:val="18"/>
              </w:rPr>
              <w:t xml:space="preserve"> sołectw</w:t>
            </w:r>
            <w:r w:rsidR="00405A4C" w:rsidRPr="00924E81">
              <w:rPr>
                <w:rFonts w:cs="Arial"/>
                <w:szCs w:val="18"/>
              </w:rPr>
              <w:t xml:space="preserve"> są aktywni zawodowo, chętnie podejmują zatrudnienie lub otwierają własną działalność gospodarczą. Ich sytuacja ekonomiczna się poprawia dzięki dochodom, które uzyskują z </w:t>
            </w:r>
            <w:r>
              <w:rPr>
                <w:rFonts w:cs="Arial"/>
                <w:szCs w:val="18"/>
              </w:rPr>
              <w:t xml:space="preserve">podjętej pracy. W </w:t>
            </w:r>
            <w:r w:rsidRPr="00006D94">
              <w:rPr>
                <w:rFonts w:cs="Arial"/>
                <w:color w:val="FF0000"/>
                <w:szCs w:val="18"/>
              </w:rPr>
              <w:t>zrewitalizowanych</w:t>
            </w:r>
            <w:r>
              <w:rPr>
                <w:rFonts w:cs="Arial"/>
                <w:szCs w:val="18"/>
              </w:rPr>
              <w:t xml:space="preserve"> sołectwach</w:t>
            </w:r>
            <w:r w:rsidR="00405A4C" w:rsidRPr="00AC32AE">
              <w:rPr>
                <w:rFonts w:cs="Arial"/>
                <w:szCs w:val="18"/>
              </w:rPr>
              <w:t xml:space="preserve"> jest niższe bezrobocie oraz liczba osób korzystających z pomocy społecznej.</w:t>
            </w:r>
          </w:p>
          <w:p w:rsidR="00785AD0" w:rsidRPr="00AC32AE" w:rsidRDefault="00785AD0" w:rsidP="00970102">
            <w:pPr>
              <w:pStyle w:val="Akapitzlist"/>
              <w:numPr>
                <w:ilvl w:val="0"/>
                <w:numId w:val="57"/>
              </w:numPr>
              <w:spacing w:line="276" w:lineRule="auto"/>
              <w:jc w:val="left"/>
              <w:rPr>
                <w:rFonts w:cs="Arial"/>
                <w:szCs w:val="18"/>
              </w:rPr>
            </w:pPr>
            <w:r w:rsidRPr="00AC32AE">
              <w:rPr>
                <w:rFonts w:cs="Arial"/>
                <w:szCs w:val="18"/>
              </w:rPr>
              <w:t>Osoby zagrożone wykluczeniem społecznym z powodu trudności w pełnieniu funkcji opiekuńczo – wychowawczych uzyskują nowe kompetencje ułatwiające im radzenie sobie z dziećmi i prowadzenie gospodarstwa domowego.</w:t>
            </w:r>
          </w:p>
          <w:p w:rsidR="00405A4C" w:rsidRPr="00785AD0" w:rsidRDefault="00BC3848" w:rsidP="00785AD0">
            <w:pPr>
              <w:pStyle w:val="Akapitzlist"/>
              <w:numPr>
                <w:ilvl w:val="0"/>
                <w:numId w:val="57"/>
              </w:numPr>
              <w:spacing w:line="276" w:lineRule="auto"/>
              <w:jc w:val="left"/>
              <w:rPr>
                <w:rFonts w:cs="Arial"/>
                <w:szCs w:val="18"/>
              </w:rPr>
            </w:pPr>
            <w:r w:rsidRPr="00BC3848">
              <w:rPr>
                <w:rFonts w:cs="Arial"/>
                <w:szCs w:val="18"/>
              </w:rPr>
              <w:t>Dzieci i młodzież posiadają dobrze rozwinięte kompetencje kluczowe.</w:t>
            </w:r>
          </w:p>
        </w:tc>
      </w:tr>
    </w:tbl>
    <w:p w:rsidR="00B77F08" w:rsidRDefault="00B77F08" w:rsidP="00B77F08"/>
    <w:p w:rsidR="00094BA3" w:rsidRDefault="00094BA3" w:rsidP="00B77F08">
      <w:pPr>
        <w:sectPr w:rsidR="00094BA3">
          <w:pgSz w:w="11906" w:h="16838"/>
          <w:pgMar w:top="1417" w:right="1417" w:bottom="1417" w:left="1417" w:header="708" w:footer="708" w:gutter="0"/>
          <w:cols w:space="708"/>
          <w:docGrid w:linePitch="360"/>
        </w:sectPr>
      </w:pPr>
    </w:p>
    <w:p w:rsidR="00094BA3" w:rsidRPr="00094BA3" w:rsidRDefault="00094BA3" w:rsidP="00094BA3">
      <w:pPr>
        <w:pStyle w:val="S1"/>
        <w:spacing w:before="2400"/>
        <w:ind w:left="0" w:firstLine="0"/>
        <w:rPr>
          <w:sz w:val="48"/>
        </w:rPr>
      </w:pPr>
      <w:bookmarkStart w:id="400" w:name="_Toc484687557"/>
      <w:r w:rsidRPr="00094BA3">
        <w:rPr>
          <w:sz w:val="48"/>
        </w:rPr>
        <w:lastRenderedPageBreak/>
        <w:t>Rozdział 7.</w:t>
      </w:r>
      <w:bookmarkEnd w:id="400"/>
    </w:p>
    <w:p w:rsidR="00094BA3" w:rsidRDefault="00094BA3" w:rsidP="00094BA3">
      <w:pPr>
        <w:pStyle w:val="S1"/>
        <w:spacing w:after="1080"/>
        <w:ind w:left="0" w:firstLine="0"/>
        <w:rPr>
          <w:sz w:val="48"/>
        </w:rPr>
      </w:pPr>
      <w:bookmarkStart w:id="401" w:name="_Toc484687558"/>
      <w:r w:rsidRPr="00094BA3">
        <w:rPr>
          <w:sz w:val="48"/>
        </w:rPr>
        <w:t>Cele rewitalizacji i kierunki działań</w:t>
      </w:r>
      <w:bookmarkEnd w:id="401"/>
    </w:p>
    <w:p w:rsidR="00094BA3" w:rsidRPr="00F02E2C" w:rsidRDefault="00F02E2C" w:rsidP="00094BA3">
      <w:pPr>
        <w:rPr>
          <w:b/>
          <w:color w:val="824BB0"/>
          <w:sz w:val="28"/>
        </w:rPr>
      </w:pPr>
      <w:r w:rsidRPr="00F02E2C">
        <w:rPr>
          <w:b/>
          <w:color w:val="824BB0"/>
          <w:sz w:val="28"/>
        </w:rPr>
        <w:t>7.1. Cele, kierunki działań i przedsięwzięcia</w:t>
      </w:r>
    </w:p>
    <w:p w:rsidR="00F02E2C" w:rsidRPr="00F02E2C" w:rsidRDefault="00F02E2C" w:rsidP="00094BA3">
      <w:pPr>
        <w:rPr>
          <w:b/>
          <w:color w:val="824BB0"/>
          <w:sz w:val="28"/>
        </w:rPr>
      </w:pPr>
      <w:r w:rsidRPr="00F02E2C">
        <w:rPr>
          <w:b/>
          <w:color w:val="824BB0"/>
          <w:sz w:val="28"/>
        </w:rPr>
        <w:t xml:space="preserve">7.2. Wskaźniki </w:t>
      </w:r>
    </w:p>
    <w:p w:rsidR="000F2A30" w:rsidRDefault="000F2A30" w:rsidP="00B77F08"/>
    <w:p w:rsidR="000F2A30" w:rsidRPr="000F2A30" w:rsidRDefault="000F2A30" w:rsidP="000F2A30"/>
    <w:p w:rsidR="000F2A30" w:rsidRDefault="000F2A30" w:rsidP="000F2A30"/>
    <w:p w:rsidR="000F2A30" w:rsidRPr="000F2A30" w:rsidRDefault="000F2A30" w:rsidP="000F2A30"/>
    <w:p w:rsidR="000F2A30" w:rsidRDefault="000F2A30" w:rsidP="000F2A30"/>
    <w:p w:rsidR="000F2A30" w:rsidRDefault="000F2A30" w:rsidP="000F2A30">
      <w:pPr>
        <w:tabs>
          <w:tab w:val="left" w:pos="2431"/>
        </w:tabs>
        <w:jc w:val="center"/>
      </w:pPr>
      <w:r>
        <w:rPr>
          <w:noProof/>
          <w:lang w:eastAsia="pl-PL"/>
        </w:rPr>
        <w:drawing>
          <wp:inline distT="0" distB="0" distL="0" distR="0" wp14:anchorId="4E35F321" wp14:editId="06BD1408">
            <wp:extent cx="3954483" cy="3467594"/>
            <wp:effectExtent l="0" t="0" r="8255" b="0"/>
            <wp:docPr id="20725" name="Obraz 20725" descr="I:\!ogólnofirmowe\Standardy CI\NOWA IDENTYFIKACJA WIZUALNA\IKONY_wszystkie\JPG i PNG - do codziennego użytku\target\target_pur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ogólnofirmowe\Standardy CI\NOWA IDENTYFIKACJA WIZUALNA\IKONY_wszystkie\JPG i PNG - do codziennego użytku\target\target_purple.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12313"/>
                    <a:stretch/>
                  </pic:blipFill>
                  <pic:spPr bwMode="auto">
                    <a:xfrm>
                      <a:off x="0" y="0"/>
                      <a:ext cx="3954780" cy="3467854"/>
                    </a:xfrm>
                    <a:prstGeom prst="rect">
                      <a:avLst/>
                    </a:prstGeom>
                    <a:noFill/>
                    <a:ln>
                      <a:noFill/>
                    </a:ln>
                    <a:extLst>
                      <a:ext uri="{53640926-AAD7-44D8-BBD7-CCE9431645EC}">
                        <a14:shadowObscured xmlns:a14="http://schemas.microsoft.com/office/drawing/2010/main"/>
                      </a:ext>
                    </a:extLst>
                  </pic:spPr>
                </pic:pic>
              </a:graphicData>
            </a:graphic>
          </wp:inline>
        </w:drawing>
      </w:r>
    </w:p>
    <w:p w:rsidR="000C5746" w:rsidRPr="000F2A30" w:rsidRDefault="000C5746" w:rsidP="000F2A30">
      <w:pPr>
        <w:sectPr w:rsidR="000C5746" w:rsidRPr="000F2A30">
          <w:pgSz w:w="11906" w:h="16838"/>
          <w:pgMar w:top="1417" w:right="1417" w:bottom="1417" w:left="1417" w:header="708" w:footer="708" w:gutter="0"/>
          <w:cols w:space="708"/>
          <w:docGrid w:linePitch="360"/>
        </w:sectPr>
      </w:pPr>
    </w:p>
    <w:p w:rsidR="00F02E2C" w:rsidRDefault="00F02E2C" w:rsidP="002D7393">
      <w:pPr>
        <w:pStyle w:val="S2"/>
      </w:pPr>
      <w:bookmarkStart w:id="402" w:name="_Toc484687559"/>
      <w:r>
        <w:lastRenderedPageBreak/>
        <w:t>7.1. Cele, kierunki działań i przedsięwzięcia</w:t>
      </w:r>
      <w:bookmarkEnd w:id="402"/>
      <w:r>
        <w:t xml:space="preserve"> </w:t>
      </w:r>
    </w:p>
    <w:p w:rsidR="00F40A33" w:rsidRDefault="00F40A33" w:rsidP="00F40A33">
      <w:pPr>
        <w:ind w:firstLine="567"/>
      </w:pPr>
      <w:r>
        <w:t xml:space="preserve">W odpowiedzi na problemy zidentyfikowane na etapie diagnozy i konsultacji społecznych wyznaczono odpowiadające im cele rewitalizacji odnoszące się przede wszystkim do sfery społecznej oraz przestrzenno-funkcjonalnej. Poniżej sformułowane cele są pochodną wizji określającej stan końcowy procesu rewitalizacji w roku 2023 i są ukierunkowane na osiąganie efektów procesów rewitalizacji w województwie kujawsko-pomorskim. Każdy cel został opisany przy pomocy skwantyfikowanych wskaźników z określonymi wartościami bazowymi i docelowymi. Do każdego z celów rewitalizacji przypisano konkretne kierunki działań. Stanowią one zestawienie najważniejszych grup działań pozwalających na osiąganie założonych celów. </w:t>
      </w:r>
    </w:p>
    <w:p w:rsidR="007E28B6" w:rsidRDefault="004B3920" w:rsidP="004B3920">
      <w:pPr>
        <w:pStyle w:val="Tabela0"/>
      </w:pPr>
      <w:bookmarkStart w:id="403" w:name="_Toc15369291"/>
      <w:r>
        <w:t>Tabela</w:t>
      </w:r>
      <w:r w:rsidR="007E28B6">
        <w:t xml:space="preserve"> </w:t>
      </w:r>
      <w:r w:rsidR="00BA4542">
        <w:t>25</w:t>
      </w:r>
      <w:r w:rsidR="001430AF">
        <w:t>. Cel</w:t>
      </w:r>
      <w:r w:rsidR="007E28B6">
        <w:t>, kierunki działań i przedsięwzięcia</w:t>
      </w:r>
      <w:bookmarkEnd w:id="403"/>
      <w:r w:rsidR="00870899">
        <w:t xml:space="preserve"> </w:t>
      </w:r>
    </w:p>
    <w:tbl>
      <w:tblPr>
        <w:tblStyle w:val="Tabela-Siatka"/>
        <w:tblW w:w="0" w:type="auto"/>
        <w:tblBorders>
          <w:top w:val="single" w:sz="4" w:space="0" w:color="4F2D7F"/>
          <w:left w:val="single" w:sz="4" w:space="0" w:color="4F2D7F"/>
          <w:bottom w:val="single" w:sz="4" w:space="0" w:color="4F2D7F"/>
          <w:right w:val="single" w:sz="4" w:space="0" w:color="4F2D7F"/>
          <w:insideH w:val="single" w:sz="4" w:space="0" w:color="4F2D7F"/>
          <w:insideV w:val="single" w:sz="4" w:space="0" w:color="4F2D7F"/>
        </w:tblBorders>
        <w:tblLook w:val="04A0" w:firstRow="1" w:lastRow="0" w:firstColumn="1" w:lastColumn="0" w:noHBand="0" w:noVBand="1"/>
      </w:tblPr>
      <w:tblGrid>
        <w:gridCol w:w="2480"/>
        <w:gridCol w:w="2926"/>
        <w:gridCol w:w="3656"/>
      </w:tblGrid>
      <w:tr w:rsidR="00870899" w:rsidRPr="00A87C58" w:rsidTr="00CB3CCD">
        <w:tc>
          <w:tcPr>
            <w:tcW w:w="2518" w:type="dxa"/>
            <w:tcBorders>
              <w:top w:val="single" w:sz="4" w:space="0" w:color="7030A0"/>
              <w:left w:val="single" w:sz="4" w:space="0" w:color="7030A0"/>
              <w:bottom w:val="single" w:sz="4" w:space="0" w:color="7030A0"/>
              <w:right w:val="single" w:sz="4" w:space="0" w:color="7030A0"/>
            </w:tcBorders>
            <w:shd w:val="clear" w:color="auto" w:fill="4F2D7F"/>
            <w:vAlign w:val="center"/>
          </w:tcPr>
          <w:p w:rsidR="00870899" w:rsidRPr="00A87C58" w:rsidRDefault="00870899" w:rsidP="00CB3CCD">
            <w:pPr>
              <w:spacing w:before="120" w:after="120"/>
              <w:jc w:val="center"/>
              <w:rPr>
                <w:b/>
                <w:color w:val="FFFFFF" w:themeColor="background1"/>
                <w:sz w:val="20"/>
                <w:szCs w:val="20"/>
              </w:rPr>
            </w:pPr>
            <w:bookmarkStart w:id="404" w:name="_Toc476043546"/>
            <w:r w:rsidRPr="00A87C58">
              <w:rPr>
                <w:b/>
                <w:color w:val="FFFFFF" w:themeColor="background1"/>
                <w:sz w:val="20"/>
                <w:szCs w:val="20"/>
              </w:rPr>
              <w:t>CEL</w:t>
            </w:r>
            <w:bookmarkEnd w:id="404"/>
          </w:p>
        </w:tc>
        <w:tc>
          <w:tcPr>
            <w:tcW w:w="2977" w:type="dxa"/>
            <w:tcBorders>
              <w:top w:val="single" w:sz="4" w:space="0" w:color="7030A0"/>
              <w:left w:val="single" w:sz="4" w:space="0" w:color="7030A0"/>
              <w:bottom w:val="single" w:sz="4" w:space="0" w:color="7030A0"/>
              <w:right w:val="single" w:sz="4" w:space="0" w:color="7030A0"/>
            </w:tcBorders>
            <w:shd w:val="clear" w:color="auto" w:fill="4F2D7F"/>
            <w:vAlign w:val="center"/>
          </w:tcPr>
          <w:p w:rsidR="00870899" w:rsidRPr="00A87C58" w:rsidRDefault="00870899" w:rsidP="00CB3CCD">
            <w:pPr>
              <w:spacing w:before="120" w:after="120"/>
              <w:jc w:val="center"/>
              <w:rPr>
                <w:b/>
                <w:color w:val="FFFFFF" w:themeColor="background1"/>
                <w:sz w:val="20"/>
                <w:szCs w:val="20"/>
              </w:rPr>
            </w:pPr>
            <w:bookmarkStart w:id="405" w:name="_Toc476043547"/>
            <w:r w:rsidRPr="00A87C58">
              <w:rPr>
                <w:b/>
                <w:color w:val="FFFFFF" w:themeColor="background1"/>
                <w:sz w:val="20"/>
                <w:szCs w:val="20"/>
              </w:rPr>
              <w:t>KIERUNKI DZIAŁAŃ</w:t>
            </w:r>
            <w:bookmarkEnd w:id="405"/>
          </w:p>
        </w:tc>
        <w:tc>
          <w:tcPr>
            <w:tcW w:w="3717" w:type="dxa"/>
            <w:tcBorders>
              <w:top w:val="single" w:sz="4" w:space="0" w:color="7030A0"/>
              <w:left w:val="single" w:sz="4" w:space="0" w:color="7030A0"/>
              <w:bottom w:val="single" w:sz="4" w:space="0" w:color="7030A0"/>
              <w:right w:val="single" w:sz="4" w:space="0" w:color="7030A0"/>
            </w:tcBorders>
            <w:shd w:val="clear" w:color="auto" w:fill="4F2D7F"/>
            <w:vAlign w:val="center"/>
          </w:tcPr>
          <w:p w:rsidR="00870899" w:rsidRPr="00A87C58" w:rsidRDefault="00870899" w:rsidP="00CB3CCD">
            <w:pPr>
              <w:spacing w:before="120" w:after="120"/>
              <w:jc w:val="center"/>
              <w:rPr>
                <w:b/>
                <w:color w:val="FFFFFF" w:themeColor="background1"/>
                <w:sz w:val="20"/>
                <w:szCs w:val="20"/>
              </w:rPr>
            </w:pPr>
            <w:bookmarkStart w:id="406" w:name="_Toc476043548"/>
            <w:r w:rsidRPr="00A87C58">
              <w:rPr>
                <w:b/>
                <w:color w:val="FFFFFF" w:themeColor="background1"/>
                <w:sz w:val="20"/>
                <w:szCs w:val="20"/>
              </w:rPr>
              <w:t>PRZEDSIĘWZIĘCIA</w:t>
            </w:r>
            <w:bookmarkEnd w:id="406"/>
          </w:p>
        </w:tc>
      </w:tr>
      <w:tr w:rsidR="00006D94" w:rsidRPr="00A87C58" w:rsidTr="00CB3CCD">
        <w:trPr>
          <w:trHeight w:val="461"/>
        </w:trPr>
        <w:tc>
          <w:tcPr>
            <w:tcW w:w="2518" w:type="dxa"/>
            <w:vMerge w:val="restart"/>
            <w:tcBorders>
              <w:top w:val="single" w:sz="4" w:space="0" w:color="7030A0"/>
            </w:tcBorders>
            <w:vAlign w:val="center"/>
          </w:tcPr>
          <w:p w:rsidR="00006D94" w:rsidRPr="00A87C58" w:rsidRDefault="00006D94" w:rsidP="00CB3CCD">
            <w:pPr>
              <w:spacing w:before="120" w:after="120"/>
              <w:jc w:val="center"/>
              <w:rPr>
                <w:sz w:val="20"/>
                <w:szCs w:val="20"/>
              </w:rPr>
            </w:pPr>
            <w:r>
              <w:rPr>
                <w:sz w:val="20"/>
                <w:szCs w:val="20"/>
              </w:rPr>
              <w:t>Przeciwdziałanie wykluczeniu społecznemu mieszkańców obszaru rewitalizacji</w:t>
            </w:r>
          </w:p>
        </w:tc>
        <w:tc>
          <w:tcPr>
            <w:tcW w:w="2977" w:type="dxa"/>
            <w:vMerge w:val="restart"/>
            <w:tcBorders>
              <w:top w:val="single" w:sz="4" w:space="0" w:color="7030A0"/>
            </w:tcBorders>
            <w:vAlign w:val="center"/>
          </w:tcPr>
          <w:p w:rsidR="00006D94" w:rsidRPr="00A87C58" w:rsidRDefault="00006D94" w:rsidP="00CB3CCD">
            <w:pPr>
              <w:spacing w:before="120" w:after="120"/>
              <w:jc w:val="center"/>
              <w:rPr>
                <w:sz w:val="20"/>
                <w:szCs w:val="20"/>
              </w:rPr>
            </w:pPr>
            <w:r>
              <w:rPr>
                <w:sz w:val="20"/>
                <w:szCs w:val="20"/>
              </w:rPr>
              <w:t xml:space="preserve">1. </w:t>
            </w:r>
            <w:r w:rsidRPr="00A87C58">
              <w:rPr>
                <w:sz w:val="20"/>
                <w:szCs w:val="20"/>
              </w:rPr>
              <w:t>Wsparcie działań na rzecz włączenia społecznego osób zagrożonych ubóstwem lub wykluczeniem społecznym</w:t>
            </w:r>
          </w:p>
        </w:tc>
        <w:tc>
          <w:tcPr>
            <w:tcW w:w="3717" w:type="dxa"/>
            <w:tcBorders>
              <w:top w:val="single" w:sz="4" w:space="0" w:color="7030A0"/>
            </w:tcBorders>
            <w:vAlign w:val="center"/>
          </w:tcPr>
          <w:p w:rsidR="00006D94" w:rsidRPr="00A87C58" w:rsidRDefault="00006D94" w:rsidP="00CB3CCD">
            <w:pPr>
              <w:spacing w:before="120" w:after="120"/>
              <w:jc w:val="center"/>
              <w:rPr>
                <w:sz w:val="20"/>
                <w:szCs w:val="20"/>
              </w:rPr>
            </w:pPr>
            <w:r w:rsidRPr="00AC32AE">
              <w:rPr>
                <w:sz w:val="20"/>
                <w:szCs w:val="20"/>
              </w:rPr>
              <w:t xml:space="preserve">1.1. Aktywizacja osób starszych </w:t>
            </w:r>
          </w:p>
        </w:tc>
      </w:tr>
      <w:tr w:rsidR="00006D94" w:rsidRPr="00A87C58" w:rsidTr="00006D94">
        <w:trPr>
          <w:trHeight w:val="508"/>
        </w:trPr>
        <w:tc>
          <w:tcPr>
            <w:tcW w:w="2518" w:type="dxa"/>
            <w:vMerge/>
            <w:vAlign w:val="center"/>
          </w:tcPr>
          <w:p w:rsidR="00006D94" w:rsidRPr="00A87C58" w:rsidRDefault="00006D94" w:rsidP="00CB3CCD">
            <w:pPr>
              <w:spacing w:before="120" w:after="120"/>
              <w:rPr>
                <w:sz w:val="20"/>
                <w:szCs w:val="20"/>
              </w:rPr>
            </w:pPr>
          </w:p>
        </w:tc>
        <w:tc>
          <w:tcPr>
            <w:tcW w:w="2977" w:type="dxa"/>
            <w:vMerge/>
            <w:vAlign w:val="center"/>
          </w:tcPr>
          <w:p w:rsidR="00006D94" w:rsidRPr="00A87C58" w:rsidRDefault="00006D94" w:rsidP="00CB3CCD">
            <w:pPr>
              <w:spacing w:before="120" w:after="120"/>
              <w:jc w:val="center"/>
              <w:rPr>
                <w:sz w:val="20"/>
                <w:szCs w:val="20"/>
              </w:rPr>
            </w:pPr>
          </w:p>
        </w:tc>
        <w:tc>
          <w:tcPr>
            <w:tcW w:w="3717" w:type="dxa"/>
            <w:tcBorders>
              <w:top w:val="single" w:sz="4" w:space="0" w:color="4F2D7F"/>
            </w:tcBorders>
            <w:vAlign w:val="center"/>
          </w:tcPr>
          <w:p w:rsidR="00006D94" w:rsidRPr="001E5370" w:rsidRDefault="00006D94" w:rsidP="00CB3CCD">
            <w:pPr>
              <w:spacing w:before="120" w:after="120"/>
              <w:jc w:val="center"/>
              <w:rPr>
                <w:sz w:val="20"/>
                <w:szCs w:val="20"/>
              </w:rPr>
            </w:pPr>
            <w:r>
              <w:rPr>
                <w:sz w:val="20"/>
                <w:szCs w:val="20"/>
              </w:rPr>
              <w:t xml:space="preserve">1.2 </w:t>
            </w:r>
            <w:r w:rsidRPr="001E5370">
              <w:rPr>
                <w:sz w:val="20"/>
                <w:szCs w:val="20"/>
              </w:rPr>
              <w:t>Wsparcie rodzin z trudnościami w pełnieniu funkcji opiekuńczo-wychowawczych</w:t>
            </w:r>
          </w:p>
        </w:tc>
      </w:tr>
      <w:tr w:rsidR="00006D94" w:rsidRPr="00A87C58" w:rsidTr="00006D94">
        <w:trPr>
          <w:trHeight w:val="806"/>
        </w:trPr>
        <w:tc>
          <w:tcPr>
            <w:tcW w:w="2518" w:type="dxa"/>
            <w:vMerge/>
            <w:vAlign w:val="center"/>
          </w:tcPr>
          <w:p w:rsidR="00006D94" w:rsidRPr="00A87C58" w:rsidRDefault="00006D94" w:rsidP="00CB3CCD">
            <w:pPr>
              <w:spacing w:before="120" w:after="120"/>
              <w:rPr>
                <w:sz w:val="20"/>
                <w:szCs w:val="20"/>
              </w:rPr>
            </w:pPr>
          </w:p>
        </w:tc>
        <w:tc>
          <w:tcPr>
            <w:tcW w:w="2977" w:type="dxa"/>
            <w:vMerge/>
            <w:vAlign w:val="center"/>
          </w:tcPr>
          <w:p w:rsidR="00006D94" w:rsidRPr="00A87C58" w:rsidRDefault="00006D94" w:rsidP="00CB3CCD">
            <w:pPr>
              <w:spacing w:before="120" w:after="120"/>
              <w:jc w:val="center"/>
              <w:rPr>
                <w:sz w:val="20"/>
                <w:szCs w:val="20"/>
              </w:rPr>
            </w:pPr>
          </w:p>
        </w:tc>
        <w:tc>
          <w:tcPr>
            <w:tcW w:w="3717" w:type="dxa"/>
            <w:tcBorders>
              <w:top w:val="single" w:sz="4" w:space="0" w:color="4F2D7F"/>
            </w:tcBorders>
            <w:vAlign w:val="center"/>
          </w:tcPr>
          <w:p w:rsidR="00006D94" w:rsidRPr="001E5370" w:rsidRDefault="00006D94" w:rsidP="00CB3CCD">
            <w:pPr>
              <w:spacing w:before="120" w:after="120"/>
              <w:jc w:val="center"/>
              <w:rPr>
                <w:sz w:val="20"/>
                <w:szCs w:val="20"/>
              </w:rPr>
            </w:pPr>
            <w:r>
              <w:rPr>
                <w:sz w:val="20"/>
                <w:szCs w:val="20"/>
              </w:rPr>
              <w:t xml:space="preserve">1.3 </w:t>
            </w:r>
            <w:r w:rsidRPr="001E5370">
              <w:rPr>
                <w:sz w:val="20"/>
                <w:szCs w:val="20"/>
              </w:rPr>
              <w:t xml:space="preserve">Realizacja działań z zakresu profilaktyki uzależnień oraz przeciwdziałania </w:t>
            </w:r>
            <w:r>
              <w:rPr>
                <w:sz w:val="20"/>
                <w:szCs w:val="20"/>
              </w:rPr>
              <w:t>przemocy</w:t>
            </w:r>
            <w:r w:rsidRPr="001E5370">
              <w:rPr>
                <w:sz w:val="20"/>
                <w:szCs w:val="20"/>
              </w:rPr>
              <w:t xml:space="preserve"> w rodzinie</w:t>
            </w:r>
          </w:p>
        </w:tc>
      </w:tr>
      <w:tr w:rsidR="00006D94" w:rsidRPr="00A87C58" w:rsidTr="00006D94">
        <w:trPr>
          <w:trHeight w:val="806"/>
        </w:trPr>
        <w:tc>
          <w:tcPr>
            <w:tcW w:w="2518" w:type="dxa"/>
            <w:vMerge/>
            <w:vAlign w:val="center"/>
          </w:tcPr>
          <w:p w:rsidR="00006D94" w:rsidRPr="00A87C58" w:rsidRDefault="00006D94" w:rsidP="00CB3CCD">
            <w:pPr>
              <w:spacing w:before="120" w:after="120"/>
              <w:rPr>
                <w:sz w:val="20"/>
                <w:szCs w:val="20"/>
              </w:rPr>
            </w:pPr>
          </w:p>
        </w:tc>
        <w:tc>
          <w:tcPr>
            <w:tcW w:w="2977" w:type="dxa"/>
            <w:vMerge/>
            <w:vAlign w:val="center"/>
          </w:tcPr>
          <w:p w:rsidR="00006D94" w:rsidRPr="00A87C58" w:rsidRDefault="00006D94" w:rsidP="00CB3CCD">
            <w:pPr>
              <w:spacing w:before="120" w:after="120"/>
              <w:jc w:val="center"/>
              <w:rPr>
                <w:sz w:val="20"/>
                <w:szCs w:val="20"/>
              </w:rPr>
            </w:pPr>
          </w:p>
        </w:tc>
        <w:tc>
          <w:tcPr>
            <w:tcW w:w="3717" w:type="dxa"/>
            <w:tcBorders>
              <w:top w:val="single" w:sz="4" w:space="0" w:color="4F2D7F"/>
            </w:tcBorders>
            <w:vAlign w:val="center"/>
          </w:tcPr>
          <w:p w:rsidR="00006D94" w:rsidRDefault="00006D94" w:rsidP="00CB3CCD">
            <w:pPr>
              <w:spacing w:before="120" w:after="120"/>
              <w:jc w:val="center"/>
              <w:rPr>
                <w:sz w:val="20"/>
                <w:szCs w:val="20"/>
              </w:rPr>
            </w:pPr>
            <w:r>
              <w:rPr>
                <w:sz w:val="20"/>
                <w:szCs w:val="20"/>
              </w:rPr>
              <w:t>1.4 Poprawa poziomu nauczania wśród dzieci i młodzieży</w:t>
            </w:r>
          </w:p>
        </w:tc>
      </w:tr>
      <w:tr w:rsidR="00006D94" w:rsidRPr="00A87C58" w:rsidTr="00783A39">
        <w:trPr>
          <w:trHeight w:val="999"/>
        </w:trPr>
        <w:tc>
          <w:tcPr>
            <w:tcW w:w="2518" w:type="dxa"/>
            <w:vMerge/>
            <w:vAlign w:val="center"/>
          </w:tcPr>
          <w:p w:rsidR="00006D94" w:rsidRPr="00A87C58" w:rsidRDefault="00006D94" w:rsidP="00CB3CCD">
            <w:pPr>
              <w:spacing w:before="120" w:after="120"/>
              <w:rPr>
                <w:sz w:val="20"/>
                <w:szCs w:val="20"/>
              </w:rPr>
            </w:pPr>
          </w:p>
        </w:tc>
        <w:tc>
          <w:tcPr>
            <w:tcW w:w="2977" w:type="dxa"/>
            <w:vAlign w:val="center"/>
          </w:tcPr>
          <w:p w:rsidR="00006D94" w:rsidRPr="005A4E97" w:rsidRDefault="00006D94" w:rsidP="00CB3CCD">
            <w:pPr>
              <w:pStyle w:val="Akapitzlist"/>
              <w:numPr>
                <w:ilvl w:val="0"/>
                <w:numId w:val="51"/>
              </w:numPr>
              <w:spacing w:before="120" w:after="120"/>
              <w:jc w:val="center"/>
              <w:rPr>
                <w:sz w:val="20"/>
                <w:szCs w:val="20"/>
              </w:rPr>
            </w:pPr>
            <w:r w:rsidRPr="005A4E97">
              <w:rPr>
                <w:sz w:val="20"/>
                <w:szCs w:val="20"/>
              </w:rPr>
              <w:t>Poprawa i wzmocnienie zdolności do zatrudnienia bezrobotnych mieszkańców obszaru rewitalizacji</w:t>
            </w:r>
          </w:p>
        </w:tc>
        <w:tc>
          <w:tcPr>
            <w:tcW w:w="3717" w:type="dxa"/>
            <w:vAlign w:val="center"/>
          </w:tcPr>
          <w:p w:rsidR="00006D94" w:rsidRPr="00A87C58" w:rsidRDefault="00006D94" w:rsidP="00CB3CCD">
            <w:pPr>
              <w:spacing w:before="120" w:after="120"/>
              <w:jc w:val="center"/>
              <w:rPr>
                <w:sz w:val="20"/>
                <w:szCs w:val="20"/>
              </w:rPr>
            </w:pPr>
            <w:r>
              <w:rPr>
                <w:sz w:val="20"/>
                <w:szCs w:val="20"/>
              </w:rPr>
              <w:t xml:space="preserve">2.1 </w:t>
            </w:r>
            <w:r w:rsidRPr="00B21698">
              <w:rPr>
                <w:sz w:val="20"/>
                <w:szCs w:val="20"/>
              </w:rPr>
              <w:t xml:space="preserve">Działania na rzecz podniesienia aktywności </w:t>
            </w:r>
            <w:r>
              <w:rPr>
                <w:sz w:val="20"/>
                <w:szCs w:val="20"/>
              </w:rPr>
              <w:t>zawodowej oraz przedsiębiorczo</w:t>
            </w:r>
            <w:r w:rsidRPr="00B21698">
              <w:rPr>
                <w:sz w:val="20"/>
                <w:szCs w:val="20"/>
              </w:rPr>
              <w:t>ści</w:t>
            </w:r>
          </w:p>
        </w:tc>
      </w:tr>
      <w:tr w:rsidR="00006D94" w:rsidRPr="00A87C58" w:rsidTr="005A4E97">
        <w:trPr>
          <w:trHeight w:val="823"/>
        </w:trPr>
        <w:tc>
          <w:tcPr>
            <w:tcW w:w="2518" w:type="dxa"/>
            <w:vMerge/>
            <w:vAlign w:val="center"/>
          </w:tcPr>
          <w:p w:rsidR="00006D94" w:rsidRPr="00A87C58" w:rsidRDefault="00006D94" w:rsidP="00CB3CCD">
            <w:pPr>
              <w:spacing w:before="120" w:after="120"/>
              <w:rPr>
                <w:sz w:val="20"/>
                <w:szCs w:val="20"/>
              </w:rPr>
            </w:pPr>
          </w:p>
        </w:tc>
        <w:tc>
          <w:tcPr>
            <w:tcW w:w="2977" w:type="dxa"/>
            <w:vMerge w:val="restart"/>
            <w:vAlign w:val="center"/>
          </w:tcPr>
          <w:p w:rsidR="00006D94" w:rsidRPr="005A4E97" w:rsidRDefault="00006D94" w:rsidP="00CB3CCD">
            <w:pPr>
              <w:pStyle w:val="Akapitzlist"/>
              <w:numPr>
                <w:ilvl w:val="0"/>
                <w:numId w:val="51"/>
              </w:numPr>
              <w:spacing w:before="120" w:after="120"/>
              <w:jc w:val="center"/>
              <w:rPr>
                <w:sz w:val="20"/>
                <w:szCs w:val="20"/>
              </w:rPr>
            </w:pPr>
            <w:r w:rsidRPr="005A4E97">
              <w:rPr>
                <w:sz w:val="20"/>
                <w:szCs w:val="20"/>
              </w:rPr>
              <w:t>Rozwój infrastruktury społecznej</w:t>
            </w:r>
          </w:p>
        </w:tc>
        <w:tc>
          <w:tcPr>
            <w:tcW w:w="3717" w:type="dxa"/>
            <w:vAlign w:val="center"/>
          </w:tcPr>
          <w:p w:rsidR="00006D94" w:rsidRPr="001E5370" w:rsidRDefault="00006D94" w:rsidP="00CB3CCD">
            <w:pPr>
              <w:spacing w:before="120" w:after="120"/>
              <w:jc w:val="center"/>
              <w:rPr>
                <w:sz w:val="20"/>
                <w:szCs w:val="20"/>
              </w:rPr>
            </w:pPr>
            <w:r>
              <w:rPr>
                <w:sz w:val="20"/>
                <w:szCs w:val="20"/>
              </w:rPr>
              <w:t xml:space="preserve">3.1 </w:t>
            </w:r>
            <w:r w:rsidRPr="001E5370">
              <w:rPr>
                <w:sz w:val="20"/>
                <w:szCs w:val="20"/>
              </w:rPr>
              <w:t>Poprawa jakości zdegradowanych obiektów w celu ich adaptacji pod funkcje społeczne</w:t>
            </w:r>
          </w:p>
        </w:tc>
      </w:tr>
      <w:tr w:rsidR="00006D94" w:rsidRPr="00A87C58" w:rsidTr="005A4E97">
        <w:trPr>
          <w:trHeight w:val="823"/>
        </w:trPr>
        <w:tc>
          <w:tcPr>
            <w:tcW w:w="2518" w:type="dxa"/>
            <w:vMerge/>
            <w:vAlign w:val="center"/>
          </w:tcPr>
          <w:p w:rsidR="00006D94" w:rsidRPr="00A87C58" w:rsidRDefault="00006D94" w:rsidP="00CB3CCD">
            <w:pPr>
              <w:spacing w:before="120" w:after="120"/>
              <w:rPr>
                <w:sz w:val="20"/>
                <w:szCs w:val="20"/>
              </w:rPr>
            </w:pPr>
          </w:p>
        </w:tc>
        <w:tc>
          <w:tcPr>
            <w:tcW w:w="2977" w:type="dxa"/>
            <w:vMerge/>
            <w:vAlign w:val="center"/>
          </w:tcPr>
          <w:p w:rsidR="00006D94" w:rsidRPr="005A4E97" w:rsidRDefault="00006D94" w:rsidP="00CB3CCD">
            <w:pPr>
              <w:pStyle w:val="Akapitzlist"/>
              <w:numPr>
                <w:ilvl w:val="0"/>
                <w:numId w:val="51"/>
              </w:numPr>
              <w:spacing w:before="120" w:after="120"/>
              <w:jc w:val="center"/>
              <w:rPr>
                <w:sz w:val="20"/>
                <w:szCs w:val="20"/>
              </w:rPr>
            </w:pPr>
          </w:p>
        </w:tc>
        <w:tc>
          <w:tcPr>
            <w:tcW w:w="3717" w:type="dxa"/>
            <w:vAlign w:val="center"/>
          </w:tcPr>
          <w:p w:rsidR="00006D94" w:rsidRDefault="00006D94" w:rsidP="00CB3CCD">
            <w:pPr>
              <w:spacing w:before="120" w:after="120"/>
              <w:jc w:val="center"/>
              <w:rPr>
                <w:sz w:val="20"/>
                <w:szCs w:val="20"/>
              </w:rPr>
            </w:pPr>
            <w:r w:rsidRPr="008057FD">
              <w:rPr>
                <w:color w:val="FF0000"/>
                <w:sz w:val="20"/>
                <w:szCs w:val="20"/>
              </w:rPr>
              <w:t xml:space="preserve">3.2. Tworzenie </w:t>
            </w:r>
            <w:r w:rsidR="008057FD" w:rsidRPr="008057FD">
              <w:rPr>
                <w:color w:val="FF0000"/>
                <w:sz w:val="20"/>
                <w:szCs w:val="20"/>
              </w:rPr>
              <w:t>nowej infrastruktury aktywizacji i integracji mieszkańców</w:t>
            </w:r>
          </w:p>
        </w:tc>
      </w:tr>
    </w:tbl>
    <w:p w:rsidR="008433AF" w:rsidRPr="00A10B54" w:rsidRDefault="008433AF" w:rsidP="001762B3">
      <w:pPr>
        <w:spacing w:before="120"/>
        <w:rPr>
          <w:i/>
        </w:rPr>
      </w:pPr>
      <w:r>
        <w:t xml:space="preserve">Źródło: </w:t>
      </w:r>
      <w:r w:rsidRPr="00A10B54">
        <w:rPr>
          <w:i/>
        </w:rPr>
        <w:t>Opracowanie własne.</w:t>
      </w:r>
    </w:p>
    <w:p w:rsidR="00296293" w:rsidRDefault="00296293" w:rsidP="00BD7499">
      <w:pPr>
        <w:pStyle w:val="Schemat"/>
      </w:pPr>
    </w:p>
    <w:p w:rsidR="00CB3CCD" w:rsidRDefault="00CB3CCD">
      <w:pPr>
        <w:jc w:val="left"/>
        <w:rPr>
          <w:b/>
          <w:color w:val="B1059D"/>
          <w:sz w:val="24"/>
        </w:rPr>
      </w:pPr>
      <w:bookmarkStart w:id="407" w:name="_Toc484687560"/>
      <w:bookmarkStart w:id="408" w:name="_Toc452903631"/>
      <w:r>
        <w:br w:type="page"/>
      </w:r>
    </w:p>
    <w:p w:rsidR="00F02E2C" w:rsidRDefault="00F02E2C" w:rsidP="00BF70F9">
      <w:pPr>
        <w:pStyle w:val="S2"/>
        <w:ind w:left="0" w:firstLine="567"/>
      </w:pPr>
      <w:r>
        <w:lastRenderedPageBreak/>
        <w:t>7.2. Wskaźniki</w:t>
      </w:r>
      <w:bookmarkEnd w:id="407"/>
      <w:r>
        <w:t xml:space="preserve"> </w:t>
      </w:r>
    </w:p>
    <w:p w:rsidR="002E380E" w:rsidRDefault="001940B1" w:rsidP="001940B1">
      <w:pPr>
        <w:ind w:firstLine="567"/>
      </w:pPr>
      <w:r>
        <w:t>Każdy z celów został opisany skwantyfikowanymi wskaźnikami, z określonymi wartościami bazowymi i docelowymi  plan</w:t>
      </w:r>
      <w:r w:rsidR="002E380E">
        <w:t>owanymi do osiągnięcia w 2023 r.</w:t>
      </w:r>
      <w:r w:rsidR="002E380E">
        <w:tab/>
      </w:r>
    </w:p>
    <w:p w:rsidR="007E28B6" w:rsidRPr="00BA4542" w:rsidRDefault="007E28B6" w:rsidP="00BA4542">
      <w:pPr>
        <w:pStyle w:val="Tabela0"/>
      </w:pPr>
      <w:bookmarkStart w:id="409" w:name="_Toc15369292"/>
      <w:r w:rsidRPr="00BA4542">
        <w:t xml:space="preserve">Tabela </w:t>
      </w:r>
      <w:r w:rsidR="00BA4542" w:rsidRPr="00BA4542">
        <w:t>26</w:t>
      </w:r>
      <w:r w:rsidRPr="00BA4542">
        <w:t>. Wskaźniki dla celów rewitalizacji</w:t>
      </w:r>
      <w:bookmarkEnd w:id="408"/>
      <w:bookmarkEnd w:id="409"/>
    </w:p>
    <w:tbl>
      <w:tblPr>
        <w:tblStyle w:val="Tabela-Siatka"/>
        <w:tblW w:w="0" w:type="auto"/>
        <w:tblBorders>
          <w:top w:val="single" w:sz="4" w:space="0" w:color="4F2D7F"/>
          <w:left w:val="single" w:sz="4" w:space="0" w:color="4F2D7F"/>
          <w:bottom w:val="single" w:sz="4" w:space="0" w:color="4F2D7F"/>
          <w:right w:val="single" w:sz="4" w:space="0" w:color="4F2D7F"/>
          <w:insideH w:val="single" w:sz="4" w:space="0" w:color="4F2D7F"/>
          <w:insideV w:val="single" w:sz="4" w:space="0" w:color="4F2D7F"/>
        </w:tblBorders>
        <w:tblLook w:val="0480" w:firstRow="0" w:lastRow="0" w:firstColumn="1" w:lastColumn="0" w:noHBand="0" w:noVBand="1"/>
      </w:tblPr>
      <w:tblGrid>
        <w:gridCol w:w="3036"/>
        <w:gridCol w:w="3009"/>
        <w:gridCol w:w="19"/>
        <w:gridCol w:w="2998"/>
      </w:tblGrid>
      <w:tr w:rsidR="007E28B6" w:rsidTr="00C512E2">
        <w:tc>
          <w:tcPr>
            <w:tcW w:w="3089" w:type="dxa"/>
            <w:tcBorders>
              <w:top w:val="single" w:sz="4" w:space="0" w:color="7030A0"/>
              <w:left w:val="single" w:sz="4" w:space="0" w:color="7030A0"/>
              <w:bottom w:val="single" w:sz="4" w:space="0" w:color="FFFFFF" w:themeColor="background1"/>
              <w:right w:val="single" w:sz="4" w:space="0" w:color="FFFFFF" w:themeColor="background1"/>
            </w:tcBorders>
            <w:shd w:val="clear" w:color="auto" w:fill="4F2D7F"/>
            <w:hideMark/>
          </w:tcPr>
          <w:p w:rsidR="007E28B6" w:rsidRDefault="007E28B6" w:rsidP="00C512E2">
            <w:pPr>
              <w:spacing w:before="120" w:after="120"/>
              <w:jc w:val="center"/>
              <w:rPr>
                <w:color w:val="FFFFFF" w:themeColor="background1"/>
              </w:rPr>
            </w:pPr>
            <w:r>
              <w:rPr>
                <w:color w:val="FFFFFF" w:themeColor="background1"/>
              </w:rPr>
              <w:t>Nazwa wskaźnika</w:t>
            </w:r>
          </w:p>
        </w:tc>
        <w:tc>
          <w:tcPr>
            <w:tcW w:w="3108" w:type="dxa"/>
            <w:gridSpan w:val="2"/>
            <w:tcBorders>
              <w:top w:val="single" w:sz="4" w:space="0" w:color="7030A0"/>
              <w:left w:val="single" w:sz="4" w:space="0" w:color="FFFFFF" w:themeColor="background1"/>
              <w:bottom w:val="single" w:sz="4" w:space="0" w:color="FFFFFF" w:themeColor="background1"/>
              <w:right w:val="single" w:sz="4" w:space="0" w:color="FFFFFF" w:themeColor="background1"/>
            </w:tcBorders>
            <w:shd w:val="clear" w:color="auto" w:fill="4F2D7F"/>
            <w:hideMark/>
          </w:tcPr>
          <w:p w:rsidR="007E28B6" w:rsidRDefault="007E28B6" w:rsidP="00C512E2">
            <w:pPr>
              <w:spacing w:before="120" w:after="120"/>
              <w:jc w:val="center"/>
              <w:rPr>
                <w:color w:val="FFFFFF" w:themeColor="background1"/>
              </w:rPr>
            </w:pPr>
            <w:r>
              <w:rPr>
                <w:color w:val="FFFFFF" w:themeColor="background1"/>
              </w:rPr>
              <w:t>Rok bazowy</w:t>
            </w:r>
          </w:p>
        </w:tc>
        <w:tc>
          <w:tcPr>
            <w:tcW w:w="3071" w:type="dxa"/>
            <w:tcBorders>
              <w:top w:val="single" w:sz="4" w:space="0" w:color="7030A0"/>
              <w:left w:val="single" w:sz="4" w:space="0" w:color="FFFFFF" w:themeColor="background1"/>
              <w:bottom w:val="single" w:sz="4" w:space="0" w:color="FFFFFF" w:themeColor="background1"/>
              <w:right w:val="single" w:sz="4" w:space="0" w:color="7030A0"/>
            </w:tcBorders>
            <w:shd w:val="clear" w:color="auto" w:fill="4F2D7F"/>
            <w:hideMark/>
          </w:tcPr>
          <w:p w:rsidR="007E28B6" w:rsidRDefault="007E28B6" w:rsidP="00C512E2">
            <w:pPr>
              <w:spacing w:before="120" w:after="120"/>
              <w:jc w:val="center"/>
              <w:rPr>
                <w:color w:val="FFFFFF" w:themeColor="background1"/>
              </w:rPr>
            </w:pPr>
            <w:r>
              <w:rPr>
                <w:color w:val="FFFFFF" w:themeColor="background1"/>
              </w:rPr>
              <w:t>Rok docelowy</w:t>
            </w:r>
          </w:p>
        </w:tc>
      </w:tr>
      <w:tr w:rsidR="00CB3CCD" w:rsidTr="00C512E2">
        <w:tc>
          <w:tcPr>
            <w:tcW w:w="9268" w:type="dxa"/>
            <w:gridSpan w:val="4"/>
            <w:tcBorders>
              <w:top w:val="single" w:sz="4" w:space="0" w:color="FFFFFF" w:themeColor="background1"/>
              <w:left w:val="single" w:sz="4" w:space="0" w:color="7030A0"/>
              <w:bottom w:val="single" w:sz="4" w:space="0" w:color="FFFFFF" w:themeColor="background1"/>
              <w:right w:val="single" w:sz="4" w:space="0" w:color="7030A0"/>
            </w:tcBorders>
            <w:shd w:val="clear" w:color="auto" w:fill="4F2D7F"/>
          </w:tcPr>
          <w:p w:rsidR="00CB3CCD" w:rsidRDefault="00CB3CCD" w:rsidP="00C512E2">
            <w:pPr>
              <w:spacing w:before="120" w:after="120"/>
              <w:jc w:val="center"/>
              <w:rPr>
                <w:color w:val="FFFFFF" w:themeColor="background1"/>
              </w:rPr>
            </w:pPr>
            <w:r>
              <w:rPr>
                <w:color w:val="FFFFFF" w:themeColor="background1"/>
              </w:rPr>
              <w:t xml:space="preserve">CEL: </w:t>
            </w:r>
            <w:r w:rsidRPr="00CB3CCD">
              <w:rPr>
                <w:color w:val="FFFFFF" w:themeColor="background1"/>
              </w:rPr>
              <w:t>Przeciwdziałanie wykluczeniu społecznemu mieszkańców obszaru rewitalizacji</w:t>
            </w:r>
          </w:p>
        </w:tc>
      </w:tr>
      <w:tr w:rsidR="00CB3CCD" w:rsidTr="00C512E2">
        <w:tc>
          <w:tcPr>
            <w:tcW w:w="9268" w:type="dxa"/>
            <w:gridSpan w:val="4"/>
            <w:tcBorders>
              <w:top w:val="single" w:sz="4" w:space="0" w:color="FFFFFF" w:themeColor="background1"/>
              <w:left w:val="single" w:sz="4" w:space="0" w:color="7030A0"/>
              <w:bottom w:val="single" w:sz="4" w:space="0" w:color="FFFFFF" w:themeColor="background1"/>
              <w:right w:val="single" w:sz="4" w:space="0" w:color="7030A0"/>
            </w:tcBorders>
            <w:shd w:val="clear" w:color="auto" w:fill="4F2D7F"/>
          </w:tcPr>
          <w:p w:rsidR="00CB3CCD" w:rsidRDefault="00CB3CCD" w:rsidP="00C512E2">
            <w:pPr>
              <w:spacing w:before="120" w:after="120"/>
              <w:jc w:val="center"/>
              <w:rPr>
                <w:color w:val="FFFFFF" w:themeColor="background1"/>
              </w:rPr>
            </w:pPr>
            <w:r>
              <w:rPr>
                <w:color w:val="FFFFFF" w:themeColor="background1"/>
              </w:rPr>
              <w:t>SKRZYPKOWO</w:t>
            </w:r>
          </w:p>
        </w:tc>
      </w:tr>
      <w:tr w:rsidR="00B4648B" w:rsidTr="00C512E2">
        <w:trPr>
          <w:trHeight w:val="255"/>
        </w:trPr>
        <w:tc>
          <w:tcPr>
            <w:tcW w:w="3089" w:type="dxa"/>
            <w:tcBorders>
              <w:top w:val="single" w:sz="4" w:space="0" w:color="FFFFFF" w:themeColor="background1"/>
            </w:tcBorders>
          </w:tcPr>
          <w:p w:rsidR="00B4648B" w:rsidRPr="00AC32AE" w:rsidRDefault="00CB3CCD" w:rsidP="00C512E2">
            <w:pPr>
              <w:spacing w:before="40" w:after="40"/>
              <w:jc w:val="center"/>
              <w:rPr>
                <w:sz w:val="20"/>
                <w:szCs w:val="20"/>
              </w:rPr>
            </w:pPr>
            <w:r w:rsidRPr="00AC32AE">
              <w:rPr>
                <w:sz w:val="20"/>
                <w:szCs w:val="20"/>
              </w:rPr>
              <w:t xml:space="preserve">Stosunek osób bezrobotnych pozostających bez pracy 12 miesięcy i dłużej względem ludności w wieku produkcyjnym </w:t>
            </w:r>
          </w:p>
        </w:tc>
        <w:tc>
          <w:tcPr>
            <w:tcW w:w="3089" w:type="dxa"/>
            <w:tcBorders>
              <w:top w:val="single" w:sz="4" w:space="0" w:color="FFFFFF" w:themeColor="background1"/>
            </w:tcBorders>
            <w:vAlign w:val="center"/>
          </w:tcPr>
          <w:p w:rsidR="00B4648B" w:rsidRPr="00AC32AE" w:rsidRDefault="00CB3CCD" w:rsidP="00C512E2">
            <w:pPr>
              <w:spacing w:before="40" w:after="40"/>
              <w:jc w:val="center"/>
              <w:rPr>
                <w:sz w:val="20"/>
              </w:rPr>
            </w:pPr>
            <w:r w:rsidRPr="00AC32AE">
              <w:rPr>
                <w:sz w:val="20"/>
              </w:rPr>
              <w:t>9,6%</w:t>
            </w:r>
          </w:p>
        </w:tc>
        <w:tc>
          <w:tcPr>
            <w:tcW w:w="3090" w:type="dxa"/>
            <w:gridSpan w:val="2"/>
            <w:tcBorders>
              <w:top w:val="single" w:sz="4" w:space="0" w:color="FFFFFF" w:themeColor="background1"/>
            </w:tcBorders>
            <w:vAlign w:val="center"/>
          </w:tcPr>
          <w:p w:rsidR="00B4648B" w:rsidRPr="00AC32AE" w:rsidRDefault="0056795F" w:rsidP="00C512E2">
            <w:pPr>
              <w:spacing w:before="40" w:after="40"/>
              <w:jc w:val="center"/>
              <w:rPr>
                <w:sz w:val="20"/>
              </w:rPr>
            </w:pPr>
            <w:r w:rsidRPr="00AC32AE">
              <w:rPr>
                <w:sz w:val="20"/>
              </w:rPr>
              <w:t>8,6%</w:t>
            </w:r>
          </w:p>
        </w:tc>
      </w:tr>
      <w:tr w:rsidR="00EA05BD" w:rsidTr="00C512E2">
        <w:trPr>
          <w:trHeight w:val="255"/>
        </w:trPr>
        <w:tc>
          <w:tcPr>
            <w:tcW w:w="3089" w:type="dxa"/>
          </w:tcPr>
          <w:p w:rsidR="00EA05BD" w:rsidRPr="00AC32AE" w:rsidRDefault="00CB3CCD" w:rsidP="00C512E2">
            <w:pPr>
              <w:spacing w:before="40" w:after="40"/>
              <w:jc w:val="center"/>
              <w:rPr>
                <w:sz w:val="20"/>
                <w:szCs w:val="20"/>
              </w:rPr>
            </w:pPr>
            <w:r w:rsidRPr="00AC32AE">
              <w:rPr>
                <w:sz w:val="20"/>
                <w:szCs w:val="20"/>
              </w:rPr>
              <w:t>Miejscowość należy do rejonu obsługi szkoły podstawowej o niskim poziomie kształcenia</w:t>
            </w:r>
          </w:p>
        </w:tc>
        <w:tc>
          <w:tcPr>
            <w:tcW w:w="3089" w:type="dxa"/>
            <w:vAlign w:val="center"/>
          </w:tcPr>
          <w:p w:rsidR="00EA05BD" w:rsidRPr="00AC32AE" w:rsidRDefault="00CB3CCD" w:rsidP="00C512E2">
            <w:pPr>
              <w:spacing w:before="40" w:after="40"/>
              <w:jc w:val="center"/>
              <w:rPr>
                <w:sz w:val="20"/>
              </w:rPr>
            </w:pPr>
            <w:r w:rsidRPr="00AC32AE">
              <w:rPr>
                <w:sz w:val="20"/>
              </w:rPr>
              <w:t>61%</w:t>
            </w:r>
          </w:p>
        </w:tc>
        <w:tc>
          <w:tcPr>
            <w:tcW w:w="3090" w:type="dxa"/>
            <w:gridSpan w:val="2"/>
            <w:vAlign w:val="center"/>
          </w:tcPr>
          <w:p w:rsidR="00EA05BD" w:rsidRPr="00AC32AE" w:rsidRDefault="0056795F" w:rsidP="00C512E2">
            <w:pPr>
              <w:spacing w:before="40" w:after="40"/>
              <w:jc w:val="center"/>
              <w:rPr>
                <w:sz w:val="20"/>
              </w:rPr>
            </w:pPr>
            <w:r w:rsidRPr="00AC32AE">
              <w:rPr>
                <w:sz w:val="20"/>
              </w:rPr>
              <w:t>62%</w:t>
            </w:r>
          </w:p>
        </w:tc>
      </w:tr>
      <w:tr w:rsidR="0025785E" w:rsidTr="00C512E2">
        <w:trPr>
          <w:trHeight w:val="255"/>
        </w:trPr>
        <w:tc>
          <w:tcPr>
            <w:tcW w:w="3089" w:type="dxa"/>
          </w:tcPr>
          <w:p w:rsidR="0025785E" w:rsidRPr="00AC32AE" w:rsidRDefault="00CB3CCD" w:rsidP="00C512E2">
            <w:pPr>
              <w:spacing w:before="40" w:after="40"/>
              <w:jc w:val="center"/>
              <w:rPr>
                <w:sz w:val="20"/>
                <w:szCs w:val="20"/>
              </w:rPr>
            </w:pPr>
            <w:r w:rsidRPr="00AC32AE">
              <w:rPr>
                <w:sz w:val="20"/>
                <w:szCs w:val="20"/>
              </w:rPr>
              <w:t>Liczba zarejestrowanych podmiotów gospodarczych osób fizycznych na 100 mieszkańców w wieku produkcyjnym</w:t>
            </w:r>
          </w:p>
        </w:tc>
        <w:tc>
          <w:tcPr>
            <w:tcW w:w="3089" w:type="dxa"/>
            <w:vAlign w:val="center"/>
          </w:tcPr>
          <w:p w:rsidR="0025785E" w:rsidRPr="00AC32AE" w:rsidRDefault="00CB3CCD" w:rsidP="00C512E2">
            <w:pPr>
              <w:spacing w:before="40" w:after="40"/>
              <w:jc w:val="center"/>
              <w:rPr>
                <w:sz w:val="20"/>
              </w:rPr>
            </w:pPr>
            <w:r w:rsidRPr="00AC32AE">
              <w:rPr>
                <w:sz w:val="20"/>
              </w:rPr>
              <w:t>6</w:t>
            </w:r>
          </w:p>
        </w:tc>
        <w:tc>
          <w:tcPr>
            <w:tcW w:w="3090" w:type="dxa"/>
            <w:gridSpan w:val="2"/>
            <w:vAlign w:val="center"/>
          </w:tcPr>
          <w:p w:rsidR="0025785E" w:rsidRPr="00AC32AE" w:rsidRDefault="0056795F" w:rsidP="00C512E2">
            <w:pPr>
              <w:spacing w:before="40" w:after="40"/>
              <w:jc w:val="center"/>
              <w:rPr>
                <w:sz w:val="20"/>
              </w:rPr>
            </w:pPr>
            <w:r w:rsidRPr="00AC32AE">
              <w:rPr>
                <w:sz w:val="20"/>
              </w:rPr>
              <w:t>6,4</w:t>
            </w:r>
          </w:p>
        </w:tc>
      </w:tr>
      <w:tr w:rsidR="00CB3CCD" w:rsidTr="00C512E2">
        <w:trPr>
          <w:trHeight w:val="255"/>
        </w:trPr>
        <w:tc>
          <w:tcPr>
            <w:tcW w:w="9268" w:type="dxa"/>
            <w:gridSpan w:val="4"/>
            <w:shd w:val="clear" w:color="auto" w:fill="4F2D7F"/>
          </w:tcPr>
          <w:p w:rsidR="00CB3CCD" w:rsidRPr="00C512E2" w:rsidRDefault="00C512E2" w:rsidP="00C512E2">
            <w:pPr>
              <w:spacing w:before="40" w:after="40"/>
              <w:jc w:val="center"/>
              <w:rPr>
                <w:color w:val="FF0000"/>
              </w:rPr>
            </w:pPr>
            <w:r w:rsidRPr="00C512E2">
              <w:rPr>
                <w:color w:val="FFFFFF" w:themeColor="background1"/>
              </w:rPr>
              <w:t>SĄSIECZNO</w:t>
            </w:r>
          </w:p>
        </w:tc>
      </w:tr>
      <w:tr w:rsidR="00C512E2" w:rsidTr="00C512E2">
        <w:trPr>
          <w:trHeight w:val="255"/>
        </w:trPr>
        <w:tc>
          <w:tcPr>
            <w:tcW w:w="3089" w:type="dxa"/>
          </w:tcPr>
          <w:p w:rsidR="00C512E2" w:rsidRPr="00AC32AE" w:rsidRDefault="00C512E2" w:rsidP="00C512E2">
            <w:pPr>
              <w:spacing w:before="40" w:after="40"/>
              <w:jc w:val="center"/>
              <w:rPr>
                <w:sz w:val="20"/>
                <w:szCs w:val="20"/>
              </w:rPr>
            </w:pPr>
            <w:r w:rsidRPr="00AC32AE">
              <w:rPr>
                <w:sz w:val="20"/>
                <w:szCs w:val="20"/>
              </w:rPr>
              <w:t xml:space="preserve">Stosunek osób bezrobotnych pozostających bez pracy 12 miesięcy i dłużej względem ludności w wieku produkcyjnym </w:t>
            </w:r>
          </w:p>
        </w:tc>
        <w:tc>
          <w:tcPr>
            <w:tcW w:w="3089" w:type="dxa"/>
            <w:vAlign w:val="center"/>
          </w:tcPr>
          <w:p w:rsidR="00C512E2" w:rsidRPr="00AC32AE" w:rsidRDefault="00C512E2" w:rsidP="00C512E2">
            <w:pPr>
              <w:spacing w:before="40" w:after="40"/>
              <w:jc w:val="center"/>
              <w:rPr>
                <w:sz w:val="20"/>
              </w:rPr>
            </w:pPr>
            <w:r w:rsidRPr="00AC32AE">
              <w:rPr>
                <w:sz w:val="20"/>
              </w:rPr>
              <w:t>7,3%</w:t>
            </w:r>
          </w:p>
        </w:tc>
        <w:tc>
          <w:tcPr>
            <w:tcW w:w="3090" w:type="dxa"/>
            <w:gridSpan w:val="2"/>
            <w:vAlign w:val="center"/>
          </w:tcPr>
          <w:p w:rsidR="00C512E2" w:rsidRPr="00AC32AE" w:rsidRDefault="0056795F" w:rsidP="00C512E2">
            <w:pPr>
              <w:spacing w:before="40" w:after="40"/>
              <w:jc w:val="center"/>
              <w:rPr>
                <w:sz w:val="20"/>
              </w:rPr>
            </w:pPr>
            <w:r w:rsidRPr="00AC32AE">
              <w:rPr>
                <w:sz w:val="20"/>
              </w:rPr>
              <w:t>6,4%</w:t>
            </w:r>
          </w:p>
        </w:tc>
      </w:tr>
      <w:tr w:rsidR="00C512E2" w:rsidTr="00C512E2">
        <w:trPr>
          <w:trHeight w:val="255"/>
        </w:trPr>
        <w:tc>
          <w:tcPr>
            <w:tcW w:w="3089" w:type="dxa"/>
          </w:tcPr>
          <w:p w:rsidR="00C512E2" w:rsidRPr="00AC32AE" w:rsidRDefault="00C512E2" w:rsidP="00C512E2">
            <w:pPr>
              <w:spacing w:before="40" w:after="40"/>
              <w:jc w:val="center"/>
              <w:rPr>
                <w:sz w:val="20"/>
                <w:szCs w:val="20"/>
              </w:rPr>
            </w:pPr>
            <w:r w:rsidRPr="00AC32AE">
              <w:rPr>
                <w:sz w:val="20"/>
                <w:szCs w:val="20"/>
              </w:rPr>
              <w:t>Miejscowość należy do rejonu obsługi szkoły podstawowej o niskim poziomie kształcenia</w:t>
            </w:r>
          </w:p>
        </w:tc>
        <w:tc>
          <w:tcPr>
            <w:tcW w:w="3089" w:type="dxa"/>
            <w:vAlign w:val="center"/>
          </w:tcPr>
          <w:p w:rsidR="00C512E2" w:rsidRPr="00AC32AE" w:rsidRDefault="00C512E2" w:rsidP="00C512E2">
            <w:pPr>
              <w:spacing w:before="40" w:after="40"/>
              <w:jc w:val="center"/>
              <w:rPr>
                <w:sz w:val="20"/>
              </w:rPr>
            </w:pPr>
            <w:r w:rsidRPr="00AC32AE">
              <w:rPr>
                <w:sz w:val="20"/>
              </w:rPr>
              <w:t>61%</w:t>
            </w:r>
          </w:p>
        </w:tc>
        <w:tc>
          <w:tcPr>
            <w:tcW w:w="3090" w:type="dxa"/>
            <w:gridSpan w:val="2"/>
            <w:vAlign w:val="center"/>
          </w:tcPr>
          <w:p w:rsidR="00C512E2" w:rsidRPr="00AC32AE" w:rsidRDefault="0056795F" w:rsidP="00C512E2">
            <w:pPr>
              <w:spacing w:before="40" w:after="40"/>
              <w:jc w:val="center"/>
              <w:rPr>
                <w:sz w:val="20"/>
              </w:rPr>
            </w:pPr>
            <w:r w:rsidRPr="00AC32AE">
              <w:rPr>
                <w:sz w:val="20"/>
              </w:rPr>
              <w:t>62%</w:t>
            </w:r>
          </w:p>
        </w:tc>
      </w:tr>
      <w:tr w:rsidR="00CB3CCD" w:rsidTr="00C512E2">
        <w:trPr>
          <w:trHeight w:val="255"/>
        </w:trPr>
        <w:tc>
          <w:tcPr>
            <w:tcW w:w="3089" w:type="dxa"/>
          </w:tcPr>
          <w:p w:rsidR="00CB3CCD" w:rsidRPr="00AC32AE" w:rsidRDefault="00C512E2" w:rsidP="00C512E2">
            <w:pPr>
              <w:spacing w:before="40" w:after="40"/>
              <w:jc w:val="center"/>
              <w:rPr>
                <w:sz w:val="20"/>
                <w:szCs w:val="18"/>
              </w:rPr>
            </w:pPr>
            <w:r w:rsidRPr="00AC32AE">
              <w:rPr>
                <w:sz w:val="20"/>
                <w:szCs w:val="20"/>
              </w:rPr>
              <w:t>Udział powierzchni zdegradowanej w powierzchni ogólnej danego obszaru</w:t>
            </w:r>
          </w:p>
        </w:tc>
        <w:tc>
          <w:tcPr>
            <w:tcW w:w="3089" w:type="dxa"/>
            <w:vAlign w:val="center"/>
          </w:tcPr>
          <w:p w:rsidR="00CB3CCD" w:rsidRPr="00AC32AE" w:rsidRDefault="00B11018" w:rsidP="00C512E2">
            <w:pPr>
              <w:spacing w:before="40" w:after="40"/>
              <w:jc w:val="center"/>
              <w:rPr>
                <w:sz w:val="20"/>
              </w:rPr>
            </w:pPr>
            <w:r w:rsidRPr="00AC32AE">
              <w:rPr>
                <w:sz w:val="20"/>
              </w:rPr>
              <w:t>0,2%</w:t>
            </w:r>
          </w:p>
        </w:tc>
        <w:tc>
          <w:tcPr>
            <w:tcW w:w="3090" w:type="dxa"/>
            <w:gridSpan w:val="2"/>
            <w:vAlign w:val="center"/>
          </w:tcPr>
          <w:p w:rsidR="00CB3CCD" w:rsidRPr="00AC32AE" w:rsidRDefault="00B11018" w:rsidP="00C512E2">
            <w:pPr>
              <w:spacing w:before="40" w:after="40"/>
              <w:jc w:val="center"/>
              <w:rPr>
                <w:sz w:val="20"/>
              </w:rPr>
            </w:pPr>
            <w:r w:rsidRPr="00AC32AE">
              <w:rPr>
                <w:sz w:val="20"/>
              </w:rPr>
              <w:t>0%</w:t>
            </w:r>
          </w:p>
        </w:tc>
      </w:tr>
      <w:tr w:rsidR="00C512E2" w:rsidTr="00C512E2">
        <w:trPr>
          <w:trHeight w:val="255"/>
        </w:trPr>
        <w:tc>
          <w:tcPr>
            <w:tcW w:w="9268" w:type="dxa"/>
            <w:gridSpan w:val="4"/>
            <w:shd w:val="clear" w:color="auto" w:fill="4F2D7F"/>
          </w:tcPr>
          <w:p w:rsidR="00C512E2" w:rsidRPr="00C512E2" w:rsidRDefault="00C512E2" w:rsidP="00C512E2">
            <w:pPr>
              <w:spacing w:before="40" w:after="40"/>
              <w:jc w:val="center"/>
              <w:rPr>
                <w:color w:val="FF0000"/>
              </w:rPr>
            </w:pPr>
            <w:r w:rsidRPr="00C512E2">
              <w:rPr>
                <w:color w:val="FFFFFF" w:themeColor="background1"/>
              </w:rPr>
              <w:t>KAWĘCZYN</w:t>
            </w:r>
          </w:p>
        </w:tc>
      </w:tr>
      <w:tr w:rsidR="00CB3CCD" w:rsidTr="00C512E2">
        <w:trPr>
          <w:trHeight w:val="255"/>
        </w:trPr>
        <w:tc>
          <w:tcPr>
            <w:tcW w:w="3089" w:type="dxa"/>
          </w:tcPr>
          <w:p w:rsidR="00CB3CCD" w:rsidRPr="00AC32AE" w:rsidRDefault="00C512E2" w:rsidP="00C512E2">
            <w:pPr>
              <w:spacing w:before="40" w:after="40"/>
              <w:jc w:val="center"/>
              <w:rPr>
                <w:sz w:val="20"/>
                <w:szCs w:val="18"/>
              </w:rPr>
            </w:pPr>
            <w:r w:rsidRPr="00AC32AE">
              <w:rPr>
                <w:sz w:val="20"/>
                <w:szCs w:val="18"/>
              </w:rPr>
              <w:t>Udział bezrobotnych w ludności w wieku produkcyjnym na danym obszarze</w:t>
            </w:r>
          </w:p>
        </w:tc>
        <w:tc>
          <w:tcPr>
            <w:tcW w:w="3089" w:type="dxa"/>
            <w:vAlign w:val="center"/>
          </w:tcPr>
          <w:p w:rsidR="00CB3CCD" w:rsidRPr="00AC32AE" w:rsidRDefault="00C512E2" w:rsidP="00C512E2">
            <w:pPr>
              <w:spacing w:before="40" w:after="40"/>
              <w:jc w:val="center"/>
              <w:rPr>
                <w:sz w:val="20"/>
              </w:rPr>
            </w:pPr>
            <w:r w:rsidRPr="00AC32AE">
              <w:rPr>
                <w:sz w:val="20"/>
              </w:rPr>
              <w:t>9,5%</w:t>
            </w:r>
          </w:p>
        </w:tc>
        <w:tc>
          <w:tcPr>
            <w:tcW w:w="3090" w:type="dxa"/>
            <w:gridSpan w:val="2"/>
            <w:vAlign w:val="center"/>
          </w:tcPr>
          <w:p w:rsidR="00CB3CCD" w:rsidRPr="00AC32AE" w:rsidRDefault="0056795F" w:rsidP="00C512E2">
            <w:pPr>
              <w:spacing w:before="40" w:after="40"/>
              <w:jc w:val="center"/>
              <w:rPr>
                <w:sz w:val="20"/>
              </w:rPr>
            </w:pPr>
            <w:r w:rsidRPr="00AC32AE">
              <w:rPr>
                <w:sz w:val="20"/>
              </w:rPr>
              <w:t>8,8%</w:t>
            </w:r>
          </w:p>
        </w:tc>
      </w:tr>
      <w:tr w:rsidR="00CB3CCD" w:rsidTr="00C512E2">
        <w:trPr>
          <w:trHeight w:val="255"/>
        </w:trPr>
        <w:tc>
          <w:tcPr>
            <w:tcW w:w="3089" w:type="dxa"/>
          </w:tcPr>
          <w:p w:rsidR="00CB3CCD" w:rsidRPr="00AC32AE" w:rsidRDefault="00C512E2" w:rsidP="00C512E2">
            <w:pPr>
              <w:spacing w:before="40" w:after="40"/>
              <w:jc w:val="center"/>
              <w:rPr>
                <w:sz w:val="20"/>
                <w:szCs w:val="18"/>
              </w:rPr>
            </w:pPr>
            <w:r w:rsidRPr="00AC32AE">
              <w:rPr>
                <w:sz w:val="20"/>
                <w:szCs w:val="18"/>
              </w:rPr>
              <w:t>Udział osób w gospodarstwach domowych korzystających ze środowiskowej pomocy społecznej w ludności ogółem na danym obszarze</w:t>
            </w:r>
          </w:p>
        </w:tc>
        <w:tc>
          <w:tcPr>
            <w:tcW w:w="3089" w:type="dxa"/>
            <w:vAlign w:val="center"/>
          </w:tcPr>
          <w:p w:rsidR="00CB3CCD" w:rsidRPr="00AC32AE" w:rsidRDefault="00C512E2" w:rsidP="00C512E2">
            <w:pPr>
              <w:spacing w:before="40" w:after="40"/>
              <w:jc w:val="center"/>
              <w:rPr>
                <w:sz w:val="20"/>
              </w:rPr>
            </w:pPr>
            <w:r w:rsidRPr="00AC32AE">
              <w:rPr>
                <w:sz w:val="20"/>
              </w:rPr>
              <w:t>17,2%</w:t>
            </w:r>
          </w:p>
        </w:tc>
        <w:tc>
          <w:tcPr>
            <w:tcW w:w="3090" w:type="dxa"/>
            <w:gridSpan w:val="2"/>
            <w:vAlign w:val="center"/>
          </w:tcPr>
          <w:p w:rsidR="00CB3CCD" w:rsidRPr="00AC32AE" w:rsidRDefault="0056795F" w:rsidP="00C512E2">
            <w:pPr>
              <w:spacing w:before="40" w:after="40"/>
              <w:jc w:val="center"/>
              <w:rPr>
                <w:sz w:val="20"/>
              </w:rPr>
            </w:pPr>
            <w:r w:rsidRPr="00AC32AE">
              <w:rPr>
                <w:sz w:val="20"/>
              </w:rPr>
              <w:t>12,1%</w:t>
            </w:r>
          </w:p>
        </w:tc>
      </w:tr>
      <w:tr w:rsidR="00CB3CCD" w:rsidTr="00C512E2">
        <w:trPr>
          <w:trHeight w:val="255"/>
        </w:trPr>
        <w:tc>
          <w:tcPr>
            <w:tcW w:w="3089" w:type="dxa"/>
          </w:tcPr>
          <w:p w:rsidR="00CB3CCD" w:rsidRPr="00AC32AE" w:rsidRDefault="00C512E2" w:rsidP="00C512E2">
            <w:pPr>
              <w:spacing w:before="40" w:after="40"/>
              <w:jc w:val="center"/>
              <w:rPr>
                <w:sz w:val="20"/>
                <w:szCs w:val="18"/>
              </w:rPr>
            </w:pPr>
            <w:r w:rsidRPr="00AC32AE">
              <w:rPr>
                <w:sz w:val="20"/>
                <w:szCs w:val="20"/>
              </w:rPr>
              <w:t>Liczba zarejestrowanych podmiotów gospodarczych osób fizycznych na 100 mieszkańców w wieku produkcyjnym</w:t>
            </w:r>
          </w:p>
        </w:tc>
        <w:tc>
          <w:tcPr>
            <w:tcW w:w="3089" w:type="dxa"/>
            <w:vAlign w:val="center"/>
          </w:tcPr>
          <w:p w:rsidR="00CB3CCD" w:rsidRPr="00AC32AE" w:rsidRDefault="00C512E2" w:rsidP="00C512E2">
            <w:pPr>
              <w:spacing w:before="40" w:after="40"/>
              <w:jc w:val="center"/>
              <w:rPr>
                <w:sz w:val="20"/>
              </w:rPr>
            </w:pPr>
            <w:r w:rsidRPr="00AC32AE">
              <w:rPr>
                <w:sz w:val="20"/>
              </w:rPr>
              <w:t>12</w:t>
            </w:r>
          </w:p>
        </w:tc>
        <w:tc>
          <w:tcPr>
            <w:tcW w:w="3090" w:type="dxa"/>
            <w:gridSpan w:val="2"/>
            <w:vAlign w:val="center"/>
          </w:tcPr>
          <w:p w:rsidR="00CB3CCD" w:rsidRPr="00AC32AE" w:rsidRDefault="0056795F" w:rsidP="00C512E2">
            <w:pPr>
              <w:spacing w:before="40" w:after="40"/>
              <w:jc w:val="center"/>
              <w:rPr>
                <w:sz w:val="20"/>
              </w:rPr>
            </w:pPr>
            <w:r w:rsidRPr="00AC32AE">
              <w:rPr>
                <w:sz w:val="20"/>
              </w:rPr>
              <w:t>12,6</w:t>
            </w:r>
          </w:p>
        </w:tc>
      </w:tr>
      <w:tr w:rsidR="00C512E2" w:rsidTr="001B7888">
        <w:trPr>
          <w:trHeight w:val="255"/>
        </w:trPr>
        <w:tc>
          <w:tcPr>
            <w:tcW w:w="9268" w:type="dxa"/>
            <w:gridSpan w:val="4"/>
            <w:shd w:val="clear" w:color="auto" w:fill="4F2D7F"/>
          </w:tcPr>
          <w:p w:rsidR="00C512E2" w:rsidRPr="00C512E2" w:rsidRDefault="00C512E2" w:rsidP="00C512E2">
            <w:pPr>
              <w:spacing w:before="40" w:after="40"/>
              <w:jc w:val="center"/>
              <w:rPr>
                <w:color w:val="FF0000"/>
              </w:rPr>
            </w:pPr>
            <w:r w:rsidRPr="00C512E2">
              <w:rPr>
                <w:color w:val="FFFFFF" w:themeColor="background1"/>
              </w:rPr>
              <w:t>OSIEK NAD WISŁĄ</w:t>
            </w:r>
          </w:p>
        </w:tc>
      </w:tr>
      <w:tr w:rsidR="00896CA1" w:rsidTr="00C512E2">
        <w:trPr>
          <w:trHeight w:val="255"/>
        </w:trPr>
        <w:tc>
          <w:tcPr>
            <w:tcW w:w="3089" w:type="dxa"/>
          </w:tcPr>
          <w:p w:rsidR="00896CA1" w:rsidRPr="00AC32AE" w:rsidRDefault="00C512E2" w:rsidP="00C512E2">
            <w:pPr>
              <w:spacing w:before="40" w:after="40"/>
              <w:jc w:val="center"/>
              <w:rPr>
                <w:sz w:val="20"/>
                <w:szCs w:val="20"/>
              </w:rPr>
            </w:pPr>
            <w:r w:rsidRPr="00AC32AE">
              <w:rPr>
                <w:sz w:val="20"/>
                <w:szCs w:val="20"/>
              </w:rPr>
              <w:t>Liczba osób w wieku poprodukcyjnym, u których wzrosła aktywność społeczna</w:t>
            </w:r>
          </w:p>
        </w:tc>
        <w:tc>
          <w:tcPr>
            <w:tcW w:w="3089" w:type="dxa"/>
            <w:vAlign w:val="center"/>
          </w:tcPr>
          <w:p w:rsidR="00896CA1" w:rsidRPr="00AC32AE" w:rsidRDefault="00C512E2" w:rsidP="00C512E2">
            <w:pPr>
              <w:spacing w:before="40" w:after="40"/>
              <w:jc w:val="center"/>
              <w:rPr>
                <w:sz w:val="20"/>
              </w:rPr>
            </w:pPr>
            <w:r w:rsidRPr="00AC32AE">
              <w:rPr>
                <w:sz w:val="20"/>
              </w:rPr>
              <w:t>0</w:t>
            </w:r>
          </w:p>
        </w:tc>
        <w:tc>
          <w:tcPr>
            <w:tcW w:w="3090" w:type="dxa"/>
            <w:gridSpan w:val="2"/>
            <w:vAlign w:val="center"/>
          </w:tcPr>
          <w:p w:rsidR="00896CA1" w:rsidRPr="00AC32AE" w:rsidRDefault="00785AD0" w:rsidP="00C512E2">
            <w:pPr>
              <w:spacing w:before="40" w:after="40"/>
              <w:jc w:val="center"/>
              <w:rPr>
                <w:sz w:val="20"/>
              </w:rPr>
            </w:pPr>
            <w:r w:rsidRPr="00AC32AE">
              <w:rPr>
                <w:sz w:val="20"/>
              </w:rPr>
              <w:t>30</w:t>
            </w:r>
          </w:p>
        </w:tc>
      </w:tr>
      <w:tr w:rsidR="00C512E2" w:rsidTr="00C512E2">
        <w:trPr>
          <w:trHeight w:val="255"/>
        </w:trPr>
        <w:tc>
          <w:tcPr>
            <w:tcW w:w="3089" w:type="dxa"/>
          </w:tcPr>
          <w:p w:rsidR="00C512E2" w:rsidRPr="00AC32AE" w:rsidRDefault="00C512E2" w:rsidP="00C512E2">
            <w:pPr>
              <w:spacing w:before="40" w:after="40"/>
              <w:jc w:val="center"/>
              <w:rPr>
                <w:sz w:val="20"/>
                <w:szCs w:val="20"/>
              </w:rPr>
            </w:pPr>
            <w:r w:rsidRPr="00AC32AE">
              <w:rPr>
                <w:sz w:val="20"/>
                <w:szCs w:val="20"/>
              </w:rPr>
              <w:t xml:space="preserve">Stosunek osób bezrobotnych pozostających bez pracy 12 miesięcy </w:t>
            </w:r>
            <w:r w:rsidRPr="00AC32AE">
              <w:rPr>
                <w:sz w:val="20"/>
                <w:szCs w:val="20"/>
              </w:rPr>
              <w:lastRenderedPageBreak/>
              <w:t>i dłużej względem ludności w wieku produkcyjnym</w:t>
            </w:r>
          </w:p>
        </w:tc>
        <w:tc>
          <w:tcPr>
            <w:tcW w:w="3089" w:type="dxa"/>
            <w:vAlign w:val="center"/>
          </w:tcPr>
          <w:p w:rsidR="00C512E2" w:rsidRPr="00AC32AE" w:rsidRDefault="00C512E2" w:rsidP="00C512E2">
            <w:pPr>
              <w:spacing w:before="40" w:after="40"/>
              <w:jc w:val="center"/>
              <w:rPr>
                <w:sz w:val="20"/>
              </w:rPr>
            </w:pPr>
            <w:r w:rsidRPr="00AC32AE">
              <w:rPr>
                <w:sz w:val="20"/>
              </w:rPr>
              <w:lastRenderedPageBreak/>
              <w:t>3,2%</w:t>
            </w:r>
          </w:p>
        </w:tc>
        <w:tc>
          <w:tcPr>
            <w:tcW w:w="3090" w:type="dxa"/>
            <w:gridSpan w:val="2"/>
            <w:vAlign w:val="center"/>
          </w:tcPr>
          <w:p w:rsidR="00C512E2" w:rsidRPr="00AC32AE" w:rsidRDefault="0056795F" w:rsidP="00C512E2">
            <w:pPr>
              <w:spacing w:before="40" w:after="40"/>
              <w:jc w:val="center"/>
              <w:rPr>
                <w:sz w:val="20"/>
              </w:rPr>
            </w:pPr>
            <w:r w:rsidRPr="00AC32AE">
              <w:rPr>
                <w:sz w:val="20"/>
              </w:rPr>
              <w:t>3,0%</w:t>
            </w:r>
          </w:p>
        </w:tc>
      </w:tr>
      <w:tr w:rsidR="00C512E2" w:rsidTr="00C512E2">
        <w:trPr>
          <w:trHeight w:val="255"/>
        </w:trPr>
        <w:tc>
          <w:tcPr>
            <w:tcW w:w="9268" w:type="dxa"/>
            <w:gridSpan w:val="4"/>
            <w:shd w:val="clear" w:color="auto" w:fill="4F2D7F"/>
          </w:tcPr>
          <w:p w:rsidR="00C512E2" w:rsidRPr="00C512E2" w:rsidRDefault="00C512E2" w:rsidP="00C512E2">
            <w:pPr>
              <w:spacing w:before="40" w:after="40"/>
              <w:jc w:val="center"/>
              <w:rPr>
                <w:color w:val="FFFFFF" w:themeColor="background1"/>
              </w:rPr>
            </w:pPr>
            <w:r>
              <w:rPr>
                <w:color w:val="FFFFFF" w:themeColor="background1"/>
              </w:rPr>
              <w:t>OBROWO</w:t>
            </w:r>
          </w:p>
        </w:tc>
      </w:tr>
      <w:tr w:rsidR="00C512E2" w:rsidTr="00C512E2">
        <w:trPr>
          <w:trHeight w:val="255"/>
        </w:trPr>
        <w:tc>
          <w:tcPr>
            <w:tcW w:w="3089" w:type="dxa"/>
          </w:tcPr>
          <w:p w:rsidR="00C512E2" w:rsidRPr="00AC32AE" w:rsidRDefault="00C512E2" w:rsidP="00C512E2">
            <w:pPr>
              <w:spacing w:before="40" w:after="40"/>
              <w:jc w:val="center"/>
              <w:rPr>
                <w:sz w:val="20"/>
                <w:szCs w:val="20"/>
              </w:rPr>
            </w:pPr>
            <w:r w:rsidRPr="00AC32AE">
              <w:rPr>
                <w:sz w:val="20"/>
                <w:szCs w:val="20"/>
              </w:rPr>
              <w:t>Liczba osób w wieku poprodukcyjnym, u których wzrosła aktywność społeczna</w:t>
            </w:r>
          </w:p>
        </w:tc>
        <w:tc>
          <w:tcPr>
            <w:tcW w:w="3089" w:type="dxa"/>
            <w:vAlign w:val="center"/>
          </w:tcPr>
          <w:p w:rsidR="00C512E2" w:rsidRPr="00AC32AE" w:rsidRDefault="00C512E2" w:rsidP="00C512E2">
            <w:pPr>
              <w:spacing w:before="40" w:after="40"/>
              <w:jc w:val="center"/>
              <w:rPr>
                <w:sz w:val="20"/>
              </w:rPr>
            </w:pPr>
            <w:r w:rsidRPr="00AC32AE">
              <w:rPr>
                <w:sz w:val="20"/>
              </w:rPr>
              <w:t>0</w:t>
            </w:r>
          </w:p>
        </w:tc>
        <w:tc>
          <w:tcPr>
            <w:tcW w:w="3090" w:type="dxa"/>
            <w:gridSpan w:val="2"/>
            <w:vAlign w:val="center"/>
          </w:tcPr>
          <w:p w:rsidR="00C512E2" w:rsidRPr="00AC32AE" w:rsidRDefault="00785AD0" w:rsidP="00C512E2">
            <w:pPr>
              <w:spacing w:before="40" w:after="40"/>
              <w:jc w:val="center"/>
              <w:rPr>
                <w:sz w:val="20"/>
              </w:rPr>
            </w:pPr>
            <w:r w:rsidRPr="00AC32AE">
              <w:rPr>
                <w:sz w:val="20"/>
              </w:rPr>
              <w:t>30</w:t>
            </w:r>
          </w:p>
        </w:tc>
      </w:tr>
      <w:tr w:rsidR="00C512E2" w:rsidTr="00C512E2">
        <w:trPr>
          <w:trHeight w:val="255"/>
        </w:trPr>
        <w:tc>
          <w:tcPr>
            <w:tcW w:w="3089" w:type="dxa"/>
          </w:tcPr>
          <w:p w:rsidR="00C512E2" w:rsidRPr="00AC32AE" w:rsidRDefault="00C512E2" w:rsidP="00C512E2">
            <w:pPr>
              <w:spacing w:before="40" w:after="40"/>
              <w:jc w:val="center"/>
              <w:rPr>
                <w:sz w:val="20"/>
                <w:szCs w:val="20"/>
              </w:rPr>
            </w:pPr>
            <w:r w:rsidRPr="00AC32AE">
              <w:rPr>
                <w:sz w:val="20"/>
                <w:szCs w:val="20"/>
              </w:rPr>
              <w:t>Stosunek osób bezrobotnych pozostających bez pracy 12 miesięcy i dłużej względem ludności w wieku produkcyjnym</w:t>
            </w:r>
          </w:p>
        </w:tc>
        <w:tc>
          <w:tcPr>
            <w:tcW w:w="3089" w:type="dxa"/>
            <w:vAlign w:val="center"/>
          </w:tcPr>
          <w:p w:rsidR="00C512E2" w:rsidRPr="00AC32AE" w:rsidRDefault="00C512E2" w:rsidP="00C512E2">
            <w:pPr>
              <w:spacing w:before="40" w:after="40"/>
              <w:jc w:val="center"/>
              <w:rPr>
                <w:sz w:val="20"/>
              </w:rPr>
            </w:pPr>
            <w:r w:rsidRPr="00AC32AE">
              <w:rPr>
                <w:sz w:val="20"/>
              </w:rPr>
              <w:t>3,3%</w:t>
            </w:r>
          </w:p>
        </w:tc>
        <w:tc>
          <w:tcPr>
            <w:tcW w:w="3090" w:type="dxa"/>
            <w:gridSpan w:val="2"/>
            <w:vAlign w:val="center"/>
          </w:tcPr>
          <w:p w:rsidR="00C512E2" w:rsidRPr="00AC32AE" w:rsidRDefault="0056795F" w:rsidP="00C512E2">
            <w:pPr>
              <w:spacing w:before="40" w:after="40"/>
              <w:jc w:val="center"/>
              <w:rPr>
                <w:sz w:val="20"/>
              </w:rPr>
            </w:pPr>
            <w:r w:rsidRPr="00AC32AE">
              <w:rPr>
                <w:sz w:val="20"/>
              </w:rPr>
              <w:t>3,1%</w:t>
            </w:r>
          </w:p>
        </w:tc>
      </w:tr>
      <w:tr w:rsidR="00C512E2" w:rsidTr="00C512E2">
        <w:trPr>
          <w:trHeight w:val="255"/>
        </w:trPr>
        <w:tc>
          <w:tcPr>
            <w:tcW w:w="3089" w:type="dxa"/>
          </w:tcPr>
          <w:p w:rsidR="00C512E2" w:rsidRPr="00AC32AE" w:rsidRDefault="00C512E2" w:rsidP="00C512E2">
            <w:pPr>
              <w:spacing w:before="40" w:after="40"/>
              <w:jc w:val="center"/>
              <w:rPr>
                <w:sz w:val="20"/>
                <w:szCs w:val="20"/>
              </w:rPr>
            </w:pPr>
            <w:r w:rsidRPr="00AC32AE">
              <w:rPr>
                <w:sz w:val="20"/>
                <w:szCs w:val="20"/>
              </w:rPr>
              <w:t>Udział powierzchni zdegradowanej w powierzchni ogólnej danego obszaru</w:t>
            </w:r>
          </w:p>
        </w:tc>
        <w:tc>
          <w:tcPr>
            <w:tcW w:w="3089" w:type="dxa"/>
            <w:vAlign w:val="center"/>
          </w:tcPr>
          <w:p w:rsidR="00C512E2" w:rsidRPr="00AC32AE" w:rsidRDefault="00B11018" w:rsidP="00C512E2">
            <w:pPr>
              <w:spacing w:before="40" w:after="40"/>
              <w:jc w:val="center"/>
              <w:rPr>
                <w:sz w:val="20"/>
              </w:rPr>
            </w:pPr>
            <w:r w:rsidRPr="00AC32AE">
              <w:rPr>
                <w:sz w:val="20"/>
              </w:rPr>
              <w:t>0,01%</w:t>
            </w:r>
          </w:p>
        </w:tc>
        <w:tc>
          <w:tcPr>
            <w:tcW w:w="3090" w:type="dxa"/>
            <w:gridSpan w:val="2"/>
            <w:vAlign w:val="center"/>
          </w:tcPr>
          <w:p w:rsidR="00C512E2" w:rsidRPr="00AC32AE" w:rsidRDefault="00B11018" w:rsidP="00C512E2">
            <w:pPr>
              <w:spacing w:before="40" w:after="40"/>
              <w:jc w:val="center"/>
              <w:rPr>
                <w:sz w:val="20"/>
              </w:rPr>
            </w:pPr>
            <w:r w:rsidRPr="00AC32AE">
              <w:rPr>
                <w:sz w:val="20"/>
              </w:rPr>
              <w:t>0%</w:t>
            </w:r>
          </w:p>
        </w:tc>
      </w:tr>
      <w:tr w:rsidR="00DE4B84" w:rsidTr="00C512E2">
        <w:trPr>
          <w:trHeight w:val="255"/>
        </w:trPr>
        <w:tc>
          <w:tcPr>
            <w:tcW w:w="3089" w:type="dxa"/>
          </w:tcPr>
          <w:p w:rsidR="00DE4B84" w:rsidRPr="00006D94" w:rsidRDefault="00DE4B84" w:rsidP="00DE4B84">
            <w:pPr>
              <w:spacing w:before="40" w:after="40"/>
              <w:jc w:val="center"/>
              <w:rPr>
                <w:strike/>
                <w:color w:val="FF0000"/>
                <w:sz w:val="20"/>
                <w:szCs w:val="20"/>
              </w:rPr>
            </w:pPr>
            <w:r w:rsidRPr="00006D94">
              <w:rPr>
                <w:strike/>
                <w:color w:val="FF0000"/>
                <w:sz w:val="20"/>
                <w:szCs w:val="20"/>
              </w:rPr>
              <w:t>Liczba wspartych obiektów infrastruktury zlokalizowanych na rewitalizowanych obszarach</w:t>
            </w:r>
          </w:p>
        </w:tc>
        <w:tc>
          <w:tcPr>
            <w:tcW w:w="3089" w:type="dxa"/>
            <w:vAlign w:val="center"/>
          </w:tcPr>
          <w:p w:rsidR="00DE4B84" w:rsidRPr="00006D94" w:rsidRDefault="00DE4B84" w:rsidP="00DE4B84">
            <w:pPr>
              <w:spacing w:before="40" w:after="40"/>
              <w:jc w:val="center"/>
              <w:rPr>
                <w:strike/>
                <w:color w:val="FF0000"/>
                <w:sz w:val="20"/>
                <w:szCs w:val="20"/>
              </w:rPr>
            </w:pPr>
            <w:r w:rsidRPr="00006D94">
              <w:rPr>
                <w:strike/>
                <w:color w:val="FF0000"/>
                <w:sz w:val="20"/>
                <w:szCs w:val="20"/>
              </w:rPr>
              <w:t>0</w:t>
            </w:r>
          </w:p>
        </w:tc>
        <w:tc>
          <w:tcPr>
            <w:tcW w:w="3090" w:type="dxa"/>
            <w:gridSpan w:val="2"/>
            <w:vAlign w:val="center"/>
          </w:tcPr>
          <w:p w:rsidR="00DE4B84" w:rsidRPr="00006D94" w:rsidRDefault="0056795F" w:rsidP="00DE4B84">
            <w:pPr>
              <w:spacing w:before="40" w:after="40"/>
              <w:jc w:val="center"/>
              <w:rPr>
                <w:strike/>
                <w:color w:val="FF0000"/>
                <w:sz w:val="20"/>
              </w:rPr>
            </w:pPr>
            <w:r w:rsidRPr="00006D94">
              <w:rPr>
                <w:strike/>
                <w:color w:val="FF0000"/>
                <w:sz w:val="20"/>
              </w:rPr>
              <w:t>1</w:t>
            </w:r>
          </w:p>
        </w:tc>
      </w:tr>
      <w:tr w:rsidR="00DE4B84" w:rsidTr="00C512E2">
        <w:trPr>
          <w:trHeight w:val="255"/>
        </w:trPr>
        <w:tc>
          <w:tcPr>
            <w:tcW w:w="3089" w:type="dxa"/>
          </w:tcPr>
          <w:p w:rsidR="00DE4B84" w:rsidRPr="00006D94" w:rsidRDefault="00DE4B84" w:rsidP="00DE4B84">
            <w:pPr>
              <w:spacing w:before="40" w:after="40"/>
              <w:jc w:val="center"/>
              <w:rPr>
                <w:strike/>
                <w:color w:val="FF0000"/>
                <w:sz w:val="20"/>
                <w:szCs w:val="20"/>
              </w:rPr>
            </w:pPr>
            <w:r w:rsidRPr="00006D94">
              <w:rPr>
                <w:strike/>
                <w:color w:val="FF0000"/>
                <w:sz w:val="20"/>
                <w:szCs w:val="20"/>
              </w:rPr>
              <w:t>Liczba osób korzystających ze zrewitalizowanego obszaru</w:t>
            </w:r>
          </w:p>
        </w:tc>
        <w:tc>
          <w:tcPr>
            <w:tcW w:w="3089" w:type="dxa"/>
            <w:vAlign w:val="center"/>
          </w:tcPr>
          <w:p w:rsidR="00DE4B84" w:rsidRPr="00006D94" w:rsidRDefault="00DE4B84" w:rsidP="00DE4B84">
            <w:pPr>
              <w:spacing w:before="40" w:after="40"/>
              <w:jc w:val="center"/>
              <w:rPr>
                <w:strike/>
                <w:color w:val="FF0000"/>
                <w:sz w:val="20"/>
                <w:szCs w:val="20"/>
              </w:rPr>
            </w:pPr>
            <w:r w:rsidRPr="00006D94">
              <w:rPr>
                <w:strike/>
                <w:color w:val="FF0000"/>
                <w:sz w:val="20"/>
                <w:szCs w:val="20"/>
              </w:rPr>
              <w:t>0</w:t>
            </w:r>
          </w:p>
        </w:tc>
        <w:tc>
          <w:tcPr>
            <w:tcW w:w="3090" w:type="dxa"/>
            <w:gridSpan w:val="2"/>
            <w:vAlign w:val="center"/>
          </w:tcPr>
          <w:p w:rsidR="00DE4B84" w:rsidRPr="00006D94" w:rsidRDefault="00E77B59" w:rsidP="00DE4B84">
            <w:pPr>
              <w:spacing w:before="40" w:after="40"/>
              <w:jc w:val="center"/>
              <w:rPr>
                <w:strike/>
                <w:color w:val="FF0000"/>
                <w:sz w:val="20"/>
                <w:highlight w:val="yellow"/>
              </w:rPr>
            </w:pPr>
            <w:r w:rsidRPr="00006D94">
              <w:rPr>
                <w:strike/>
                <w:color w:val="FF0000"/>
                <w:sz w:val="20"/>
              </w:rPr>
              <w:t>200</w:t>
            </w:r>
          </w:p>
        </w:tc>
      </w:tr>
      <w:tr w:rsidR="00DE4B84" w:rsidTr="00C512E2">
        <w:trPr>
          <w:trHeight w:val="255"/>
        </w:trPr>
        <w:tc>
          <w:tcPr>
            <w:tcW w:w="3089" w:type="dxa"/>
          </w:tcPr>
          <w:p w:rsidR="00DE4B84" w:rsidRPr="00006D94" w:rsidRDefault="00DE4B84" w:rsidP="00DE4B84">
            <w:pPr>
              <w:spacing w:before="40" w:after="40"/>
              <w:contextualSpacing/>
              <w:jc w:val="center"/>
              <w:rPr>
                <w:strike/>
                <w:color w:val="FF0000"/>
                <w:sz w:val="20"/>
                <w:szCs w:val="20"/>
              </w:rPr>
            </w:pPr>
            <w:r w:rsidRPr="00006D94">
              <w:rPr>
                <w:strike/>
                <w:color w:val="FF0000"/>
                <w:sz w:val="20"/>
                <w:szCs w:val="20"/>
              </w:rPr>
              <w:t>Powierzchnia obszarów objętych</w:t>
            </w:r>
          </w:p>
          <w:p w:rsidR="00DE4B84" w:rsidRPr="00006D94" w:rsidRDefault="00DE4B84" w:rsidP="00DE4B84">
            <w:pPr>
              <w:spacing w:before="40" w:after="40"/>
              <w:jc w:val="center"/>
              <w:rPr>
                <w:strike/>
                <w:color w:val="FF0000"/>
                <w:sz w:val="20"/>
                <w:szCs w:val="20"/>
              </w:rPr>
            </w:pPr>
            <w:r w:rsidRPr="00006D94">
              <w:rPr>
                <w:strike/>
                <w:color w:val="FF0000"/>
                <w:sz w:val="20"/>
                <w:szCs w:val="20"/>
              </w:rPr>
              <w:t>rewitalizacją</w:t>
            </w:r>
          </w:p>
        </w:tc>
        <w:tc>
          <w:tcPr>
            <w:tcW w:w="3089" w:type="dxa"/>
            <w:vAlign w:val="center"/>
          </w:tcPr>
          <w:p w:rsidR="00DE4B84" w:rsidRPr="00006D94" w:rsidRDefault="00DE4B84" w:rsidP="00DE4B84">
            <w:pPr>
              <w:spacing w:before="40" w:after="40"/>
              <w:jc w:val="center"/>
              <w:rPr>
                <w:strike/>
                <w:color w:val="FF0000"/>
                <w:sz w:val="20"/>
                <w:szCs w:val="20"/>
              </w:rPr>
            </w:pPr>
            <w:r w:rsidRPr="00006D94">
              <w:rPr>
                <w:strike/>
                <w:color w:val="FF0000"/>
                <w:sz w:val="20"/>
                <w:szCs w:val="20"/>
              </w:rPr>
              <w:t>0</w:t>
            </w:r>
          </w:p>
        </w:tc>
        <w:tc>
          <w:tcPr>
            <w:tcW w:w="3090" w:type="dxa"/>
            <w:gridSpan w:val="2"/>
            <w:vAlign w:val="center"/>
          </w:tcPr>
          <w:p w:rsidR="00DE4B84" w:rsidRPr="00006D94" w:rsidRDefault="00BE0497" w:rsidP="00DE4B84">
            <w:pPr>
              <w:spacing w:before="40" w:after="40"/>
              <w:jc w:val="center"/>
              <w:rPr>
                <w:strike/>
                <w:color w:val="FF0000"/>
                <w:sz w:val="20"/>
                <w:highlight w:val="yellow"/>
              </w:rPr>
            </w:pPr>
            <w:r w:rsidRPr="00006D94">
              <w:rPr>
                <w:strike/>
                <w:color w:val="FF0000"/>
                <w:sz w:val="20"/>
              </w:rPr>
              <w:t>0,97 ha</w:t>
            </w:r>
          </w:p>
        </w:tc>
      </w:tr>
    </w:tbl>
    <w:p w:rsidR="007E28B6" w:rsidRDefault="007E28B6" w:rsidP="007E28B6">
      <w:pPr>
        <w:spacing w:before="120"/>
        <w:rPr>
          <w:i/>
          <w:sz w:val="20"/>
        </w:rPr>
      </w:pPr>
      <w:r>
        <w:rPr>
          <w:sz w:val="20"/>
        </w:rPr>
        <w:t xml:space="preserve">Źródło: </w:t>
      </w:r>
      <w:r>
        <w:rPr>
          <w:i/>
          <w:sz w:val="20"/>
        </w:rPr>
        <w:t>Opracowanie własne</w:t>
      </w:r>
      <w:r w:rsidR="00773931">
        <w:rPr>
          <w:i/>
          <w:sz w:val="20"/>
        </w:rPr>
        <w:t>.</w:t>
      </w:r>
    </w:p>
    <w:p w:rsidR="007E28B6" w:rsidRDefault="007E28B6" w:rsidP="00A10B54">
      <w:pPr>
        <w:spacing w:after="0"/>
      </w:pPr>
    </w:p>
    <w:p w:rsidR="00F02E2C" w:rsidRDefault="00F02E2C" w:rsidP="007E28B6">
      <w:pPr>
        <w:sectPr w:rsidR="00F02E2C">
          <w:pgSz w:w="11906" w:h="16838"/>
          <w:pgMar w:top="1417" w:right="1417" w:bottom="1417" w:left="1417" w:header="708" w:footer="708" w:gutter="0"/>
          <w:cols w:space="708"/>
          <w:docGrid w:linePitch="360"/>
        </w:sectPr>
      </w:pPr>
    </w:p>
    <w:p w:rsidR="00F02E2C" w:rsidRPr="00F02E2C" w:rsidRDefault="00F02E2C" w:rsidP="00F02E2C">
      <w:pPr>
        <w:pStyle w:val="S1"/>
        <w:spacing w:before="2400"/>
        <w:ind w:left="0" w:firstLine="0"/>
        <w:rPr>
          <w:sz w:val="48"/>
        </w:rPr>
      </w:pPr>
      <w:bookmarkStart w:id="410" w:name="_Toc484687561"/>
      <w:r w:rsidRPr="00F02E2C">
        <w:rPr>
          <w:sz w:val="48"/>
        </w:rPr>
        <w:lastRenderedPageBreak/>
        <w:t>Rozdział 8.</w:t>
      </w:r>
      <w:bookmarkEnd w:id="410"/>
    </w:p>
    <w:p w:rsidR="00F02E2C" w:rsidRPr="00F02E2C" w:rsidRDefault="00F02E2C" w:rsidP="00F02E2C">
      <w:pPr>
        <w:pStyle w:val="S1"/>
        <w:ind w:left="0" w:firstLine="0"/>
        <w:rPr>
          <w:sz w:val="48"/>
        </w:rPr>
      </w:pPr>
      <w:bookmarkStart w:id="411" w:name="_Toc484687562"/>
      <w:r w:rsidRPr="00F02E2C">
        <w:rPr>
          <w:sz w:val="48"/>
        </w:rPr>
        <w:t>Lista przedsięwzięć rewitalizacyjnych</w:t>
      </w:r>
      <w:bookmarkEnd w:id="411"/>
    </w:p>
    <w:p w:rsidR="007E28B6" w:rsidRDefault="007E28B6" w:rsidP="007E28B6"/>
    <w:p w:rsidR="007E28B6" w:rsidRDefault="007E28B6" w:rsidP="007E28B6"/>
    <w:p w:rsidR="000F2A30" w:rsidRDefault="000F2A30" w:rsidP="007E28B6"/>
    <w:p w:rsidR="000F2A30" w:rsidRDefault="000F2A30" w:rsidP="007E28B6"/>
    <w:p w:rsidR="000F2A30" w:rsidRDefault="000F2A30" w:rsidP="007E28B6"/>
    <w:p w:rsidR="000F2A30" w:rsidRDefault="000F2A30" w:rsidP="007E28B6"/>
    <w:p w:rsidR="005635C0" w:rsidRDefault="005635C0" w:rsidP="007E28B6"/>
    <w:p w:rsidR="005635C0" w:rsidRDefault="005635C0" w:rsidP="007E28B6"/>
    <w:p w:rsidR="000F2A30" w:rsidRDefault="000F2A30" w:rsidP="007E28B6"/>
    <w:p w:rsidR="000F2A30" w:rsidRDefault="000F2A30" w:rsidP="007E28B6"/>
    <w:p w:rsidR="000F2A30" w:rsidRDefault="000F2A30" w:rsidP="007E28B6"/>
    <w:p w:rsidR="007E28B6" w:rsidRPr="007E28B6" w:rsidRDefault="000F2A30" w:rsidP="000F2A30">
      <w:pPr>
        <w:jc w:val="center"/>
        <w:sectPr w:rsidR="007E28B6" w:rsidRPr="007E28B6">
          <w:pgSz w:w="11906" w:h="16838"/>
          <w:pgMar w:top="1417" w:right="1417" w:bottom="1417" w:left="1417" w:header="708" w:footer="708" w:gutter="0"/>
          <w:cols w:space="708"/>
          <w:docGrid w:linePitch="360"/>
        </w:sectPr>
      </w:pPr>
      <w:r>
        <w:rPr>
          <w:noProof/>
          <w:lang w:eastAsia="pl-PL"/>
        </w:rPr>
        <w:drawing>
          <wp:inline distT="0" distB="0" distL="0" distR="0">
            <wp:extent cx="2814452" cy="2814452"/>
            <wp:effectExtent l="0" t="0" r="5080" b="5080"/>
            <wp:docPr id="20726" name="Obraz 20726" descr="I:\!ogólnofirmowe\Standardy CI\NOWA IDENTYFIKACJA WIZUALNA\IKONY_wszystkie\JPG i PNG - do codziennego użytku\checklist\checklist_pur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ogólnofirmowe\Standardy CI\NOWA IDENTYFIKACJA WIZUALNA\IKONY_wszystkie\JPG i PNG - do codziennego użytku\checklist\checklist_purpl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14665" cy="2814665"/>
                    </a:xfrm>
                    <a:prstGeom prst="rect">
                      <a:avLst/>
                    </a:prstGeom>
                    <a:noFill/>
                    <a:ln>
                      <a:noFill/>
                    </a:ln>
                  </pic:spPr>
                </pic:pic>
              </a:graphicData>
            </a:graphic>
          </wp:inline>
        </w:drawing>
      </w:r>
    </w:p>
    <w:p w:rsidR="000826E5" w:rsidRDefault="000826E5" w:rsidP="00773931">
      <w:pPr>
        <w:spacing w:after="120"/>
        <w:ind w:firstLine="709"/>
      </w:pPr>
      <w:r>
        <w:lastRenderedPageBreak/>
        <w:t>Dla zapewnienia osiągnięcia wyznaczonych celów oraz wyprowadzenia obszarów rewitalizowanych ze stanu kryzysowego, a także zrealizowania wytyczonych kierunków działań niezbędne jest wskazanie głównych i uzupełniających przedsięwzięć rewitalizacyjnych.</w:t>
      </w:r>
    </w:p>
    <w:p w:rsidR="000826E5" w:rsidRDefault="000826E5" w:rsidP="00773931">
      <w:pPr>
        <w:spacing w:after="120"/>
        <w:ind w:firstLine="709"/>
      </w:pPr>
      <w:r>
        <w:t xml:space="preserve">Na przedsięwzięcie rewitalizacyjne składa się projekt lub grupa projektów i innych działań                        w szczególności o charakterze społecznym, gospodarczym, urbanistycznym, budowlanym, środowiskowym, konserwatorskim, edukacyjnym, naukowym, zdrowotnym lub kulturalnym, wynikających z programu rewitalizacji i logicznie powiązanym z treścią oraz celami programu. </w:t>
      </w:r>
    </w:p>
    <w:p w:rsidR="000826E5" w:rsidRDefault="000826E5" w:rsidP="00773931">
      <w:pPr>
        <w:spacing w:after="120"/>
        <w:ind w:firstLine="709"/>
      </w:pPr>
      <w:r>
        <w:t>W poniższej tabeli wskazano kluczowe dla procesu rewitalizacji przedsięwzięcia oraz projekty rewitalizacyjne nastawione na rozwiązywanie zdiagnozowanych problemów.</w:t>
      </w:r>
    </w:p>
    <w:p w:rsidR="000826E5" w:rsidRDefault="000826E5" w:rsidP="00773931">
      <w:pPr>
        <w:ind w:firstLine="708"/>
      </w:pPr>
      <w:r>
        <w:t>Kolejna tabela zawiera zbiorczy opis tzw. uzupełniających przedsięwzięć rewitalizacyjnych, których realizacja również przyczyni się do osiągnięcia założonych efektów rewitalizacji, a których dokładne określenie na tym etapie nie jest możliwe.</w:t>
      </w:r>
    </w:p>
    <w:p w:rsidR="000826E5" w:rsidRDefault="000826E5" w:rsidP="000826E5"/>
    <w:p w:rsidR="000826E5" w:rsidRDefault="000826E5" w:rsidP="000826E5">
      <w:pPr>
        <w:sectPr w:rsidR="000826E5">
          <w:pgSz w:w="11906" w:h="16838"/>
          <w:pgMar w:top="1417" w:right="1417" w:bottom="1417" w:left="1417" w:header="708" w:footer="708" w:gutter="0"/>
          <w:cols w:space="708"/>
          <w:docGrid w:linePitch="360"/>
        </w:sectPr>
      </w:pPr>
    </w:p>
    <w:p w:rsidR="00F7708E" w:rsidRDefault="00F61E4F" w:rsidP="00DC0AB1">
      <w:pPr>
        <w:pStyle w:val="Tabela0"/>
      </w:pPr>
      <w:bookmarkStart w:id="412" w:name="_Toc15369293"/>
      <w:bookmarkStart w:id="413" w:name="_GoBack"/>
      <w:bookmarkEnd w:id="413"/>
      <w:r>
        <w:lastRenderedPageBreak/>
        <w:t xml:space="preserve">Tabela </w:t>
      </w:r>
      <w:r w:rsidR="00BA4542">
        <w:t>27</w:t>
      </w:r>
      <w:r w:rsidR="00DC0AB1">
        <w:t xml:space="preserve">. </w:t>
      </w:r>
      <w:r w:rsidR="000826E5">
        <w:t>Główne projekty/przedsięwzięcia rewitalizacyjne</w:t>
      </w:r>
      <w:bookmarkEnd w:id="412"/>
    </w:p>
    <w:tbl>
      <w:tblPr>
        <w:tblpPr w:leftFromText="141" w:rightFromText="141" w:vertAnchor="text" w:tblpXSpec="center" w:tblpY="1"/>
        <w:tblOverlap w:val="never"/>
        <w:tblW w:w="5000" w:type="pct"/>
        <w:tblBorders>
          <w:top w:val="single" w:sz="4" w:space="0" w:color="4F2D7F"/>
          <w:left w:val="single" w:sz="4" w:space="0" w:color="4F2D7F"/>
          <w:bottom w:val="single" w:sz="4" w:space="0" w:color="4F2D7F"/>
          <w:right w:val="single" w:sz="4" w:space="0" w:color="4F2D7F"/>
          <w:insideH w:val="single" w:sz="4" w:space="0" w:color="4F2D7F"/>
          <w:insideV w:val="single" w:sz="4" w:space="0" w:color="4F2D7F"/>
        </w:tblBorders>
        <w:tblCellMar>
          <w:left w:w="0" w:type="dxa"/>
          <w:right w:w="0" w:type="dxa"/>
        </w:tblCellMar>
        <w:tblLook w:val="04A0" w:firstRow="1" w:lastRow="0" w:firstColumn="1" w:lastColumn="0" w:noHBand="0" w:noVBand="1"/>
      </w:tblPr>
      <w:tblGrid>
        <w:gridCol w:w="1017"/>
        <w:gridCol w:w="1434"/>
        <w:gridCol w:w="1300"/>
        <w:gridCol w:w="414"/>
        <w:gridCol w:w="963"/>
        <w:gridCol w:w="3678"/>
        <w:gridCol w:w="983"/>
        <w:gridCol w:w="1008"/>
        <w:gridCol w:w="1568"/>
        <w:gridCol w:w="99"/>
        <w:gridCol w:w="1530"/>
      </w:tblGrid>
      <w:tr w:rsidR="00932FC2" w:rsidRPr="000678D1" w:rsidTr="00CF48A2">
        <w:trPr>
          <w:trHeight w:val="20"/>
        </w:trPr>
        <w:tc>
          <w:tcPr>
            <w:tcW w:w="365" w:type="pct"/>
            <w:vMerge w:val="restart"/>
            <w:shd w:val="clear" w:color="auto" w:fill="auto"/>
            <w:textDirection w:val="btLr"/>
            <w:vAlign w:val="center"/>
            <w:hideMark/>
          </w:tcPr>
          <w:p w:rsidR="000826E5" w:rsidRPr="000678D1" w:rsidRDefault="000826E5" w:rsidP="000678D1">
            <w:pPr>
              <w:spacing w:after="0" w:line="240" w:lineRule="auto"/>
              <w:jc w:val="center"/>
              <w:rPr>
                <w:sz w:val="18"/>
                <w:szCs w:val="18"/>
              </w:rPr>
            </w:pPr>
            <w:r w:rsidRPr="000678D1">
              <w:rPr>
                <w:sz w:val="18"/>
                <w:szCs w:val="18"/>
              </w:rPr>
              <w:t>Obszar rewitalizacji</w:t>
            </w:r>
            <w:r w:rsidR="00762697" w:rsidRPr="000678D1">
              <w:rPr>
                <w:sz w:val="18"/>
                <w:szCs w:val="18"/>
              </w:rPr>
              <w:footnoteReference w:id="5"/>
            </w:r>
            <w:r w:rsidRPr="000678D1">
              <w:rPr>
                <w:sz w:val="18"/>
                <w:szCs w:val="18"/>
              </w:rPr>
              <w:t xml:space="preserve"> (nr/nazwa)</w:t>
            </w:r>
          </w:p>
        </w:tc>
        <w:tc>
          <w:tcPr>
            <w:tcW w:w="514" w:type="pct"/>
            <w:vMerge w:val="restart"/>
            <w:shd w:val="clear" w:color="auto" w:fill="auto"/>
            <w:textDirection w:val="btLr"/>
            <w:vAlign w:val="center"/>
            <w:hideMark/>
          </w:tcPr>
          <w:p w:rsidR="000826E5" w:rsidRPr="000678D1" w:rsidRDefault="000826E5" w:rsidP="000678D1">
            <w:pPr>
              <w:spacing w:after="0" w:line="240" w:lineRule="auto"/>
              <w:jc w:val="center"/>
              <w:rPr>
                <w:sz w:val="18"/>
                <w:szCs w:val="18"/>
              </w:rPr>
            </w:pPr>
            <w:r w:rsidRPr="000678D1">
              <w:rPr>
                <w:sz w:val="18"/>
                <w:szCs w:val="18"/>
              </w:rPr>
              <w:t>Przedsięwzięcie (nr, nazwa)</w:t>
            </w:r>
          </w:p>
        </w:tc>
        <w:tc>
          <w:tcPr>
            <w:tcW w:w="449" w:type="pct"/>
            <w:vMerge w:val="restart"/>
            <w:shd w:val="clear" w:color="auto" w:fill="auto"/>
            <w:textDirection w:val="btLr"/>
            <w:vAlign w:val="center"/>
            <w:hideMark/>
          </w:tcPr>
          <w:p w:rsidR="000826E5" w:rsidRPr="000678D1" w:rsidRDefault="000826E5" w:rsidP="000678D1">
            <w:pPr>
              <w:spacing w:after="0" w:line="240" w:lineRule="auto"/>
              <w:jc w:val="center"/>
              <w:rPr>
                <w:sz w:val="18"/>
                <w:szCs w:val="18"/>
              </w:rPr>
            </w:pPr>
            <w:r w:rsidRPr="000678D1">
              <w:rPr>
                <w:sz w:val="18"/>
                <w:szCs w:val="18"/>
              </w:rPr>
              <w:t>Projekt (nr, nazwa)</w:t>
            </w:r>
          </w:p>
        </w:tc>
        <w:tc>
          <w:tcPr>
            <w:tcW w:w="148" w:type="pct"/>
            <w:vMerge w:val="restart"/>
            <w:shd w:val="clear" w:color="auto" w:fill="auto"/>
            <w:textDirection w:val="btLr"/>
            <w:vAlign w:val="center"/>
            <w:hideMark/>
          </w:tcPr>
          <w:p w:rsidR="000826E5" w:rsidRPr="000678D1" w:rsidRDefault="000826E5" w:rsidP="000678D1">
            <w:pPr>
              <w:spacing w:after="0" w:line="240" w:lineRule="auto"/>
              <w:jc w:val="center"/>
              <w:rPr>
                <w:sz w:val="18"/>
                <w:szCs w:val="18"/>
              </w:rPr>
            </w:pPr>
            <w:r w:rsidRPr="000678D1">
              <w:rPr>
                <w:sz w:val="18"/>
                <w:szCs w:val="18"/>
              </w:rPr>
              <w:t>Typ projektu</w:t>
            </w:r>
            <w:r w:rsidRPr="000678D1">
              <w:rPr>
                <w:sz w:val="18"/>
                <w:szCs w:val="18"/>
              </w:rPr>
              <w:footnoteReference w:id="6"/>
            </w:r>
          </w:p>
        </w:tc>
        <w:tc>
          <w:tcPr>
            <w:tcW w:w="3524" w:type="pct"/>
            <w:gridSpan w:val="7"/>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Opis projektu</w:t>
            </w:r>
          </w:p>
        </w:tc>
      </w:tr>
      <w:tr w:rsidR="00FE52EA" w:rsidRPr="000678D1" w:rsidTr="00CF48A2">
        <w:trPr>
          <w:cantSplit/>
          <w:trHeight w:val="20"/>
        </w:trPr>
        <w:tc>
          <w:tcPr>
            <w:tcW w:w="365" w:type="pct"/>
            <w:vMerge/>
            <w:shd w:val="clear" w:color="auto" w:fill="auto"/>
            <w:vAlign w:val="center"/>
            <w:hideMark/>
          </w:tcPr>
          <w:p w:rsidR="000826E5" w:rsidRPr="000678D1" w:rsidRDefault="000826E5" w:rsidP="000678D1">
            <w:pPr>
              <w:spacing w:after="0" w:line="240" w:lineRule="auto"/>
              <w:jc w:val="center"/>
              <w:rPr>
                <w:sz w:val="18"/>
                <w:szCs w:val="18"/>
              </w:rPr>
            </w:pPr>
          </w:p>
        </w:tc>
        <w:tc>
          <w:tcPr>
            <w:tcW w:w="514" w:type="pct"/>
            <w:vMerge/>
            <w:shd w:val="clear" w:color="auto" w:fill="auto"/>
            <w:vAlign w:val="center"/>
            <w:hideMark/>
          </w:tcPr>
          <w:p w:rsidR="000826E5" w:rsidRPr="000678D1" w:rsidRDefault="000826E5" w:rsidP="000678D1">
            <w:pPr>
              <w:spacing w:after="0" w:line="240" w:lineRule="auto"/>
              <w:jc w:val="center"/>
              <w:rPr>
                <w:sz w:val="18"/>
                <w:szCs w:val="18"/>
              </w:rPr>
            </w:pPr>
          </w:p>
        </w:tc>
        <w:tc>
          <w:tcPr>
            <w:tcW w:w="449" w:type="pct"/>
            <w:vMerge/>
            <w:shd w:val="clear" w:color="auto" w:fill="auto"/>
            <w:vAlign w:val="center"/>
            <w:hideMark/>
          </w:tcPr>
          <w:p w:rsidR="000826E5" w:rsidRPr="000678D1" w:rsidRDefault="000826E5" w:rsidP="000678D1">
            <w:pPr>
              <w:spacing w:after="0" w:line="240" w:lineRule="auto"/>
              <w:jc w:val="center"/>
              <w:rPr>
                <w:sz w:val="18"/>
                <w:szCs w:val="18"/>
              </w:rPr>
            </w:pPr>
          </w:p>
        </w:tc>
        <w:tc>
          <w:tcPr>
            <w:tcW w:w="148" w:type="pct"/>
            <w:vMerge/>
            <w:shd w:val="clear" w:color="auto" w:fill="auto"/>
            <w:vAlign w:val="center"/>
            <w:hideMark/>
          </w:tcPr>
          <w:p w:rsidR="000826E5" w:rsidRPr="000678D1" w:rsidRDefault="000826E5" w:rsidP="000678D1">
            <w:pPr>
              <w:spacing w:after="0" w:line="240" w:lineRule="auto"/>
              <w:jc w:val="center"/>
              <w:rPr>
                <w:sz w:val="18"/>
                <w:szCs w:val="18"/>
              </w:rPr>
            </w:pPr>
          </w:p>
        </w:tc>
        <w:tc>
          <w:tcPr>
            <w:tcW w:w="346"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Podmiot/y</w:t>
            </w:r>
          </w:p>
          <w:p w:rsidR="000826E5" w:rsidRPr="000678D1" w:rsidRDefault="000826E5" w:rsidP="000678D1">
            <w:pPr>
              <w:spacing w:after="0" w:line="240" w:lineRule="auto"/>
              <w:jc w:val="center"/>
              <w:rPr>
                <w:sz w:val="18"/>
                <w:szCs w:val="18"/>
              </w:rPr>
            </w:pPr>
            <w:r w:rsidRPr="000678D1">
              <w:rPr>
                <w:sz w:val="18"/>
                <w:szCs w:val="18"/>
              </w:rPr>
              <w:t>realizujący/e</w:t>
            </w:r>
          </w:p>
          <w:p w:rsidR="000826E5" w:rsidRPr="000678D1" w:rsidRDefault="000826E5" w:rsidP="000678D1">
            <w:pPr>
              <w:spacing w:after="0" w:line="240" w:lineRule="auto"/>
              <w:jc w:val="center"/>
              <w:rPr>
                <w:sz w:val="18"/>
                <w:szCs w:val="18"/>
              </w:rPr>
            </w:pPr>
            <w:r w:rsidRPr="000678D1">
              <w:rPr>
                <w:sz w:val="18"/>
                <w:szCs w:val="18"/>
              </w:rPr>
              <w:t>projekt</w:t>
            </w:r>
          </w:p>
        </w:tc>
        <w:tc>
          <w:tcPr>
            <w:tcW w:w="1316"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Zakres realizowanych</w:t>
            </w:r>
          </w:p>
          <w:p w:rsidR="000826E5" w:rsidRPr="000678D1" w:rsidRDefault="000826E5" w:rsidP="000678D1">
            <w:pPr>
              <w:spacing w:after="0" w:line="240" w:lineRule="auto"/>
              <w:jc w:val="center"/>
              <w:rPr>
                <w:sz w:val="18"/>
                <w:szCs w:val="18"/>
              </w:rPr>
            </w:pPr>
            <w:r w:rsidRPr="000678D1">
              <w:rPr>
                <w:sz w:val="18"/>
                <w:szCs w:val="18"/>
              </w:rPr>
              <w:t>zadań</w:t>
            </w:r>
          </w:p>
        </w:tc>
        <w:tc>
          <w:tcPr>
            <w:tcW w:w="353" w:type="pct"/>
            <w:shd w:val="clear" w:color="auto" w:fill="auto"/>
            <w:vAlign w:val="center"/>
          </w:tcPr>
          <w:p w:rsidR="000826E5" w:rsidRPr="000678D1" w:rsidRDefault="000826E5" w:rsidP="000678D1">
            <w:pPr>
              <w:spacing w:after="0" w:line="240" w:lineRule="auto"/>
              <w:jc w:val="center"/>
              <w:rPr>
                <w:sz w:val="18"/>
                <w:szCs w:val="18"/>
              </w:rPr>
            </w:pPr>
            <w:r w:rsidRPr="000678D1">
              <w:rPr>
                <w:sz w:val="18"/>
                <w:szCs w:val="18"/>
              </w:rPr>
              <w:t>Lokalizacja</w:t>
            </w:r>
          </w:p>
          <w:p w:rsidR="000826E5" w:rsidRPr="000678D1" w:rsidRDefault="000826E5" w:rsidP="000678D1">
            <w:pPr>
              <w:spacing w:after="0" w:line="240" w:lineRule="auto"/>
              <w:jc w:val="center"/>
              <w:rPr>
                <w:sz w:val="18"/>
                <w:szCs w:val="18"/>
              </w:rPr>
            </w:pPr>
          </w:p>
        </w:tc>
        <w:tc>
          <w:tcPr>
            <w:tcW w:w="362"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Szacowana wartość</w:t>
            </w:r>
          </w:p>
          <w:p w:rsidR="000826E5" w:rsidRPr="000678D1" w:rsidRDefault="000826E5" w:rsidP="000678D1">
            <w:pPr>
              <w:spacing w:after="0" w:line="240" w:lineRule="auto"/>
              <w:jc w:val="center"/>
              <w:rPr>
                <w:sz w:val="18"/>
                <w:szCs w:val="18"/>
              </w:rPr>
            </w:pPr>
            <w:r w:rsidRPr="000678D1">
              <w:rPr>
                <w:sz w:val="18"/>
                <w:szCs w:val="18"/>
              </w:rPr>
              <w:t>projektu (zł)</w:t>
            </w:r>
          </w:p>
        </w:tc>
        <w:tc>
          <w:tcPr>
            <w:tcW w:w="599" w:type="pct"/>
            <w:gridSpan w:val="2"/>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Prognozowane</w:t>
            </w:r>
          </w:p>
          <w:p w:rsidR="000826E5" w:rsidRPr="000678D1" w:rsidRDefault="000826E5" w:rsidP="000678D1">
            <w:pPr>
              <w:spacing w:after="0" w:line="240" w:lineRule="auto"/>
              <w:jc w:val="center"/>
              <w:rPr>
                <w:sz w:val="18"/>
                <w:szCs w:val="18"/>
              </w:rPr>
            </w:pPr>
            <w:r w:rsidRPr="000678D1">
              <w:rPr>
                <w:sz w:val="18"/>
                <w:szCs w:val="18"/>
              </w:rPr>
              <w:t>rezultaty</w:t>
            </w:r>
          </w:p>
        </w:tc>
        <w:tc>
          <w:tcPr>
            <w:tcW w:w="548"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Sposób oceny                   i zmierzenia</w:t>
            </w:r>
          </w:p>
          <w:p w:rsidR="000826E5" w:rsidRPr="000678D1" w:rsidRDefault="000826E5" w:rsidP="000678D1">
            <w:pPr>
              <w:spacing w:after="0" w:line="240" w:lineRule="auto"/>
              <w:jc w:val="center"/>
              <w:rPr>
                <w:sz w:val="18"/>
                <w:szCs w:val="18"/>
              </w:rPr>
            </w:pPr>
            <w:r w:rsidRPr="000678D1">
              <w:rPr>
                <w:sz w:val="18"/>
                <w:szCs w:val="18"/>
              </w:rPr>
              <w:t>rezultatów                        w odniesieniu do celów rewitalizacji</w:t>
            </w:r>
          </w:p>
        </w:tc>
      </w:tr>
      <w:tr w:rsidR="00FE52EA" w:rsidRPr="000678D1" w:rsidTr="00CF48A2">
        <w:trPr>
          <w:trHeight w:val="20"/>
        </w:trPr>
        <w:tc>
          <w:tcPr>
            <w:tcW w:w="365"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1</w:t>
            </w:r>
          </w:p>
        </w:tc>
        <w:tc>
          <w:tcPr>
            <w:tcW w:w="514"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2</w:t>
            </w:r>
          </w:p>
        </w:tc>
        <w:tc>
          <w:tcPr>
            <w:tcW w:w="449"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3</w:t>
            </w:r>
          </w:p>
        </w:tc>
        <w:tc>
          <w:tcPr>
            <w:tcW w:w="148"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4</w:t>
            </w:r>
          </w:p>
        </w:tc>
        <w:tc>
          <w:tcPr>
            <w:tcW w:w="346"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5</w:t>
            </w:r>
          </w:p>
        </w:tc>
        <w:tc>
          <w:tcPr>
            <w:tcW w:w="1316"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6</w:t>
            </w:r>
          </w:p>
        </w:tc>
        <w:tc>
          <w:tcPr>
            <w:tcW w:w="353"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7</w:t>
            </w:r>
          </w:p>
        </w:tc>
        <w:tc>
          <w:tcPr>
            <w:tcW w:w="362"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8</w:t>
            </w:r>
          </w:p>
        </w:tc>
        <w:tc>
          <w:tcPr>
            <w:tcW w:w="599" w:type="pct"/>
            <w:gridSpan w:val="2"/>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9</w:t>
            </w:r>
          </w:p>
        </w:tc>
        <w:tc>
          <w:tcPr>
            <w:tcW w:w="548" w:type="pct"/>
            <w:shd w:val="clear" w:color="auto" w:fill="auto"/>
            <w:vAlign w:val="center"/>
            <w:hideMark/>
          </w:tcPr>
          <w:p w:rsidR="000826E5" w:rsidRPr="000678D1" w:rsidRDefault="000826E5" w:rsidP="000678D1">
            <w:pPr>
              <w:spacing w:after="0" w:line="240" w:lineRule="auto"/>
              <w:jc w:val="center"/>
              <w:rPr>
                <w:sz w:val="18"/>
                <w:szCs w:val="18"/>
              </w:rPr>
            </w:pPr>
            <w:r w:rsidRPr="000678D1">
              <w:rPr>
                <w:sz w:val="18"/>
                <w:szCs w:val="18"/>
              </w:rPr>
              <w:t>10</w:t>
            </w:r>
          </w:p>
        </w:tc>
      </w:tr>
      <w:tr w:rsidR="00EC31C7" w:rsidRPr="000678D1" w:rsidTr="00932FC2">
        <w:trPr>
          <w:trHeight w:val="20"/>
        </w:trPr>
        <w:tc>
          <w:tcPr>
            <w:tcW w:w="5000" w:type="pct"/>
            <w:gridSpan w:val="11"/>
            <w:shd w:val="clear" w:color="auto" w:fill="C8BEAF"/>
            <w:vAlign w:val="center"/>
          </w:tcPr>
          <w:p w:rsidR="007E04FD" w:rsidRPr="000678D1" w:rsidRDefault="007E04FD" w:rsidP="000678D1">
            <w:pPr>
              <w:spacing w:after="0" w:line="240" w:lineRule="auto"/>
              <w:jc w:val="center"/>
              <w:rPr>
                <w:sz w:val="18"/>
                <w:szCs w:val="18"/>
              </w:rPr>
            </w:pPr>
            <w:r w:rsidRPr="000678D1">
              <w:rPr>
                <w:sz w:val="18"/>
                <w:szCs w:val="18"/>
              </w:rPr>
              <w:t>CEL REWITALIZACJI:</w:t>
            </w:r>
            <w:r w:rsidR="00EC31C7" w:rsidRPr="000678D1">
              <w:rPr>
                <w:sz w:val="18"/>
                <w:szCs w:val="18"/>
              </w:rPr>
              <w:t xml:space="preserve"> </w:t>
            </w:r>
            <w:r w:rsidR="00D070AB" w:rsidRPr="000678D1">
              <w:rPr>
                <w:sz w:val="18"/>
                <w:szCs w:val="18"/>
              </w:rPr>
              <w:t xml:space="preserve"> Przeciwdziałanie wykluczeniu społecznemu mieszkańców obszaru rewitalizacji</w:t>
            </w:r>
          </w:p>
          <w:p w:rsidR="007E04FD" w:rsidRPr="000678D1" w:rsidRDefault="00EC31C7" w:rsidP="000678D1">
            <w:pPr>
              <w:spacing w:after="0" w:line="240" w:lineRule="auto"/>
              <w:jc w:val="center"/>
              <w:rPr>
                <w:sz w:val="18"/>
                <w:szCs w:val="18"/>
              </w:rPr>
            </w:pPr>
            <w:r w:rsidRPr="000678D1">
              <w:rPr>
                <w:sz w:val="18"/>
                <w:szCs w:val="18"/>
              </w:rPr>
              <w:t>KIERUNEK DZIAŁAŃ</w:t>
            </w:r>
            <w:r w:rsidR="007E04FD" w:rsidRPr="000678D1">
              <w:rPr>
                <w:sz w:val="18"/>
                <w:szCs w:val="18"/>
              </w:rPr>
              <w:t xml:space="preserve">: </w:t>
            </w:r>
            <w:r w:rsidRPr="000678D1">
              <w:rPr>
                <w:sz w:val="18"/>
                <w:szCs w:val="18"/>
              </w:rPr>
              <w:t xml:space="preserve">1. </w:t>
            </w:r>
            <w:r w:rsidR="00D070AB" w:rsidRPr="000678D1">
              <w:rPr>
                <w:sz w:val="18"/>
                <w:szCs w:val="18"/>
              </w:rPr>
              <w:t xml:space="preserve"> Wsparcie działań na rzecz włączenia społecznego osób zagrożonych ubóstwem lub wykluczeniem społecznym</w:t>
            </w:r>
          </w:p>
        </w:tc>
      </w:tr>
      <w:tr w:rsidR="00FE52EA" w:rsidRPr="000678D1" w:rsidTr="00CF48A2">
        <w:trPr>
          <w:trHeight w:val="20"/>
        </w:trPr>
        <w:tc>
          <w:tcPr>
            <w:tcW w:w="365" w:type="pct"/>
            <w:shd w:val="clear" w:color="auto" w:fill="auto"/>
            <w:vAlign w:val="center"/>
          </w:tcPr>
          <w:p w:rsidR="00F7708E" w:rsidRDefault="00E3473F" w:rsidP="000678D1">
            <w:pPr>
              <w:spacing w:after="0" w:line="240" w:lineRule="auto"/>
              <w:jc w:val="center"/>
              <w:rPr>
                <w:sz w:val="18"/>
                <w:szCs w:val="18"/>
              </w:rPr>
            </w:pPr>
            <w:r w:rsidRPr="000678D1">
              <w:rPr>
                <w:sz w:val="18"/>
                <w:szCs w:val="18"/>
              </w:rPr>
              <w:t xml:space="preserve">Obszar nr 4 – Osiek nad Wisłą, </w:t>
            </w:r>
          </w:p>
          <w:p w:rsidR="000826E5" w:rsidRPr="000678D1" w:rsidRDefault="00E3473F" w:rsidP="000678D1">
            <w:pPr>
              <w:spacing w:after="0" w:line="240" w:lineRule="auto"/>
              <w:jc w:val="center"/>
              <w:rPr>
                <w:sz w:val="18"/>
                <w:szCs w:val="18"/>
              </w:rPr>
            </w:pPr>
            <w:r w:rsidRPr="000678D1">
              <w:rPr>
                <w:sz w:val="18"/>
                <w:szCs w:val="18"/>
              </w:rPr>
              <w:t>Obszar nr 5 – Obrowo</w:t>
            </w:r>
          </w:p>
        </w:tc>
        <w:tc>
          <w:tcPr>
            <w:tcW w:w="514" w:type="pct"/>
            <w:shd w:val="clear" w:color="auto" w:fill="auto"/>
            <w:vAlign w:val="center"/>
            <w:hideMark/>
          </w:tcPr>
          <w:p w:rsidR="000826E5" w:rsidRPr="00AC32AE" w:rsidRDefault="004077EF" w:rsidP="004E5FC1">
            <w:pPr>
              <w:spacing w:after="0" w:line="240" w:lineRule="auto"/>
              <w:jc w:val="center"/>
              <w:rPr>
                <w:sz w:val="18"/>
                <w:szCs w:val="18"/>
              </w:rPr>
            </w:pPr>
            <w:r w:rsidRPr="00AC32AE">
              <w:rPr>
                <w:sz w:val="18"/>
                <w:szCs w:val="18"/>
              </w:rPr>
              <w:t xml:space="preserve">1.1. Aktywizacja osób starszych </w:t>
            </w:r>
          </w:p>
        </w:tc>
        <w:tc>
          <w:tcPr>
            <w:tcW w:w="449" w:type="pct"/>
            <w:shd w:val="clear" w:color="auto" w:fill="auto"/>
            <w:vAlign w:val="center"/>
            <w:hideMark/>
          </w:tcPr>
          <w:p w:rsidR="000826E5" w:rsidRPr="00AC32AE" w:rsidRDefault="00F371D3" w:rsidP="000678D1">
            <w:pPr>
              <w:spacing w:after="0" w:line="240" w:lineRule="auto"/>
              <w:jc w:val="center"/>
              <w:rPr>
                <w:sz w:val="18"/>
                <w:szCs w:val="18"/>
              </w:rPr>
            </w:pPr>
            <w:r w:rsidRPr="00F371D3">
              <w:rPr>
                <w:color w:val="FF0000"/>
                <w:sz w:val="18"/>
                <w:szCs w:val="18"/>
              </w:rPr>
              <w:t>1. Aktywny Senior</w:t>
            </w:r>
          </w:p>
        </w:tc>
        <w:tc>
          <w:tcPr>
            <w:tcW w:w="148" w:type="pct"/>
            <w:shd w:val="clear" w:color="auto" w:fill="auto"/>
            <w:vAlign w:val="center"/>
            <w:hideMark/>
          </w:tcPr>
          <w:p w:rsidR="000826E5" w:rsidRPr="00AC32AE" w:rsidRDefault="000826E5" w:rsidP="000678D1">
            <w:pPr>
              <w:spacing w:after="0" w:line="240" w:lineRule="auto"/>
              <w:jc w:val="center"/>
              <w:rPr>
                <w:sz w:val="18"/>
                <w:szCs w:val="18"/>
              </w:rPr>
            </w:pPr>
            <w:r w:rsidRPr="00AC32AE">
              <w:rPr>
                <w:sz w:val="18"/>
                <w:szCs w:val="18"/>
              </w:rPr>
              <w:t>S</w:t>
            </w:r>
          </w:p>
        </w:tc>
        <w:tc>
          <w:tcPr>
            <w:tcW w:w="346" w:type="pct"/>
            <w:shd w:val="clear" w:color="auto" w:fill="auto"/>
            <w:vAlign w:val="center"/>
            <w:hideMark/>
          </w:tcPr>
          <w:p w:rsidR="000826E5" w:rsidRPr="00AC32AE" w:rsidRDefault="004E5FC1" w:rsidP="000678D1">
            <w:pPr>
              <w:spacing w:after="0" w:line="240" w:lineRule="auto"/>
              <w:jc w:val="center"/>
              <w:rPr>
                <w:sz w:val="18"/>
                <w:szCs w:val="18"/>
              </w:rPr>
            </w:pPr>
            <w:r w:rsidRPr="00AC32AE">
              <w:rPr>
                <w:sz w:val="18"/>
                <w:szCs w:val="18"/>
              </w:rPr>
              <w:t>GOK</w:t>
            </w:r>
            <w:r w:rsidR="000826E5" w:rsidRPr="00AC32AE">
              <w:rPr>
                <w:sz w:val="18"/>
                <w:szCs w:val="18"/>
              </w:rPr>
              <w:t xml:space="preserve"> Obrowo</w:t>
            </w:r>
          </w:p>
        </w:tc>
        <w:tc>
          <w:tcPr>
            <w:tcW w:w="1316" w:type="pct"/>
            <w:shd w:val="clear" w:color="auto" w:fill="auto"/>
            <w:vAlign w:val="center"/>
            <w:hideMark/>
          </w:tcPr>
          <w:p w:rsidR="004E5FC1" w:rsidRPr="00AC32AE" w:rsidRDefault="004E5FC1" w:rsidP="004E5FC1">
            <w:pPr>
              <w:spacing w:after="0" w:line="240" w:lineRule="auto"/>
              <w:rPr>
                <w:sz w:val="18"/>
                <w:szCs w:val="18"/>
              </w:rPr>
            </w:pPr>
            <w:r w:rsidRPr="00AC32AE">
              <w:rPr>
                <w:sz w:val="18"/>
                <w:szCs w:val="18"/>
              </w:rPr>
              <w:t>A</w:t>
            </w:r>
            <w:r w:rsidR="00F7708E" w:rsidRPr="00AC32AE">
              <w:rPr>
                <w:sz w:val="18"/>
                <w:szCs w:val="18"/>
              </w:rPr>
              <w:t xml:space="preserve">ktywizacja społeczna seniorów </w:t>
            </w:r>
            <w:r w:rsidRPr="00AC32AE">
              <w:rPr>
                <w:sz w:val="18"/>
                <w:szCs w:val="18"/>
              </w:rPr>
              <w:t>poprzez stworzenie oferty, w ramach której planuje się realizację zajęć umożliwiających rozwój kulturalny osób 60+ poprzez:</w:t>
            </w:r>
          </w:p>
          <w:p w:rsidR="004E5FC1" w:rsidRPr="00AC32AE" w:rsidRDefault="004E5FC1" w:rsidP="00347573">
            <w:pPr>
              <w:pStyle w:val="Akapitzlist"/>
              <w:numPr>
                <w:ilvl w:val="0"/>
                <w:numId w:val="63"/>
              </w:numPr>
              <w:spacing w:after="0" w:line="240" w:lineRule="auto"/>
              <w:ind w:left="285" w:hanging="142"/>
              <w:rPr>
                <w:sz w:val="18"/>
                <w:szCs w:val="18"/>
              </w:rPr>
            </w:pPr>
            <w:r w:rsidRPr="00AC32AE">
              <w:rPr>
                <w:sz w:val="18"/>
                <w:szCs w:val="18"/>
              </w:rPr>
              <w:t>regularnie przeprowadzane wieczorki poetyckie,</w:t>
            </w:r>
          </w:p>
          <w:p w:rsidR="004E5FC1" w:rsidRPr="00AC32AE" w:rsidRDefault="004E5FC1" w:rsidP="00347573">
            <w:pPr>
              <w:pStyle w:val="Akapitzlist"/>
              <w:numPr>
                <w:ilvl w:val="0"/>
                <w:numId w:val="63"/>
              </w:numPr>
              <w:spacing w:after="0" w:line="240" w:lineRule="auto"/>
              <w:ind w:left="285" w:hanging="142"/>
              <w:rPr>
                <w:sz w:val="18"/>
                <w:szCs w:val="18"/>
              </w:rPr>
            </w:pPr>
            <w:r w:rsidRPr="00AC32AE">
              <w:rPr>
                <w:sz w:val="18"/>
                <w:szCs w:val="18"/>
              </w:rPr>
              <w:t>realizację zajęć integracyjnych pozwalających na kultywowanie lokalnych tradycji i rozwój nowych umiejętności (np. przygotowywanie tradycyjnych i nowoczesnych kompozycji kwiatowych, nauka technik origami</w:t>
            </w:r>
            <w:r w:rsidR="00F7708E" w:rsidRPr="00AC32AE">
              <w:rPr>
                <w:sz w:val="18"/>
                <w:szCs w:val="18"/>
              </w:rPr>
              <w:t>, nauka rękodzieła</w:t>
            </w:r>
            <w:r w:rsidRPr="00AC32AE">
              <w:rPr>
                <w:sz w:val="18"/>
                <w:szCs w:val="18"/>
              </w:rPr>
              <w:t xml:space="preserve">), </w:t>
            </w:r>
          </w:p>
          <w:p w:rsidR="004E5FC1" w:rsidRPr="00AC32AE" w:rsidRDefault="004E5FC1" w:rsidP="00347573">
            <w:pPr>
              <w:pStyle w:val="Akapitzlist"/>
              <w:numPr>
                <w:ilvl w:val="0"/>
                <w:numId w:val="63"/>
              </w:numPr>
              <w:spacing w:after="0" w:line="240" w:lineRule="auto"/>
              <w:ind w:left="285" w:hanging="142"/>
              <w:rPr>
                <w:sz w:val="18"/>
                <w:szCs w:val="18"/>
              </w:rPr>
            </w:pPr>
            <w:r w:rsidRPr="00AC32AE">
              <w:rPr>
                <w:sz w:val="18"/>
                <w:szCs w:val="18"/>
              </w:rPr>
              <w:t>organizację festiwalu smaków,</w:t>
            </w:r>
          </w:p>
          <w:p w:rsidR="004E5FC1" w:rsidRPr="00AC32AE" w:rsidRDefault="00F7708E" w:rsidP="00347573">
            <w:pPr>
              <w:pStyle w:val="Akapitzlist"/>
              <w:numPr>
                <w:ilvl w:val="0"/>
                <w:numId w:val="63"/>
              </w:numPr>
              <w:spacing w:after="0" w:line="240" w:lineRule="auto"/>
              <w:ind w:left="285" w:hanging="142"/>
              <w:rPr>
                <w:sz w:val="18"/>
                <w:szCs w:val="18"/>
              </w:rPr>
            </w:pPr>
            <w:r w:rsidRPr="00AC32AE">
              <w:rPr>
                <w:sz w:val="18"/>
                <w:szCs w:val="18"/>
              </w:rPr>
              <w:t>naukę</w:t>
            </w:r>
            <w:r w:rsidR="004E5FC1" w:rsidRPr="00AC32AE">
              <w:rPr>
                <w:sz w:val="18"/>
                <w:szCs w:val="18"/>
              </w:rPr>
              <w:t xml:space="preserve"> języków obcych,</w:t>
            </w:r>
          </w:p>
          <w:p w:rsidR="004E5FC1" w:rsidRPr="00AC32AE" w:rsidRDefault="004E5FC1" w:rsidP="00347573">
            <w:pPr>
              <w:pStyle w:val="Akapitzlist"/>
              <w:numPr>
                <w:ilvl w:val="0"/>
                <w:numId w:val="63"/>
              </w:numPr>
              <w:spacing w:after="0" w:line="240" w:lineRule="auto"/>
              <w:ind w:left="285" w:hanging="142"/>
              <w:rPr>
                <w:sz w:val="18"/>
                <w:szCs w:val="18"/>
              </w:rPr>
            </w:pPr>
            <w:r w:rsidRPr="00AC32AE">
              <w:rPr>
                <w:sz w:val="18"/>
                <w:szCs w:val="18"/>
              </w:rPr>
              <w:t>naukę obsługi komputera/tabletu i korzystania z Internetu,</w:t>
            </w:r>
          </w:p>
          <w:p w:rsidR="00473D1E" w:rsidRPr="00AC32AE" w:rsidRDefault="004E5FC1" w:rsidP="00347573">
            <w:pPr>
              <w:pStyle w:val="Akapitzlist"/>
              <w:numPr>
                <w:ilvl w:val="0"/>
                <w:numId w:val="63"/>
              </w:numPr>
              <w:spacing w:after="0" w:line="240" w:lineRule="auto"/>
              <w:ind w:left="285" w:hanging="142"/>
              <w:rPr>
                <w:sz w:val="18"/>
                <w:szCs w:val="18"/>
              </w:rPr>
            </w:pPr>
            <w:r w:rsidRPr="00AC32AE">
              <w:rPr>
                <w:sz w:val="18"/>
                <w:szCs w:val="18"/>
              </w:rPr>
              <w:t>realizację zajęć promujących zdrowy styl życia, w tym zasad zdrowego żywienia i zwiększenia aktywności fizycznej seniorów (aerobik, inne formy aktywności).</w:t>
            </w:r>
          </w:p>
        </w:tc>
        <w:tc>
          <w:tcPr>
            <w:tcW w:w="353" w:type="pct"/>
            <w:shd w:val="clear" w:color="auto" w:fill="auto"/>
            <w:vAlign w:val="center"/>
            <w:hideMark/>
          </w:tcPr>
          <w:p w:rsidR="000826E5" w:rsidRPr="00AC32AE" w:rsidRDefault="00F7708E" w:rsidP="003935E6">
            <w:pPr>
              <w:spacing w:after="0" w:line="240" w:lineRule="auto"/>
              <w:jc w:val="center"/>
              <w:rPr>
                <w:sz w:val="18"/>
                <w:szCs w:val="18"/>
              </w:rPr>
            </w:pPr>
            <w:r w:rsidRPr="003935E6">
              <w:rPr>
                <w:color w:val="FF0000"/>
                <w:sz w:val="18"/>
                <w:szCs w:val="18"/>
              </w:rPr>
              <w:t xml:space="preserve">Świetlica wiejska w </w:t>
            </w:r>
            <w:r w:rsidR="003935E6" w:rsidRPr="003935E6">
              <w:rPr>
                <w:color w:val="FF0000"/>
                <w:sz w:val="18"/>
                <w:szCs w:val="18"/>
              </w:rPr>
              <w:t>Sąsiecznie</w:t>
            </w:r>
            <w:r w:rsidRPr="003935E6">
              <w:rPr>
                <w:color w:val="FF0000"/>
                <w:sz w:val="18"/>
                <w:szCs w:val="18"/>
              </w:rPr>
              <w:t xml:space="preserve"> </w:t>
            </w:r>
          </w:p>
        </w:tc>
        <w:tc>
          <w:tcPr>
            <w:tcW w:w="362" w:type="pct"/>
            <w:shd w:val="clear" w:color="auto" w:fill="auto"/>
            <w:vAlign w:val="center"/>
            <w:hideMark/>
          </w:tcPr>
          <w:p w:rsidR="000826E5" w:rsidRPr="00AC32AE" w:rsidRDefault="00F371D3" w:rsidP="000678D1">
            <w:pPr>
              <w:spacing w:after="0" w:line="240" w:lineRule="auto"/>
              <w:jc w:val="center"/>
              <w:rPr>
                <w:sz w:val="18"/>
                <w:szCs w:val="18"/>
              </w:rPr>
            </w:pPr>
            <w:r w:rsidRPr="00F371D3">
              <w:rPr>
                <w:color w:val="FF0000"/>
                <w:sz w:val="18"/>
                <w:szCs w:val="18"/>
              </w:rPr>
              <w:t>52.631,58</w:t>
            </w:r>
          </w:p>
        </w:tc>
        <w:tc>
          <w:tcPr>
            <w:tcW w:w="599" w:type="pct"/>
            <w:gridSpan w:val="2"/>
            <w:shd w:val="clear" w:color="auto" w:fill="auto"/>
            <w:vAlign w:val="center"/>
            <w:hideMark/>
          </w:tcPr>
          <w:p w:rsidR="00F7708E" w:rsidRPr="00AC32AE" w:rsidRDefault="00F7708E" w:rsidP="00F7708E">
            <w:pPr>
              <w:spacing w:after="0" w:line="240" w:lineRule="auto"/>
              <w:jc w:val="center"/>
              <w:rPr>
                <w:b/>
                <w:sz w:val="18"/>
                <w:szCs w:val="18"/>
              </w:rPr>
            </w:pPr>
            <w:r w:rsidRPr="00AC32AE">
              <w:rPr>
                <w:b/>
                <w:sz w:val="18"/>
                <w:szCs w:val="18"/>
              </w:rPr>
              <w:t>Prognozowane produkty:</w:t>
            </w:r>
          </w:p>
          <w:p w:rsidR="00730139" w:rsidRPr="00AC32AE" w:rsidRDefault="00F7708E" w:rsidP="00F7708E">
            <w:pPr>
              <w:spacing w:after="0" w:line="240" w:lineRule="auto"/>
              <w:jc w:val="center"/>
              <w:rPr>
                <w:sz w:val="18"/>
                <w:szCs w:val="18"/>
              </w:rPr>
            </w:pPr>
            <w:r w:rsidRPr="00AC32AE">
              <w:rPr>
                <w:sz w:val="18"/>
                <w:szCs w:val="18"/>
              </w:rPr>
              <w:t>Liczba osób zagrożonych ubóstwem lub wykluczeniem społecznym objętych w</w:t>
            </w:r>
            <w:r w:rsidR="00F371D3">
              <w:rPr>
                <w:sz w:val="18"/>
                <w:szCs w:val="18"/>
              </w:rPr>
              <w:t xml:space="preserve">sparciem w programie [osoby] – </w:t>
            </w:r>
            <w:r w:rsidR="00F371D3" w:rsidRPr="00F371D3">
              <w:rPr>
                <w:color w:val="FF0000"/>
                <w:sz w:val="18"/>
                <w:szCs w:val="18"/>
              </w:rPr>
              <w:t>6</w:t>
            </w:r>
            <w:r w:rsidRPr="00F371D3">
              <w:rPr>
                <w:color w:val="FF0000"/>
                <w:sz w:val="18"/>
                <w:szCs w:val="18"/>
              </w:rPr>
              <w:t>0</w:t>
            </w:r>
          </w:p>
          <w:p w:rsidR="00F7708E" w:rsidRPr="00AC32AE" w:rsidRDefault="00F7708E" w:rsidP="00F7708E">
            <w:pPr>
              <w:spacing w:before="120" w:after="0" w:line="240" w:lineRule="auto"/>
              <w:jc w:val="center"/>
              <w:rPr>
                <w:b/>
                <w:sz w:val="18"/>
                <w:szCs w:val="18"/>
              </w:rPr>
            </w:pPr>
            <w:r w:rsidRPr="00AC32AE">
              <w:rPr>
                <w:b/>
                <w:sz w:val="18"/>
                <w:szCs w:val="18"/>
              </w:rPr>
              <w:t>Prognozowane rezultaty:</w:t>
            </w:r>
          </w:p>
          <w:p w:rsidR="00F7708E" w:rsidRPr="00AC32AE" w:rsidRDefault="00F7708E" w:rsidP="005B7354">
            <w:pPr>
              <w:spacing w:after="0" w:line="240" w:lineRule="auto"/>
              <w:jc w:val="center"/>
              <w:rPr>
                <w:sz w:val="18"/>
                <w:szCs w:val="18"/>
                <w:highlight w:val="yellow"/>
              </w:rPr>
            </w:pPr>
            <w:r w:rsidRPr="00AC32AE">
              <w:rPr>
                <w:sz w:val="18"/>
                <w:szCs w:val="18"/>
              </w:rPr>
              <w:t>Liczba osób zagrożonych ubóstwem lub wykluczeniem społecznym, u których</w:t>
            </w:r>
            <w:r w:rsidR="00F371D3">
              <w:rPr>
                <w:sz w:val="18"/>
                <w:szCs w:val="18"/>
              </w:rPr>
              <w:t xml:space="preserve"> wzrosła aktywność społeczna - </w:t>
            </w:r>
            <w:r w:rsidR="005B7354">
              <w:rPr>
                <w:color w:val="FF0000"/>
                <w:sz w:val="18"/>
                <w:szCs w:val="18"/>
              </w:rPr>
              <w:t>60</w:t>
            </w:r>
          </w:p>
        </w:tc>
        <w:tc>
          <w:tcPr>
            <w:tcW w:w="548" w:type="pct"/>
            <w:shd w:val="clear" w:color="auto" w:fill="auto"/>
            <w:vAlign w:val="center"/>
            <w:hideMark/>
          </w:tcPr>
          <w:p w:rsidR="000826E5" w:rsidRPr="00AC32AE" w:rsidRDefault="00F7708E" w:rsidP="000678D1">
            <w:pPr>
              <w:spacing w:after="0" w:line="240" w:lineRule="auto"/>
              <w:jc w:val="center"/>
              <w:rPr>
                <w:sz w:val="18"/>
                <w:szCs w:val="18"/>
              </w:rPr>
            </w:pPr>
            <w:r w:rsidRPr="00AC32AE">
              <w:rPr>
                <w:sz w:val="18"/>
                <w:szCs w:val="18"/>
              </w:rPr>
              <w:t>Ewidencja uczestników projektu,  dokumentacja projektowa</w:t>
            </w:r>
          </w:p>
        </w:tc>
      </w:tr>
      <w:tr w:rsidR="00FE52EA" w:rsidRPr="000678D1" w:rsidTr="00CF48A2">
        <w:trPr>
          <w:trHeight w:val="20"/>
        </w:trPr>
        <w:tc>
          <w:tcPr>
            <w:tcW w:w="365" w:type="pct"/>
            <w:shd w:val="clear" w:color="auto" w:fill="auto"/>
            <w:vAlign w:val="center"/>
          </w:tcPr>
          <w:p w:rsidR="00D35663" w:rsidRPr="000678D1" w:rsidRDefault="00D35663" w:rsidP="00D35663">
            <w:pPr>
              <w:spacing w:after="0" w:line="240" w:lineRule="auto"/>
              <w:jc w:val="center"/>
              <w:rPr>
                <w:sz w:val="18"/>
                <w:szCs w:val="18"/>
              </w:rPr>
            </w:pPr>
            <w:r w:rsidRPr="000678D1">
              <w:rPr>
                <w:sz w:val="18"/>
                <w:szCs w:val="18"/>
              </w:rPr>
              <w:t>Obszar nr 1 – Skrzypkowo,  Obszar nr 3 – Kawęczyn, Obszar nr 5 – Obrowo</w:t>
            </w:r>
          </w:p>
        </w:tc>
        <w:tc>
          <w:tcPr>
            <w:tcW w:w="514" w:type="pct"/>
            <w:shd w:val="clear" w:color="auto" w:fill="auto"/>
            <w:vAlign w:val="center"/>
            <w:hideMark/>
          </w:tcPr>
          <w:p w:rsidR="00D35663" w:rsidRPr="00AC32AE" w:rsidRDefault="00D35663" w:rsidP="00D35663">
            <w:pPr>
              <w:spacing w:after="0" w:line="240" w:lineRule="auto"/>
              <w:jc w:val="center"/>
              <w:rPr>
                <w:sz w:val="18"/>
                <w:szCs w:val="18"/>
              </w:rPr>
            </w:pPr>
            <w:r w:rsidRPr="00AC32AE">
              <w:rPr>
                <w:sz w:val="18"/>
                <w:szCs w:val="20"/>
              </w:rPr>
              <w:t>1.2 Wsparcie rodzin z trudnościami w pełnieniu funkcji opiekuńczo-wychowawczych</w:t>
            </w:r>
          </w:p>
        </w:tc>
        <w:tc>
          <w:tcPr>
            <w:tcW w:w="449" w:type="pct"/>
            <w:shd w:val="clear" w:color="auto" w:fill="auto"/>
            <w:vAlign w:val="center"/>
            <w:hideMark/>
          </w:tcPr>
          <w:p w:rsidR="00D35663" w:rsidRPr="00AC32AE" w:rsidRDefault="00F371D3" w:rsidP="00D35663">
            <w:pPr>
              <w:spacing w:after="0" w:line="240" w:lineRule="auto"/>
              <w:jc w:val="center"/>
              <w:rPr>
                <w:sz w:val="18"/>
                <w:szCs w:val="18"/>
              </w:rPr>
            </w:pPr>
            <w:r w:rsidRPr="00F371D3">
              <w:rPr>
                <w:color w:val="FF0000"/>
                <w:sz w:val="18"/>
                <w:szCs w:val="18"/>
              </w:rPr>
              <w:t>2</w:t>
            </w:r>
            <w:r w:rsidR="00D35663" w:rsidRPr="00F371D3">
              <w:rPr>
                <w:color w:val="FF0000"/>
                <w:sz w:val="18"/>
                <w:szCs w:val="18"/>
              </w:rPr>
              <w:t>.</w:t>
            </w:r>
            <w:r w:rsidR="00D35663" w:rsidRPr="00AC32AE">
              <w:rPr>
                <w:sz w:val="18"/>
                <w:szCs w:val="18"/>
              </w:rPr>
              <w:t xml:space="preserve"> Szkoła rodzica</w:t>
            </w:r>
          </w:p>
        </w:tc>
        <w:tc>
          <w:tcPr>
            <w:tcW w:w="148" w:type="pct"/>
            <w:shd w:val="clear" w:color="auto" w:fill="auto"/>
            <w:vAlign w:val="center"/>
            <w:hideMark/>
          </w:tcPr>
          <w:p w:rsidR="00D35663" w:rsidRPr="00AC32AE" w:rsidRDefault="00D35663" w:rsidP="00D35663">
            <w:pPr>
              <w:spacing w:after="0" w:line="240" w:lineRule="auto"/>
              <w:jc w:val="center"/>
              <w:rPr>
                <w:sz w:val="18"/>
                <w:szCs w:val="18"/>
              </w:rPr>
            </w:pPr>
            <w:r w:rsidRPr="00AC32AE">
              <w:rPr>
                <w:sz w:val="18"/>
                <w:szCs w:val="18"/>
              </w:rPr>
              <w:t>S</w:t>
            </w:r>
          </w:p>
        </w:tc>
        <w:tc>
          <w:tcPr>
            <w:tcW w:w="346" w:type="pct"/>
            <w:shd w:val="clear" w:color="auto" w:fill="auto"/>
            <w:vAlign w:val="center"/>
            <w:hideMark/>
          </w:tcPr>
          <w:p w:rsidR="00D35663" w:rsidRPr="00AC32AE" w:rsidRDefault="00D35663" w:rsidP="00D35663">
            <w:pPr>
              <w:spacing w:after="0" w:line="240" w:lineRule="auto"/>
              <w:jc w:val="center"/>
              <w:rPr>
                <w:sz w:val="18"/>
                <w:szCs w:val="18"/>
              </w:rPr>
            </w:pPr>
            <w:r w:rsidRPr="00AC32AE">
              <w:rPr>
                <w:sz w:val="18"/>
                <w:szCs w:val="18"/>
              </w:rPr>
              <w:t>GOPS Obrowo</w:t>
            </w:r>
          </w:p>
        </w:tc>
        <w:tc>
          <w:tcPr>
            <w:tcW w:w="1316" w:type="pct"/>
            <w:shd w:val="clear" w:color="auto" w:fill="auto"/>
            <w:vAlign w:val="center"/>
          </w:tcPr>
          <w:p w:rsidR="00D35663" w:rsidRPr="00AC32AE" w:rsidRDefault="00D35663" w:rsidP="00D35663">
            <w:pPr>
              <w:spacing w:after="0" w:line="240" w:lineRule="auto"/>
              <w:rPr>
                <w:sz w:val="18"/>
                <w:szCs w:val="18"/>
              </w:rPr>
            </w:pPr>
            <w:r w:rsidRPr="00AC32AE">
              <w:rPr>
                <w:sz w:val="18"/>
                <w:szCs w:val="18"/>
              </w:rPr>
              <w:t>Aktywizacja społeczna osób korzystających ze świadczeń pomocy społecznej z powodu trudności w wypełnianiu funkcji opiekuńczo – wychowawczych oraz trudności w gospodarowaniu budżetem domowym i w prowadzeniu gospodarstwa domowego. Dla osób tych planuje się:</w:t>
            </w:r>
          </w:p>
          <w:p w:rsidR="00D35663" w:rsidRPr="00AC32AE" w:rsidRDefault="00D35663" w:rsidP="00347573">
            <w:pPr>
              <w:pStyle w:val="Akapitzlist"/>
              <w:numPr>
                <w:ilvl w:val="0"/>
                <w:numId w:val="64"/>
              </w:numPr>
              <w:spacing w:after="0" w:line="240" w:lineRule="auto"/>
              <w:ind w:left="285" w:hanging="284"/>
              <w:rPr>
                <w:sz w:val="18"/>
                <w:szCs w:val="18"/>
              </w:rPr>
            </w:pPr>
            <w:r w:rsidRPr="00AC32AE">
              <w:rPr>
                <w:sz w:val="18"/>
                <w:szCs w:val="18"/>
              </w:rPr>
              <w:t xml:space="preserve">zajęcia z psychologiem, </w:t>
            </w:r>
          </w:p>
          <w:p w:rsidR="00D35663" w:rsidRPr="00AC32AE" w:rsidRDefault="00D35663" w:rsidP="00347573">
            <w:pPr>
              <w:pStyle w:val="Akapitzlist"/>
              <w:numPr>
                <w:ilvl w:val="0"/>
                <w:numId w:val="64"/>
              </w:numPr>
              <w:spacing w:after="0" w:line="240" w:lineRule="auto"/>
              <w:ind w:left="285" w:hanging="284"/>
              <w:rPr>
                <w:sz w:val="18"/>
                <w:szCs w:val="18"/>
              </w:rPr>
            </w:pPr>
            <w:r w:rsidRPr="00AC32AE">
              <w:rPr>
                <w:sz w:val="18"/>
                <w:szCs w:val="18"/>
              </w:rPr>
              <w:t>szkolenia i warsztaty pedagogiczne i psychologiczne,</w:t>
            </w:r>
          </w:p>
          <w:p w:rsidR="00D35663" w:rsidRPr="00AC32AE" w:rsidRDefault="00D35663" w:rsidP="00347573">
            <w:pPr>
              <w:pStyle w:val="Akapitzlist"/>
              <w:numPr>
                <w:ilvl w:val="0"/>
                <w:numId w:val="64"/>
              </w:numPr>
              <w:spacing w:after="0" w:line="240" w:lineRule="auto"/>
              <w:ind w:left="285" w:hanging="284"/>
              <w:rPr>
                <w:sz w:val="18"/>
                <w:szCs w:val="18"/>
              </w:rPr>
            </w:pPr>
            <w:r w:rsidRPr="00AC32AE">
              <w:rPr>
                <w:sz w:val="18"/>
                <w:szCs w:val="18"/>
              </w:rPr>
              <w:lastRenderedPageBreak/>
              <w:t xml:space="preserve">warsztaty z zakresu gospodarowania budżetem domowym, </w:t>
            </w:r>
          </w:p>
          <w:p w:rsidR="00D35663" w:rsidRPr="00AC32AE" w:rsidRDefault="00D35663" w:rsidP="00347573">
            <w:pPr>
              <w:pStyle w:val="Akapitzlist"/>
              <w:numPr>
                <w:ilvl w:val="0"/>
                <w:numId w:val="64"/>
              </w:numPr>
              <w:spacing w:after="0" w:line="240" w:lineRule="auto"/>
              <w:ind w:left="285" w:hanging="284"/>
              <w:rPr>
                <w:sz w:val="18"/>
                <w:szCs w:val="18"/>
              </w:rPr>
            </w:pPr>
            <w:r w:rsidRPr="00AC32AE">
              <w:rPr>
                <w:sz w:val="18"/>
                <w:szCs w:val="18"/>
              </w:rPr>
              <w:t>warsztaty komunikacji interpersonalnej: dziecko- rodzic, prawidłowej współpracy rodzica z instytucjami otaczającymi dziecko, podniesienia kompetencji społecznych,</w:t>
            </w:r>
          </w:p>
          <w:p w:rsidR="00D35663" w:rsidRPr="00AC32AE" w:rsidRDefault="00D35663" w:rsidP="00347573">
            <w:pPr>
              <w:pStyle w:val="Akapitzlist"/>
              <w:numPr>
                <w:ilvl w:val="0"/>
                <w:numId w:val="64"/>
              </w:numPr>
              <w:spacing w:after="0" w:line="240" w:lineRule="auto"/>
              <w:ind w:left="285" w:hanging="284"/>
              <w:rPr>
                <w:sz w:val="18"/>
                <w:szCs w:val="18"/>
              </w:rPr>
            </w:pPr>
            <w:r w:rsidRPr="00AC32AE">
              <w:rPr>
                <w:sz w:val="18"/>
                <w:szCs w:val="18"/>
              </w:rPr>
              <w:t>szkolenia z zakresu uświadomienia roli rodzica (pozycja dziecka w rodzinie, hierarchia wartości)</w:t>
            </w:r>
          </w:p>
          <w:p w:rsidR="00D35663" w:rsidRPr="00AC32AE" w:rsidRDefault="00D35663" w:rsidP="00347573">
            <w:pPr>
              <w:pStyle w:val="Akapitzlist"/>
              <w:numPr>
                <w:ilvl w:val="0"/>
                <w:numId w:val="64"/>
              </w:numPr>
              <w:spacing w:after="0" w:line="240" w:lineRule="auto"/>
              <w:ind w:left="285" w:hanging="284"/>
              <w:rPr>
                <w:sz w:val="18"/>
                <w:szCs w:val="18"/>
              </w:rPr>
            </w:pPr>
            <w:r w:rsidRPr="00AC32AE">
              <w:rPr>
                <w:sz w:val="18"/>
                <w:szCs w:val="18"/>
              </w:rPr>
              <w:t>zorganizowanie imprezy integracyjnej,</w:t>
            </w:r>
          </w:p>
          <w:p w:rsidR="00D35663" w:rsidRPr="00AC32AE" w:rsidRDefault="00D35663" w:rsidP="00347573">
            <w:pPr>
              <w:pStyle w:val="Akapitzlist"/>
              <w:numPr>
                <w:ilvl w:val="0"/>
                <w:numId w:val="64"/>
              </w:numPr>
              <w:spacing w:after="0" w:line="240" w:lineRule="auto"/>
              <w:ind w:left="285" w:hanging="284"/>
              <w:rPr>
                <w:sz w:val="18"/>
                <w:szCs w:val="18"/>
              </w:rPr>
            </w:pPr>
            <w:r w:rsidRPr="00AC32AE">
              <w:rPr>
                <w:sz w:val="18"/>
                <w:szCs w:val="18"/>
              </w:rPr>
              <w:t>opiekę nad dziećmi podczas zajęć rodziców.</w:t>
            </w:r>
          </w:p>
          <w:p w:rsidR="000A5182" w:rsidRPr="00AC32AE" w:rsidRDefault="000A5182" w:rsidP="000A5182">
            <w:pPr>
              <w:spacing w:after="0" w:line="240" w:lineRule="auto"/>
              <w:ind w:left="1"/>
              <w:rPr>
                <w:sz w:val="18"/>
                <w:szCs w:val="18"/>
              </w:rPr>
            </w:pPr>
            <w:r w:rsidRPr="00AC32AE">
              <w:rPr>
                <w:sz w:val="18"/>
                <w:szCs w:val="18"/>
              </w:rPr>
              <w:t>Zakłada się, że w wyniku realizacji projektu wzrośnie wiedza i świadomość uczestników projektu.</w:t>
            </w:r>
          </w:p>
        </w:tc>
        <w:tc>
          <w:tcPr>
            <w:tcW w:w="353" w:type="pct"/>
            <w:shd w:val="clear" w:color="auto" w:fill="auto"/>
            <w:vAlign w:val="center"/>
            <w:hideMark/>
          </w:tcPr>
          <w:p w:rsidR="00D35663" w:rsidRPr="00AC32AE" w:rsidRDefault="003935E6" w:rsidP="00D35663">
            <w:pPr>
              <w:spacing w:after="0" w:line="240" w:lineRule="auto"/>
              <w:jc w:val="center"/>
              <w:rPr>
                <w:sz w:val="18"/>
                <w:szCs w:val="18"/>
              </w:rPr>
            </w:pPr>
            <w:r w:rsidRPr="003935E6">
              <w:rPr>
                <w:color w:val="FF0000"/>
                <w:sz w:val="18"/>
                <w:szCs w:val="18"/>
              </w:rPr>
              <w:lastRenderedPageBreak/>
              <w:t>Świetlica wiejska w Sąsiecznie</w:t>
            </w:r>
          </w:p>
        </w:tc>
        <w:tc>
          <w:tcPr>
            <w:tcW w:w="362" w:type="pct"/>
            <w:shd w:val="clear" w:color="auto" w:fill="auto"/>
            <w:vAlign w:val="center"/>
            <w:hideMark/>
          </w:tcPr>
          <w:p w:rsidR="00D35663" w:rsidRPr="00AC32AE" w:rsidRDefault="00F371D3" w:rsidP="00D35663">
            <w:pPr>
              <w:spacing w:after="0" w:line="240" w:lineRule="auto"/>
              <w:jc w:val="center"/>
              <w:rPr>
                <w:sz w:val="18"/>
                <w:szCs w:val="18"/>
              </w:rPr>
            </w:pPr>
            <w:r w:rsidRPr="00F371D3">
              <w:rPr>
                <w:color w:val="FF0000"/>
                <w:sz w:val="18"/>
                <w:szCs w:val="18"/>
              </w:rPr>
              <w:t>52.631,58</w:t>
            </w:r>
          </w:p>
        </w:tc>
        <w:tc>
          <w:tcPr>
            <w:tcW w:w="599" w:type="pct"/>
            <w:gridSpan w:val="2"/>
            <w:shd w:val="clear" w:color="auto" w:fill="auto"/>
            <w:vAlign w:val="center"/>
            <w:hideMark/>
          </w:tcPr>
          <w:p w:rsidR="00D35663" w:rsidRPr="00AC32AE" w:rsidRDefault="00D35663" w:rsidP="00D35663">
            <w:pPr>
              <w:spacing w:after="0" w:line="240" w:lineRule="auto"/>
              <w:jc w:val="center"/>
              <w:rPr>
                <w:b/>
                <w:sz w:val="18"/>
                <w:szCs w:val="18"/>
              </w:rPr>
            </w:pPr>
            <w:r w:rsidRPr="00AC32AE">
              <w:rPr>
                <w:b/>
                <w:sz w:val="18"/>
                <w:szCs w:val="18"/>
              </w:rPr>
              <w:t>Prognozowane produkty:</w:t>
            </w:r>
          </w:p>
          <w:p w:rsidR="00D35663" w:rsidRPr="00AC32AE" w:rsidRDefault="00D35663" w:rsidP="00D35663">
            <w:pPr>
              <w:spacing w:after="0" w:line="240" w:lineRule="auto"/>
              <w:jc w:val="center"/>
              <w:rPr>
                <w:sz w:val="18"/>
                <w:szCs w:val="18"/>
              </w:rPr>
            </w:pPr>
            <w:r w:rsidRPr="00AC32AE">
              <w:rPr>
                <w:sz w:val="18"/>
                <w:szCs w:val="18"/>
              </w:rPr>
              <w:t>Liczba osób zagrożonych ubóstwem lub wykluczeniem społecznym objętych wsparciem w programie [osoby] – 12</w:t>
            </w:r>
          </w:p>
          <w:p w:rsidR="00D35663" w:rsidRPr="00AC32AE" w:rsidRDefault="00D35663" w:rsidP="00D35663">
            <w:pPr>
              <w:spacing w:before="120" w:after="0" w:line="240" w:lineRule="auto"/>
              <w:jc w:val="center"/>
              <w:rPr>
                <w:b/>
                <w:sz w:val="18"/>
                <w:szCs w:val="18"/>
              </w:rPr>
            </w:pPr>
            <w:r w:rsidRPr="00AC32AE">
              <w:rPr>
                <w:b/>
                <w:sz w:val="18"/>
                <w:szCs w:val="18"/>
              </w:rPr>
              <w:t>Prognozowane rezultaty:</w:t>
            </w:r>
          </w:p>
          <w:p w:rsidR="00D35663" w:rsidRPr="00AC32AE" w:rsidRDefault="00D35663" w:rsidP="00F371D3">
            <w:pPr>
              <w:spacing w:after="0" w:line="240" w:lineRule="auto"/>
              <w:jc w:val="center"/>
              <w:rPr>
                <w:sz w:val="18"/>
                <w:szCs w:val="18"/>
                <w:highlight w:val="yellow"/>
              </w:rPr>
            </w:pPr>
            <w:r w:rsidRPr="00AC32AE">
              <w:rPr>
                <w:sz w:val="18"/>
                <w:szCs w:val="18"/>
              </w:rPr>
              <w:lastRenderedPageBreak/>
              <w:t xml:space="preserve">Liczba osób zagrożonych ubóstwem lub wykluczeniem społecznym, u których wzrosła aktywność społeczna - </w:t>
            </w:r>
            <w:r w:rsidR="00F371D3" w:rsidRPr="00F371D3">
              <w:rPr>
                <w:color w:val="FF0000"/>
                <w:sz w:val="18"/>
                <w:szCs w:val="18"/>
              </w:rPr>
              <w:t>7</w:t>
            </w:r>
          </w:p>
        </w:tc>
        <w:tc>
          <w:tcPr>
            <w:tcW w:w="548" w:type="pct"/>
            <w:shd w:val="clear" w:color="auto" w:fill="auto"/>
            <w:vAlign w:val="center"/>
            <w:hideMark/>
          </w:tcPr>
          <w:p w:rsidR="00D35663" w:rsidRPr="00AC32AE" w:rsidRDefault="00D35663" w:rsidP="00D35663">
            <w:pPr>
              <w:spacing w:after="0" w:line="240" w:lineRule="auto"/>
              <w:jc w:val="center"/>
              <w:rPr>
                <w:sz w:val="18"/>
                <w:szCs w:val="18"/>
              </w:rPr>
            </w:pPr>
            <w:r w:rsidRPr="00AC32AE">
              <w:rPr>
                <w:sz w:val="18"/>
                <w:szCs w:val="18"/>
              </w:rPr>
              <w:lastRenderedPageBreak/>
              <w:t>Ewidencja uczestników projektu,  dokumentacja projektowa</w:t>
            </w:r>
          </w:p>
        </w:tc>
      </w:tr>
      <w:tr w:rsidR="00FE52EA" w:rsidRPr="000678D1" w:rsidTr="00CF48A2">
        <w:trPr>
          <w:trHeight w:val="20"/>
        </w:trPr>
        <w:tc>
          <w:tcPr>
            <w:tcW w:w="365" w:type="pct"/>
            <w:shd w:val="clear" w:color="auto" w:fill="auto"/>
            <w:vAlign w:val="center"/>
          </w:tcPr>
          <w:p w:rsidR="007D7FBA" w:rsidRPr="000678D1" w:rsidRDefault="007D7FBA" w:rsidP="007D7FBA">
            <w:pPr>
              <w:spacing w:after="0" w:line="240" w:lineRule="auto"/>
              <w:jc w:val="center"/>
              <w:rPr>
                <w:sz w:val="18"/>
                <w:szCs w:val="18"/>
              </w:rPr>
            </w:pPr>
            <w:r w:rsidRPr="000678D1">
              <w:rPr>
                <w:sz w:val="18"/>
                <w:szCs w:val="18"/>
              </w:rPr>
              <w:t>Obszar nr 3 – Kawęczyn, Obszar nr 5 – Obrowo</w:t>
            </w:r>
          </w:p>
        </w:tc>
        <w:tc>
          <w:tcPr>
            <w:tcW w:w="514" w:type="pct"/>
            <w:shd w:val="clear" w:color="auto" w:fill="auto"/>
            <w:vAlign w:val="center"/>
            <w:hideMark/>
          </w:tcPr>
          <w:p w:rsidR="007D7FBA" w:rsidRPr="00AC32AE" w:rsidRDefault="007D7FBA" w:rsidP="007D7FBA">
            <w:pPr>
              <w:spacing w:after="0" w:line="240" w:lineRule="auto"/>
              <w:jc w:val="center"/>
              <w:rPr>
                <w:sz w:val="18"/>
                <w:szCs w:val="18"/>
              </w:rPr>
            </w:pPr>
            <w:r w:rsidRPr="00AC32AE">
              <w:rPr>
                <w:sz w:val="18"/>
                <w:szCs w:val="20"/>
              </w:rPr>
              <w:t>1.3 Realizacja działań z zakresu profilaktyki uzależnień oraz przeciwdziałania przemocy w rodzinie</w:t>
            </w:r>
          </w:p>
        </w:tc>
        <w:tc>
          <w:tcPr>
            <w:tcW w:w="449" w:type="pct"/>
            <w:shd w:val="clear" w:color="auto" w:fill="auto"/>
            <w:vAlign w:val="center"/>
            <w:hideMark/>
          </w:tcPr>
          <w:p w:rsidR="007D7FBA" w:rsidRPr="00AC32AE" w:rsidRDefault="00F371D3" w:rsidP="007D7FBA">
            <w:pPr>
              <w:spacing w:after="0" w:line="240" w:lineRule="auto"/>
              <w:jc w:val="center"/>
              <w:rPr>
                <w:sz w:val="18"/>
                <w:szCs w:val="18"/>
              </w:rPr>
            </w:pPr>
            <w:r w:rsidRPr="00F371D3">
              <w:rPr>
                <w:color w:val="FF0000"/>
                <w:sz w:val="18"/>
                <w:szCs w:val="18"/>
              </w:rPr>
              <w:t>3</w:t>
            </w:r>
            <w:r w:rsidR="007D7FBA" w:rsidRPr="00F371D3">
              <w:rPr>
                <w:color w:val="FF0000"/>
                <w:sz w:val="18"/>
                <w:szCs w:val="18"/>
              </w:rPr>
              <w:t>. Jestem świadomy – chcę żyć trzeźwo i bezpiecznie w moj</w:t>
            </w:r>
            <w:r w:rsidRPr="00F371D3">
              <w:rPr>
                <w:color w:val="FF0000"/>
                <w:sz w:val="18"/>
                <w:szCs w:val="18"/>
              </w:rPr>
              <w:t xml:space="preserve">ej rodzinie </w:t>
            </w:r>
          </w:p>
        </w:tc>
        <w:tc>
          <w:tcPr>
            <w:tcW w:w="148" w:type="pct"/>
            <w:shd w:val="clear" w:color="auto" w:fill="auto"/>
            <w:vAlign w:val="center"/>
            <w:hideMark/>
          </w:tcPr>
          <w:p w:rsidR="007D7FBA" w:rsidRPr="00AC32AE" w:rsidRDefault="007D7FBA" w:rsidP="007D7FBA">
            <w:pPr>
              <w:spacing w:after="0" w:line="240" w:lineRule="auto"/>
              <w:jc w:val="center"/>
              <w:rPr>
                <w:sz w:val="18"/>
                <w:szCs w:val="18"/>
              </w:rPr>
            </w:pPr>
            <w:r w:rsidRPr="00AC32AE">
              <w:rPr>
                <w:sz w:val="18"/>
                <w:szCs w:val="18"/>
              </w:rPr>
              <w:t>S</w:t>
            </w:r>
          </w:p>
        </w:tc>
        <w:tc>
          <w:tcPr>
            <w:tcW w:w="346" w:type="pct"/>
            <w:shd w:val="clear" w:color="auto" w:fill="auto"/>
            <w:vAlign w:val="center"/>
            <w:hideMark/>
          </w:tcPr>
          <w:p w:rsidR="007D7FBA" w:rsidRPr="00AC32AE" w:rsidRDefault="007D7FBA" w:rsidP="007D7FBA">
            <w:pPr>
              <w:spacing w:after="0" w:line="240" w:lineRule="auto"/>
              <w:jc w:val="center"/>
              <w:rPr>
                <w:sz w:val="18"/>
                <w:szCs w:val="18"/>
              </w:rPr>
            </w:pPr>
            <w:r w:rsidRPr="00AC32AE">
              <w:rPr>
                <w:sz w:val="18"/>
                <w:szCs w:val="18"/>
              </w:rPr>
              <w:t>GOPS Obrowo</w:t>
            </w:r>
          </w:p>
        </w:tc>
        <w:tc>
          <w:tcPr>
            <w:tcW w:w="1316" w:type="pct"/>
            <w:shd w:val="clear" w:color="auto" w:fill="auto"/>
            <w:vAlign w:val="center"/>
            <w:hideMark/>
          </w:tcPr>
          <w:p w:rsidR="007D7FBA" w:rsidRPr="00456ABD" w:rsidRDefault="007D7FBA" w:rsidP="007D7FBA">
            <w:pPr>
              <w:spacing w:after="0" w:line="240" w:lineRule="auto"/>
              <w:rPr>
                <w:color w:val="FF0000"/>
                <w:sz w:val="18"/>
                <w:szCs w:val="18"/>
              </w:rPr>
            </w:pPr>
            <w:r w:rsidRPr="00456ABD">
              <w:rPr>
                <w:color w:val="FF0000"/>
                <w:sz w:val="18"/>
                <w:szCs w:val="18"/>
              </w:rPr>
              <w:t>Aktywizacja społeczna osób korzystających ze świadczeń pomocy społecznej, zagrożonych wykluczeniem społecznym z powodu a</w:t>
            </w:r>
            <w:r w:rsidR="00456ABD" w:rsidRPr="00456ABD">
              <w:rPr>
                <w:color w:val="FF0000"/>
                <w:sz w:val="18"/>
                <w:szCs w:val="18"/>
              </w:rPr>
              <w:t>lkoholizmu</w:t>
            </w:r>
            <w:r w:rsidRPr="00456ABD">
              <w:rPr>
                <w:color w:val="FF0000"/>
                <w:sz w:val="18"/>
                <w:szCs w:val="18"/>
              </w:rPr>
              <w:t xml:space="preserve">. </w:t>
            </w:r>
          </w:p>
          <w:p w:rsidR="007D7FBA" w:rsidRPr="00456ABD" w:rsidRDefault="007D7FBA" w:rsidP="007D7FBA">
            <w:pPr>
              <w:spacing w:after="0" w:line="240" w:lineRule="auto"/>
              <w:rPr>
                <w:color w:val="FF0000"/>
                <w:sz w:val="18"/>
                <w:szCs w:val="18"/>
              </w:rPr>
            </w:pPr>
            <w:r w:rsidRPr="00456ABD">
              <w:rPr>
                <w:color w:val="FF0000"/>
                <w:sz w:val="18"/>
                <w:szCs w:val="18"/>
              </w:rPr>
              <w:t>Dla osób tych planuje się:</w:t>
            </w:r>
          </w:p>
          <w:p w:rsidR="007D7FBA" w:rsidRPr="00456ABD" w:rsidRDefault="007D7FBA" w:rsidP="00347573">
            <w:pPr>
              <w:pStyle w:val="Akapitzlist"/>
              <w:numPr>
                <w:ilvl w:val="0"/>
                <w:numId w:val="65"/>
              </w:numPr>
              <w:spacing w:after="0" w:line="240" w:lineRule="auto"/>
              <w:ind w:left="285" w:hanging="284"/>
              <w:rPr>
                <w:color w:val="FF0000"/>
                <w:sz w:val="18"/>
                <w:szCs w:val="18"/>
              </w:rPr>
            </w:pPr>
            <w:r w:rsidRPr="00456ABD">
              <w:rPr>
                <w:color w:val="FF0000"/>
                <w:sz w:val="18"/>
                <w:szCs w:val="18"/>
              </w:rPr>
              <w:t>zajęcia z terapeutą, spe</w:t>
            </w:r>
            <w:r w:rsidR="00456ABD" w:rsidRPr="00456ABD">
              <w:rPr>
                <w:color w:val="FF0000"/>
                <w:sz w:val="18"/>
                <w:szCs w:val="18"/>
              </w:rPr>
              <w:t>cjalistami ds. uzależnień</w:t>
            </w:r>
            <w:r w:rsidRPr="00456ABD">
              <w:rPr>
                <w:color w:val="FF0000"/>
                <w:sz w:val="18"/>
                <w:szCs w:val="18"/>
              </w:rPr>
              <w:t>,</w:t>
            </w:r>
          </w:p>
          <w:p w:rsidR="007D7FBA" w:rsidRPr="00456ABD" w:rsidRDefault="007D7FBA" w:rsidP="00347573">
            <w:pPr>
              <w:pStyle w:val="Akapitzlist"/>
              <w:numPr>
                <w:ilvl w:val="0"/>
                <w:numId w:val="65"/>
              </w:numPr>
              <w:spacing w:after="0" w:line="240" w:lineRule="auto"/>
              <w:ind w:left="285" w:hanging="284"/>
              <w:rPr>
                <w:color w:val="FF0000"/>
                <w:sz w:val="18"/>
                <w:szCs w:val="18"/>
              </w:rPr>
            </w:pPr>
            <w:r w:rsidRPr="00456ABD">
              <w:rPr>
                <w:color w:val="FF0000"/>
                <w:sz w:val="18"/>
                <w:szCs w:val="18"/>
              </w:rPr>
              <w:t>indywidualne zajęcia z psychologiem dla osób chętnych</w:t>
            </w:r>
            <w:r w:rsidR="00F371D3" w:rsidRPr="00456ABD">
              <w:rPr>
                <w:color w:val="FF0000"/>
                <w:sz w:val="18"/>
                <w:szCs w:val="18"/>
              </w:rPr>
              <w:t>,</w:t>
            </w:r>
          </w:p>
          <w:p w:rsidR="007D7FBA" w:rsidRPr="00456ABD" w:rsidRDefault="007D7FBA" w:rsidP="00347573">
            <w:pPr>
              <w:pStyle w:val="Akapitzlist"/>
              <w:numPr>
                <w:ilvl w:val="0"/>
                <w:numId w:val="65"/>
              </w:numPr>
              <w:spacing w:after="0" w:line="240" w:lineRule="auto"/>
              <w:ind w:left="285" w:hanging="284"/>
              <w:rPr>
                <w:color w:val="FF0000"/>
                <w:sz w:val="18"/>
                <w:szCs w:val="18"/>
              </w:rPr>
            </w:pPr>
            <w:r w:rsidRPr="00456ABD">
              <w:rPr>
                <w:color w:val="FF0000"/>
                <w:sz w:val="18"/>
                <w:szCs w:val="18"/>
              </w:rPr>
              <w:t>opiekę nad dziećmi podczas zajęć rodziców,</w:t>
            </w:r>
          </w:p>
          <w:p w:rsidR="00F371D3" w:rsidRPr="00456ABD" w:rsidRDefault="00F371D3" w:rsidP="00347573">
            <w:pPr>
              <w:pStyle w:val="Akapitzlist"/>
              <w:numPr>
                <w:ilvl w:val="0"/>
                <w:numId w:val="65"/>
              </w:numPr>
              <w:spacing w:after="0" w:line="240" w:lineRule="auto"/>
              <w:ind w:left="285" w:hanging="284"/>
              <w:rPr>
                <w:color w:val="FF0000"/>
                <w:sz w:val="18"/>
                <w:szCs w:val="18"/>
              </w:rPr>
            </w:pPr>
            <w:r w:rsidRPr="00456ABD">
              <w:rPr>
                <w:color w:val="FF0000"/>
                <w:sz w:val="18"/>
                <w:szCs w:val="18"/>
              </w:rPr>
              <w:t>zajęcia sportowe,</w:t>
            </w:r>
          </w:p>
          <w:p w:rsidR="007D7FBA" w:rsidRPr="00456ABD" w:rsidRDefault="007D7FBA" w:rsidP="00347573">
            <w:pPr>
              <w:pStyle w:val="Akapitzlist"/>
              <w:numPr>
                <w:ilvl w:val="0"/>
                <w:numId w:val="65"/>
              </w:numPr>
              <w:spacing w:after="0" w:line="240" w:lineRule="auto"/>
              <w:ind w:left="285" w:hanging="284"/>
              <w:rPr>
                <w:color w:val="FF0000"/>
                <w:sz w:val="18"/>
                <w:szCs w:val="18"/>
              </w:rPr>
            </w:pPr>
            <w:r w:rsidRPr="00456ABD">
              <w:rPr>
                <w:color w:val="FF0000"/>
                <w:sz w:val="18"/>
                <w:szCs w:val="18"/>
              </w:rPr>
              <w:t>zorganizowanie imprezy integracyjnej wraz z otoczeniem, podczas której zostaną rozdane informacje w formie ulotek oraz przeprowadzony wykład o tematyce profilaktyki uzależnień</w:t>
            </w:r>
            <w:r w:rsidR="00456ABD" w:rsidRPr="00456ABD">
              <w:rPr>
                <w:color w:val="FF0000"/>
                <w:sz w:val="18"/>
                <w:szCs w:val="18"/>
              </w:rPr>
              <w:t>.</w:t>
            </w:r>
          </w:p>
          <w:p w:rsidR="000A5182" w:rsidRPr="00AC32AE" w:rsidRDefault="000A5182" w:rsidP="000A5182">
            <w:pPr>
              <w:spacing w:after="0" w:line="240" w:lineRule="auto"/>
              <w:ind w:left="1"/>
              <w:rPr>
                <w:sz w:val="18"/>
                <w:szCs w:val="18"/>
              </w:rPr>
            </w:pPr>
            <w:r w:rsidRPr="00AC32AE">
              <w:rPr>
                <w:sz w:val="18"/>
                <w:szCs w:val="18"/>
              </w:rPr>
              <w:t>Zakłada się, że w wyniku realizacji projektu wzrośnie wiedza i świadomość uczestników projektu.</w:t>
            </w:r>
          </w:p>
        </w:tc>
        <w:tc>
          <w:tcPr>
            <w:tcW w:w="353" w:type="pct"/>
            <w:shd w:val="clear" w:color="auto" w:fill="auto"/>
            <w:vAlign w:val="center"/>
            <w:hideMark/>
          </w:tcPr>
          <w:p w:rsidR="007D7FBA" w:rsidRPr="00AC32AE" w:rsidRDefault="003935E6" w:rsidP="007D7FBA">
            <w:pPr>
              <w:jc w:val="center"/>
            </w:pPr>
            <w:r w:rsidRPr="003935E6">
              <w:rPr>
                <w:color w:val="FF0000"/>
                <w:sz w:val="18"/>
                <w:szCs w:val="18"/>
              </w:rPr>
              <w:t>Obiekty po byłym Dworcu PKP w Obrowie</w:t>
            </w:r>
          </w:p>
        </w:tc>
        <w:tc>
          <w:tcPr>
            <w:tcW w:w="362" w:type="pct"/>
            <w:shd w:val="clear" w:color="auto" w:fill="auto"/>
            <w:vAlign w:val="center"/>
            <w:hideMark/>
          </w:tcPr>
          <w:p w:rsidR="007D7FBA" w:rsidRPr="00AC32AE" w:rsidRDefault="00F371D3" w:rsidP="007D7FBA">
            <w:pPr>
              <w:spacing w:after="0" w:line="240" w:lineRule="auto"/>
              <w:jc w:val="center"/>
              <w:rPr>
                <w:sz w:val="18"/>
                <w:szCs w:val="18"/>
              </w:rPr>
            </w:pPr>
            <w:r w:rsidRPr="00F371D3">
              <w:rPr>
                <w:color w:val="FF0000"/>
                <w:sz w:val="18"/>
                <w:szCs w:val="18"/>
              </w:rPr>
              <w:t>52.631,58</w:t>
            </w:r>
          </w:p>
        </w:tc>
        <w:tc>
          <w:tcPr>
            <w:tcW w:w="599" w:type="pct"/>
            <w:gridSpan w:val="2"/>
            <w:shd w:val="clear" w:color="auto" w:fill="auto"/>
            <w:vAlign w:val="center"/>
            <w:hideMark/>
          </w:tcPr>
          <w:p w:rsidR="007D7FBA" w:rsidRPr="00AC32AE" w:rsidRDefault="007D7FBA" w:rsidP="007D7FBA">
            <w:pPr>
              <w:spacing w:after="0" w:line="240" w:lineRule="auto"/>
              <w:jc w:val="center"/>
              <w:rPr>
                <w:b/>
                <w:sz w:val="18"/>
                <w:szCs w:val="18"/>
              </w:rPr>
            </w:pPr>
            <w:r w:rsidRPr="00AC32AE">
              <w:rPr>
                <w:b/>
                <w:sz w:val="18"/>
                <w:szCs w:val="18"/>
              </w:rPr>
              <w:t>Prognozowane produkty:</w:t>
            </w:r>
          </w:p>
          <w:p w:rsidR="007D7FBA" w:rsidRPr="00AC32AE" w:rsidRDefault="007D7FBA" w:rsidP="007D7FBA">
            <w:pPr>
              <w:spacing w:after="0" w:line="240" w:lineRule="auto"/>
              <w:jc w:val="center"/>
              <w:rPr>
                <w:sz w:val="18"/>
                <w:szCs w:val="18"/>
              </w:rPr>
            </w:pPr>
            <w:r w:rsidRPr="00AC32AE">
              <w:rPr>
                <w:sz w:val="18"/>
                <w:szCs w:val="18"/>
              </w:rPr>
              <w:t>Liczba osób zagrożonych ubóstwem lub wykluczeniem społecznym objętych w</w:t>
            </w:r>
            <w:r w:rsidR="00F371D3">
              <w:rPr>
                <w:sz w:val="18"/>
                <w:szCs w:val="18"/>
              </w:rPr>
              <w:t xml:space="preserve">sparciem w programie [osoby] – </w:t>
            </w:r>
            <w:r w:rsidR="00F371D3" w:rsidRPr="00F371D3">
              <w:rPr>
                <w:color w:val="FF0000"/>
                <w:sz w:val="18"/>
                <w:szCs w:val="18"/>
              </w:rPr>
              <w:t>3</w:t>
            </w:r>
            <w:r w:rsidRPr="00F371D3">
              <w:rPr>
                <w:color w:val="FF0000"/>
                <w:sz w:val="18"/>
                <w:szCs w:val="18"/>
              </w:rPr>
              <w:t>0</w:t>
            </w:r>
          </w:p>
          <w:p w:rsidR="007D7FBA" w:rsidRPr="00AC32AE" w:rsidRDefault="007D7FBA" w:rsidP="007D7FBA">
            <w:pPr>
              <w:spacing w:before="120" w:after="0" w:line="240" w:lineRule="auto"/>
              <w:jc w:val="center"/>
              <w:rPr>
                <w:b/>
                <w:sz w:val="18"/>
                <w:szCs w:val="18"/>
              </w:rPr>
            </w:pPr>
            <w:r w:rsidRPr="00AC32AE">
              <w:rPr>
                <w:b/>
                <w:sz w:val="18"/>
                <w:szCs w:val="18"/>
              </w:rPr>
              <w:t>Prognozowane rezultaty:</w:t>
            </w:r>
          </w:p>
          <w:p w:rsidR="007D7FBA" w:rsidRPr="00AC32AE" w:rsidRDefault="007D7FBA" w:rsidP="00F371D3">
            <w:pPr>
              <w:spacing w:after="0" w:line="240" w:lineRule="auto"/>
              <w:jc w:val="center"/>
              <w:rPr>
                <w:sz w:val="18"/>
                <w:szCs w:val="18"/>
                <w:highlight w:val="yellow"/>
              </w:rPr>
            </w:pPr>
            <w:r w:rsidRPr="00AC32AE">
              <w:rPr>
                <w:sz w:val="18"/>
                <w:szCs w:val="18"/>
              </w:rPr>
              <w:t xml:space="preserve">Liczba osób zagrożonych ubóstwem lub wykluczeniem społecznym, u których wzrosła aktywność społeczna - </w:t>
            </w:r>
            <w:r w:rsidR="00F371D3" w:rsidRPr="00F371D3">
              <w:rPr>
                <w:color w:val="FF0000"/>
                <w:sz w:val="18"/>
                <w:szCs w:val="18"/>
              </w:rPr>
              <w:t>17</w:t>
            </w:r>
          </w:p>
        </w:tc>
        <w:tc>
          <w:tcPr>
            <w:tcW w:w="548" w:type="pct"/>
            <w:shd w:val="clear" w:color="auto" w:fill="auto"/>
            <w:vAlign w:val="center"/>
            <w:hideMark/>
          </w:tcPr>
          <w:p w:rsidR="007D7FBA" w:rsidRPr="00AC32AE" w:rsidRDefault="007D7FBA" w:rsidP="007D7FBA">
            <w:pPr>
              <w:spacing w:after="0" w:line="240" w:lineRule="auto"/>
              <w:jc w:val="center"/>
              <w:rPr>
                <w:sz w:val="18"/>
                <w:szCs w:val="18"/>
              </w:rPr>
            </w:pPr>
            <w:r w:rsidRPr="00AC32AE">
              <w:rPr>
                <w:sz w:val="18"/>
                <w:szCs w:val="18"/>
              </w:rPr>
              <w:t>Ewidencja uczestników projektu,  dokumentacja projektowa</w:t>
            </w:r>
          </w:p>
        </w:tc>
      </w:tr>
      <w:tr w:rsidR="00FE52EA" w:rsidRPr="000678D1" w:rsidTr="00CF48A2">
        <w:trPr>
          <w:cantSplit/>
          <w:trHeight w:val="20"/>
        </w:trPr>
        <w:tc>
          <w:tcPr>
            <w:tcW w:w="365" w:type="pct"/>
            <w:shd w:val="clear" w:color="auto" w:fill="auto"/>
            <w:vAlign w:val="center"/>
          </w:tcPr>
          <w:p w:rsidR="00CF48A2" w:rsidRDefault="00CF48A2" w:rsidP="00CF48A2">
            <w:pPr>
              <w:spacing w:after="0" w:line="240" w:lineRule="auto"/>
              <w:jc w:val="center"/>
              <w:rPr>
                <w:sz w:val="18"/>
                <w:szCs w:val="18"/>
              </w:rPr>
            </w:pPr>
            <w:r>
              <w:rPr>
                <w:sz w:val="18"/>
                <w:szCs w:val="18"/>
              </w:rPr>
              <w:t>Obszar nr 1 – Skrzypkowo</w:t>
            </w:r>
          </w:p>
          <w:p w:rsidR="00CF48A2" w:rsidRPr="000678D1" w:rsidRDefault="00CF48A2" w:rsidP="00CF48A2">
            <w:pPr>
              <w:spacing w:after="0" w:line="240" w:lineRule="auto"/>
              <w:jc w:val="center"/>
              <w:rPr>
                <w:sz w:val="18"/>
                <w:szCs w:val="18"/>
              </w:rPr>
            </w:pPr>
            <w:r>
              <w:rPr>
                <w:sz w:val="18"/>
                <w:szCs w:val="18"/>
              </w:rPr>
              <w:t>Obszar nr 2 - Sąsieczno</w:t>
            </w:r>
          </w:p>
        </w:tc>
        <w:tc>
          <w:tcPr>
            <w:tcW w:w="514" w:type="pct"/>
            <w:shd w:val="clear" w:color="auto" w:fill="auto"/>
            <w:vAlign w:val="center"/>
          </w:tcPr>
          <w:p w:rsidR="00CF48A2" w:rsidRPr="00AC32AE" w:rsidRDefault="00CF48A2" w:rsidP="00CF48A2">
            <w:pPr>
              <w:spacing w:after="0" w:line="240" w:lineRule="auto"/>
              <w:jc w:val="center"/>
              <w:rPr>
                <w:sz w:val="18"/>
                <w:szCs w:val="20"/>
              </w:rPr>
            </w:pPr>
            <w:r w:rsidRPr="00AC32AE">
              <w:rPr>
                <w:sz w:val="18"/>
                <w:szCs w:val="20"/>
              </w:rPr>
              <w:t>1.4. Poprawa poziomu nauczania wśród dzieci i młodzieży</w:t>
            </w:r>
          </w:p>
        </w:tc>
        <w:tc>
          <w:tcPr>
            <w:tcW w:w="449" w:type="pct"/>
            <w:shd w:val="clear" w:color="auto" w:fill="auto"/>
            <w:vAlign w:val="center"/>
          </w:tcPr>
          <w:p w:rsidR="00CF48A2" w:rsidRPr="00AC32AE" w:rsidRDefault="00F371D3" w:rsidP="00CF48A2">
            <w:pPr>
              <w:spacing w:after="0" w:line="240" w:lineRule="auto"/>
              <w:jc w:val="center"/>
              <w:rPr>
                <w:sz w:val="18"/>
                <w:szCs w:val="18"/>
              </w:rPr>
            </w:pPr>
            <w:r w:rsidRPr="00F371D3">
              <w:rPr>
                <w:color w:val="FF0000"/>
                <w:sz w:val="18"/>
                <w:szCs w:val="18"/>
              </w:rPr>
              <w:t>4</w:t>
            </w:r>
            <w:r w:rsidR="00CF48A2" w:rsidRPr="00F371D3">
              <w:rPr>
                <w:color w:val="FF0000"/>
                <w:sz w:val="18"/>
                <w:szCs w:val="18"/>
              </w:rPr>
              <w:t>.</w:t>
            </w:r>
            <w:r w:rsidR="00CF48A2" w:rsidRPr="00AC32AE">
              <w:rPr>
                <w:sz w:val="18"/>
                <w:szCs w:val="18"/>
              </w:rPr>
              <w:t xml:space="preserve"> Organizacja zajęć pozalekcyjnych, podnoszących wyniki w nauce dla dzieci i młodzieży</w:t>
            </w:r>
          </w:p>
        </w:tc>
        <w:tc>
          <w:tcPr>
            <w:tcW w:w="148" w:type="pct"/>
            <w:shd w:val="clear" w:color="auto" w:fill="auto"/>
            <w:vAlign w:val="center"/>
          </w:tcPr>
          <w:p w:rsidR="00CF48A2" w:rsidRPr="00AC32AE" w:rsidRDefault="00CF48A2" w:rsidP="00CF48A2">
            <w:pPr>
              <w:spacing w:after="0" w:line="240" w:lineRule="auto"/>
              <w:jc w:val="center"/>
              <w:rPr>
                <w:sz w:val="18"/>
                <w:szCs w:val="18"/>
              </w:rPr>
            </w:pPr>
            <w:r w:rsidRPr="00AC32AE">
              <w:rPr>
                <w:sz w:val="18"/>
                <w:szCs w:val="18"/>
              </w:rPr>
              <w:t>S</w:t>
            </w:r>
          </w:p>
        </w:tc>
        <w:tc>
          <w:tcPr>
            <w:tcW w:w="346" w:type="pct"/>
            <w:shd w:val="clear" w:color="auto" w:fill="auto"/>
            <w:vAlign w:val="center"/>
          </w:tcPr>
          <w:p w:rsidR="00CF48A2" w:rsidRPr="00AC32AE" w:rsidRDefault="00CF48A2" w:rsidP="00CF48A2">
            <w:pPr>
              <w:spacing w:after="0" w:line="240" w:lineRule="auto"/>
              <w:jc w:val="center"/>
              <w:rPr>
                <w:sz w:val="18"/>
                <w:szCs w:val="18"/>
              </w:rPr>
            </w:pPr>
            <w:r w:rsidRPr="00AC32AE">
              <w:rPr>
                <w:sz w:val="18"/>
                <w:szCs w:val="18"/>
              </w:rPr>
              <w:t>GOK Obrowo</w:t>
            </w:r>
          </w:p>
        </w:tc>
        <w:tc>
          <w:tcPr>
            <w:tcW w:w="1316" w:type="pct"/>
            <w:shd w:val="clear" w:color="auto" w:fill="auto"/>
            <w:vAlign w:val="center"/>
          </w:tcPr>
          <w:p w:rsidR="00CF48A2" w:rsidRPr="00AC32AE" w:rsidRDefault="00CF48A2" w:rsidP="00CF48A2">
            <w:pPr>
              <w:spacing w:after="0" w:line="240" w:lineRule="auto"/>
              <w:rPr>
                <w:sz w:val="18"/>
                <w:szCs w:val="18"/>
              </w:rPr>
            </w:pPr>
            <w:r w:rsidRPr="00AC32AE">
              <w:rPr>
                <w:sz w:val="18"/>
                <w:szCs w:val="18"/>
              </w:rPr>
              <w:t xml:space="preserve">Organizacja zajęć pozalekcyjnych dla dzieci i młodzieży, mających na celu podniesienie poziomu nauczania. </w:t>
            </w:r>
          </w:p>
          <w:p w:rsidR="00CF48A2" w:rsidRPr="00AC32AE" w:rsidRDefault="00CF48A2" w:rsidP="00CF48A2">
            <w:pPr>
              <w:spacing w:after="0" w:line="240" w:lineRule="auto"/>
              <w:rPr>
                <w:sz w:val="18"/>
                <w:szCs w:val="18"/>
              </w:rPr>
            </w:pPr>
            <w:r w:rsidRPr="00AC32AE">
              <w:rPr>
                <w:sz w:val="18"/>
                <w:szCs w:val="18"/>
              </w:rPr>
              <w:t>W ramach projektu planuje się organizację zajęć z przedmiotów ścisłych, języka angielskiego oraz języka polskiego (Ojczyzna – Polszczyzna – rozwijanie umiejętności czytania), historii.</w:t>
            </w:r>
          </w:p>
        </w:tc>
        <w:tc>
          <w:tcPr>
            <w:tcW w:w="353" w:type="pct"/>
            <w:shd w:val="clear" w:color="auto" w:fill="auto"/>
            <w:vAlign w:val="center"/>
          </w:tcPr>
          <w:p w:rsidR="00CF48A2" w:rsidRPr="00AC32AE" w:rsidRDefault="003935E6" w:rsidP="00CF48A2">
            <w:pPr>
              <w:spacing w:after="0" w:line="240" w:lineRule="auto"/>
              <w:jc w:val="center"/>
              <w:rPr>
                <w:sz w:val="18"/>
                <w:szCs w:val="18"/>
              </w:rPr>
            </w:pPr>
            <w:r w:rsidRPr="003935E6">
              <w:rPr>
                <w:color w:val="FF0000"/>
                <w:sz w:val="18"/>
                <w:szCs w:val="18"/>
              </w:rPr>
              <w:t>Świetlica wiejska w Sąsiecznie</w:t>
            </w:r>
          </w:p>
        </w:tc>
        <w:tc>
          <w:tcPr>
            <w:tcW w:w="362" w:type="pct"/>
            <w:shd w:val="clear" w:color="auto" w:fill="auto"/>
            <w:vAlign w:val="center"/>
          </w:tcPr>
          <w:p w:rsidR="00CF48A2" w:rsidRPr="00AC32AE" w:rsidRDefault="00CF48A2" w:rsidP="00CF48A2">
            <w:pPr>
              <w:spacing w:after="0" w:line="240" w:lineRule="auto"/>
              <w:jc w:val="center"/>
              <w:rPr>
                <w:sz w:val="18"/>
                <w:szCs w:val="18"/>
              </w:rPr>
            </w:pPr>
            <w:r w:rsidRPr="00AC32AE">
              <w:rPr>
                <w:sz w:val="18"/>
                <w:szCs w:val="18"/>
              </w:rPr>
              <w:t>5.000,00</w:t>
            </w:r>
          </w:p>
        </w:tc>
        <w:tc>
          <w:tcPr>
            <w:tcW w:w="599" w:type="pct"/>
            <w:gridSpan w:val="2"/>
            <w:shd w:val="clear" w:color="auto" w:fill="auto"/>
            <w:vAlign w:val="center"/>
          </w:tcPr>
          <w:p w:rsidR="00CF48A2" w:rsidRPr="00AC32AE" w:rsidRDefault="00CF48A2" w:rsidP="00CF48A2">
            <w:pPr>
              <w:spacing w:after="0" w:line="240" w:lineRule="auto"/>
              <w:jc w:val="center"/>
              <w:rPr>
                <w:b/>
                <w:sz w:val="18"/>
                <w:szCs w:val="18"/>
              </w:rPr>
            </w:pPr>
            <w:r w:rsidRPr="00AC32AE">
              <w:rPr>
                <w:b/>
                <w:sz w:val="18"/>
                <w:szCs w:val="18"/>
              </w:rPr>
              <w:t>Prognozowane rezultaty:</w:t>
            </w:r>
          </w:p>
          <w:p w:rsidR="00CF48A2" w:rsidRPr="00AC32AE" w:rsidRDefault="00CF48A2" w:rsidP="00CF48A2">
            <w:pPr>
              <w:spacing w:after="0" w:line="240" w:lineRule="auto"/>
              <w:jc w:val="center"/>
              <w:rPr>
                <w:sz w:val="18"/>
                <w:szCs w:val="18"/>
              </w:rPr>
            </w:pPr>
            <w:r w:rsidRPr="00AC32AE">
              <w:rPr>
                <w:sz w:val="18"/>
                <w:szCs w:val="18"/>
              </w:rPr>
              <w:t>Liczba  uczniów,  którzy  nabyli  kompetencje  kluczowe  po  opuszczeniu</w:t>
            </w:r>
          </w:p>
          <w:p w:rsidR="00CF48A2" w:rsidRPr="00AC32AE" w:rsidRDefault="00CF48A2" w:rsidP="00CF48A2">
            <w:pPr>
              <w:spacing w:after="0" w:line="240" w:lineRule="auto"/>
              <w:jc w:val="center"/>
              <w:rPr>
                <w:sz w:val="18"/>
                <w:szCs w:val="18"/>
              </w:rPr>
            </w:pPr>
            <w:r w:rsidRPr="00AC32AE">
              <w:rPr>
                <w:sz w:val="18"/>
                <w:szCs w:val="18"/>
              </w:rPr>
              <w:t>Programu - 25</w:t>
            </w:r>
          </w:p>
          <w:p w:rsidR="00CF48A2" w:rsidRPr="00AC32AE" w:rsidRDefault="00CF48A2" w:rsidP="00CF48A2">
            <w:pPr>
              <w:spacing w:before="120" w:after="0" w:line="240" w:lineRule="auto"/>
              <w:jc w:val="center"/>
              <w:rPr>
                <w:rFonts w:cs="Garamond"/>
                <w:b/>
                <w:sz w:val="18"/>
                <w:szCs w:val="18"/>
              </w:rPr>
            </w:pPr>
            <w:r w:rsidRPr="00AC32AE">
              <w:rPr>
                <w:rFonts w:cs="Garamond"/>
                <w:b/>
                <w:sz w:val="18"/>
                <w:szCs w:val="18"/>
              </w:rPr>
              <w:t>Prognozowane produkty:</w:t>
            </w:r>
          </w:p>
          <w:p w:rsidR="00CF48A2" w:rsidRPr="00AC32AE" w:rsidRDefault="00CF48A2" w:rsidP="00CF48A2">
            <w:pPr>
              <w:spacing w:after="0" w:line="240" w:lineRule="auto"/>
              <w:jc w:val="center"/>
              <w:rPr>
                <w:rFonts w:cs="Garamond"/>
                <w:sz w:val="18"/>
                <w:szCs w:val="18"/>
              </w:rPr>
            </w:pPr>
            <w:r w:rsidRPr="00AC32AE">
              <w:rPr>
                <w:rFonts w:cs="Garamond"/>
                <w:sz w:val="18"/>
                <w:szCs w:val="18"/>
              </w:rPr>
              <w:t xml:space="preserve">Liczba  uczniów  objętych  wsparciem  w  zakresie  rozwijania  kompetencji </w:t>
            </w:r>
            <w:r w:rsidRPr="00AC32AE">
              <w:rPr>
                <w:rFonts w:cs="Garamond"/>
                <w:sz w:val="18"/>
                <w:szCs w:val="18"/>
              </w:rPr>
              <w:lastRenderedPageBreak/>
              <w:t>kluczowych w programie - 25</w:t>
            </w:r>
          </w:p>
        </w:tc>
        <w:tc>
          <w:tcPr>
            <w:tcW w:w="548" w:type="pct"/>
            <w:shd w:val="clear" w:color="auto" w:fill="auto"/>
            <w:vAlign w:val="center"/>
          </w:tcPr>
          <w:p w:rsidR="00CF48A2" w:rsidRPr="00AC32AE" w:rsidRDefault="00CF48A2" w:rsidP="00CF48A2">
            <w:pPr>
              <w:spacing w:after="0" w:line="240" w:lineRule="auto"/>
              <w:jc w:val="center"/>
              <w:rPr>
                <w:sz w:val="18"/>
                <w:szCs w:val="18"/>
                <w:u w:val="single"/>
              </w:rPr>
            </w:pPr>
            <w:r w:rsidRPr="00AC32AE">
              <w:rPr>
                <w:sz w:val="18"/>
                <w:szCs w:val="18"/>
              </w:rPr>
              <w:lastRenderedPageBreak/>
              <w:t>Ewidencja uczestników projektu,  dokumentacja projektowa</w:t>
            </w:r>
          </w:p>
        </w:tc>
      </w:tr>
      <w:tr w:rsidR="00F371D3" w:rsidRPr="000678D1" w:rsidTr="00CF48A2">
        <w:trPr>
          <w:cantSplit/>
          <w:trHeight w:val="20"/>
        </w:trPr>
        <w:tc>
          <w:tcPr>
            <w:tcW w:w="365" w:type="pct"/>
            <w:shd w:val="clear" w:color="auto" w:fill="auto"/>
            <w:vAlign w:val="center"/>
          </w:tcPr>
          <w:p w:rsidR="00F371D3" w:rsidRPr="004279F0" w:rsidRDefault="00D43ACB" w:rsidP="004279F0">
            <w:pPr>
              <w:spacing w:after="0" w:line="240" w:lineRule="auto"/>
              <w:jc w:val="center"/>
              <w:rPr>
                <w:color w:val="FF0000"/>
                <w:sz w:val="18"/>
                <w:szCs w:val="18"/>
              </w:rPr>
            </w:pPr>
            <w:r w:rsidRPr="00D43ACB">
              <w:rPr>
                <w:color w:val="FF0000"/>
                <w:sz w:val="18"/>
                <w:szCs w:val="18"/>
              </w:rPr>
              <w:t>Obszar nr 3 – Kawęczyn, Obszar nr 5 – Obrowo</w:t>
            </w:r>
          </w:p>
        </w:tc>
        <w:tc>
          <w:tcPr>
            <w:tcW w:w="514" w:type="pct"/>
            <w:shd w:val="clear" w:color="auto" w:fill="auto"/>
            <w:vAlign w:val="center"/>
          </w:tcPr>
          <w:p w:rsidR="00F371D3" w:rsidRPr="004279F0" w:rsidRDefault="004279F0" w:rsidP="00CF48A2">
            <w:pPr>
              <w:spacing w:after="0" w:line="240" w:lineRule="auto"/>
              <w:jc w:val="center"/>
              <w:rPr>
                <w:color w:val="FF0000"/>
                <w:sz w:val="18"/>
                <w:szCs w:val="20"/>
              </w:rPr>
            </w:pPr>
            <w:r w:rsidRPr="004279F0">
              <w:rPr>
                <w:color w:val="FF0000"/>
                <w:sz w:val="18"/>
                <w:szCs w:val="20"/>
              </w:rPr>
              <w:t>1.3 Realizacja działań z zakresu profilaktyki uzależnień oraz przeciwdziałania przemocy w rodzinie</w:t>
            </w:r>
          </w:p>
        </w:tc>
        <w:tc>
          <w:tcPr>
            <w:tcW w:w="449" w:type="pct"/>
            <w:shd w:val="clear" w:color="auto" w:fill="auto"/>
            <w:vAlign w:val="center"/>
          </w:tcPr>
          <w:p w:rsidR="00F371D3" w:rsidRPr="00F371D3" w:rsidRDefault="00F371D3" w:rsidP="004279F0">
            <w:pPr>
              <w:spacing w:after="0" w:line="240" w:lineRule="auto"/>
              <w:jc w:val="center"/>
              <w:rPr>
                <w:color w:val="FF0000"/>
                <w:sz w:val="18"/>
                <w:szCs w:val="18"/>
              </w:rPr>
            </w:pPr>
            <w:r>
              <w:rPr>
                <w:color w:val="FF0000"/>
                <w:sz w:val="18"/>
                <w:szCs w:val="18"/>
              </w:rPr>
              <w:t>5.</w:t>
            </w:r>
            <w:r w:rsidR="004279F0">
              <w:rPr>
                <w:color w:val="FF0000"/>
                <w:sz w:val="18"/>
                <w:szCs w:val="18"/>
              </w:rPr>
              <w:t xml:space="preserve"> </w:t>
            </w:r>
            <w:r w:rsidR="003935E6">
              <w:rPr>
                <w:color w:val="FF0000"/>
                <w:sz w:val="18"/>
                <w:szCs w:val="18"/>
              </w:rPr>
              <w:t>Indywidualne i grupowe poradnictwo psychologiczne</w:t>
            </w:r>
          </w:p>
        </w:tc>
        <w:tc>
          <w:tcPr>
            <w:tcW w:w="148" w:type="pct"/>
            <w:shd w:val="clear" w:color="auto" w:fill="auto"/>
            <w:vAlign w:val="center"/>
          </w:tcPr>
          <w:p w:rsidR="00F371D3" w:rsidRPr="00D34702" w:rsidRDefault="004279F0" w:rsidP="00CF48A2">
            <w:pPr>
              <w:spacing w:after="0" w:line="240" w:lineRule="auto"/>
              <w:jc w:val="center"/>
              <w:rPr>
                <w:color w:val="FF0000"/>
                <w:sz w:val="18"/>
                <w:szCs w:val="18"/>
              </w:rPr>
            </w:pPr>
            <w:r w:rsidRPr="00D34702">
              <w:rPr>
                <w:color w:val="FF0000"/>
                <w:sz w:val="18"/>
                <w:szCs w:val="18"/>
              </w:rPr>
              <w:t>S</w:t>
            </w:r>
          </w:p>
        </w:tc>
        <w:tc>
          <w:tcPr>
            <w:tcW w:w="346" w:type="pct"/>
            <w:shd w:val="clear" w:color="auto" w:fill="auto"/>
            <w:vAlign w:val="center"/>
          </w:tcPr>
          <w:p w:rsidR="00F371D3" w:rsidRPr="00D34702" w:rsidRDefault="004279F0" w:rsidP="00CF48A2">
            <w:pPr>
              <w:spacing w:after="0" w:line="240" w:lineRule="auto"/>
              <w:jc w:val="center"/>
              <w:rPr>
                <w:color w:val="FF0000"/>
                <w:sz w:val="18"/>
                <w:szCs w:val="18"/>
              </w:rPr>
            </w:pPr>
            <w:r w:rsidRPr="00D34702">
              <w:rPr>
                <w:color w:val="FF0000"/>
                <w:sz w:val="18"/>
                <w:szCs w:val="18"/>
              </w:rPr>
              <w:t>GOPS Obrowo</w:t>
            </w:r>
          </w:p>
        </w:tc>
        <w:tc>
          <w:tcPr>
            <w:tcW w:w="1316" w:type="pct"/>
            <w:shd w:val="clear" w:color="auto" w:fill="auto"/>
            <w:vAlign w:val="center"/>
          </w:tcPr>
          <w:p w:rsidR="00F371D3" w:rsidRPr="00D34702" w:rsidRDefault="003935E6" w:rsidP="00CF48A2">
            <w:pPr>
              <w:spacing w:after="0" w:line="240" w:lineRule="auto"/>
              <w:rPr>
                <w:color w:val="FF0000"/>
                <w:sz w:val="18"/>
                <w:szCs w:val="18"/>
              </w:rPr>
            </w:pPr>
            <w:r w:rsidRPr="00D34702">
              <w:rPr>
                <w:color w:val="FF0000"/>
                <w:sz w:val="18"/>
                <w:szCs w:val="18"/>
              </w:rPr>
              <w:t>Projekt skierowany jest do osób zagrożonych ubóstwem lub wykluczeniem społecznym, borykających się z problemem przemocy w rodzinie.</w:t>
            </w:r>
          </w:p>
          <w:p w:rsidR="003935E6" w:rsidRPr="00D34702" w:rsidRDefault="003935E6" w:rsidP="00CF48A2">
            <w:pPr>
              <w:spacing w:after="0" w:line="240" w:lineRule="auto"/>
              <w:rPr>
                <w:color w:val="FF0000"/>
                <w:sz w:val="18"/>
                <w:szCs w:val="18"/>
              </w:rPr>
            </w:pPr>
            <w:r w:rsidRPr="00D34702">
              <w:rPr>
                <w:color w:val="FF0000"/>
                <w:sz w:val="18"/>
                <w:szCs w:val="18"/>
              </w:rPr>
              <w:t>Jego przedmiotem jest poradnictwo psychologiczne, zarówno indywidualne, jak i grupowe.</w:t>
            </w:r>
          </w:p>
          <w:p w:rsidR="003935E6" w:rsidRPr="00D34702" w:rsidRDefault="003935E6" w:rsidP="003935E6">
            <w:pPr>
              <w:spacing w:after="0" w:line="240" w:lineRule="auto"/>
              <w:rPr>
                <w:color w:val="FF0000"/>
                <w:sz w:val="18"/>
                <w:szCs w:val="18"/>
              </w:rPr>
            </w:pPr>
            <w:r w:rsidRPr="00D34702">
              <w:rPr>
                <w:color w:val="FF0000"/>
                <w:sz w:val="18"/>
                <w:szCs w:val="18"/>
              </w:rPr>
              <w:t>Pomoc w tym zakresie</w:t>
            </w:r>
            <w:r w:rsidR="00D34702" w:rsidRPr="00D34702">
              <w:rPr>
                <w:color w:val="FF0000"/>
                <w:sz w:val="18"/>
                <w:szCs w:val="18"/>
              </w:rPr>
              <w:t xml:space="preserve"> polega na </w:t>
            </w:r>
            <w:r w:rsidRPr="00D34702">
              <w:rPr>
                <w:color w:val="FF0000"/>
                <w:sz w:val="18"/>
                <w:szCs w:val="18"/>
              </w:rPr>
              <w:t>udzielaniu informacji w zakresie profilaktyki i rozwiązywania problemów związanych z przemocą w rodzinie</w:t>
            </w:r>
            <w:r w:rsidR="00D34702" w:rsidRPr="00D34702">
              <w:rPr>
                <w:color w:val="FF0000"/>
                <w:sz w:val="18"/>
                <w:szCs w:val="18"/>
              </w:rPr>
              <w:t xml:space="preserve"> oraz </w:t>
            </w:r>
            <w:r w:rsidRPr="00D34702">
              <w:rPr>
                <w:color w:val="FF0000"/>
                <w:sz w:val="18"/>
                <w:szCs w:val="18"/>
              </w:rPr>
              <w:t>wsparciu i wspomaganiu w rozwoju umiejętności radzenia sobie w sytuacjach trudnych z</w:t>
            </w:r>
            <w:r w:rsidR="00D34702" w:rsidRPr="00D34702">
              <w:rPr>
                <w:color w:val="FF0000"/>
                <w:sz w:val="18"/>
                <w:szCs w:val="18"/>
              </w:rPr>
              <w:t>wiązanych z przemocą w rodzinie.</w:t>
            </w:r>
          </w:p>
          <w:p w:rsidR="003935E6" w:rsidRPr="00D34702" w:rsidRDefault="003935E6" w:rsidP="003935E6">
            <w:pPr>
              <w:spacing w:after="0" w:line="240" w:lineRule="auto"/>
              <w:rPr>
                <w:color w:val="FF0000"/>
                <w:sz w:val="18"/>
                <w:szCs w:val="18"/>
              </w:rPr>
            </w:pPr>
            <w:r w:rsidRPr="00D34702">
              <w:rPr>
                <w:color w:val="FF0000"/>
                <w:sz w:val="18"/>
                <w:szCs w:val="18"/>
              </w:rPr>
              <w:t>Dodatkowo poradnictwo psychologiczne obejmuje diagnozowanie problemów osób i rodzin, ich zasobów i barier oraz udzielanie wsparcia, pomocy psychologicznej zarówno w obszarze funkcjonowania osoby jak i rodziny, budowania relacji z otoczeniem zewnętrznym oraz radzenia sobie z problemami z komunikacją.</w:t>
            </w:r>
          </w:p>
        </w:tc>
        <w:tc>
          <w:tcPr>
            <w:tcW w:w="353" w:type="pct"/>
            <w:shd w:val="clear" w:color="auto" w:fill="auto"/>
            <w:vAlign w:val="center"/>
          </w:tcPr>
          <w:p w:rsidR="00F371D3" w:rsidRPr="00D34702" w:rsidRDefault="003935E6" w:rsidP="00CF48A2">
            <w:pPr>
              <w:spacing w:after="0" w:line="240" w:lineRule="auto"/>
              <w:jc w:val="center"/>
              <w:rPr>
                <w:color w:val="FF0000"/>
                <w:sz w:val="18"/>
                <w:szCs w:val="18"/>
              </w:rPr>
            </w:pPr>
            <w:r w:rsidRPr="00D34702">
              <w:rPr>
                <w:color w:val="FF0000"/>
                <w:sz w:val="18"/>
                <w:szCs w:val="18"/>
              </w:rPr>
              <w:t>Obiekty po byłym Dworcu PKP w Obrowie</w:t>
            </w:r>
          </w:p>
        </w:tc>
        <w:tc>
          <w:tcPr>
            <w:tcW w:w="362" w:type="pct"/>
            <w:shd w:val="clear" w:color="auto" w:fill="auto"/>
            <w:vAlign w:val="center"/>
          </w:tcPr>
          <w:p w:rsidR="00F371D3" w:rsidRPr="00D34702" w:rsidRDefault="003935E6" w:rsidP="00CF48A2">
            <w:pPr>
              <w:spacing w:after="0" w:line="240" w:lineRule="auto"/>
              <w:jc w:val="center"/>
              <w:rPr>
                <w:color w:val="FF0000"/>
                <w:sz w:val="18"/>
                <w:szCs w:val="18"/>
              </w:rPr>
            </w:pPr>
            <w:r w:rsidRPr="00D34702">
              <w:rPr>
                <w:color w:val="FF0000"/>
                <w:sz w:val="18"/>
                <w:szCs w:val="18"/>
              </w:rPr>
              <w:t>15.000,00</w:t>
            </w:r>
          </w:p>
        </w:tc>
        <w:tc>
          <w:tcPr>
            <w:tcW w:w="599" w:type="pct"/>
            <w:gridSpan w:val="2"/>
            <w:shd w:val="clear" w:color="auto" w:fill="auto"/>
            <w:vAlign w:val="center"/>
          </w:tcPr>
          <w:p w:rsidR="004279F0" w:rsidRPr="00D34702" w:rsidRDefault="004279F0" w:rsidP="004279F0">
            <w:pPr>
              <w:spacing w:after="0" w:line="240" w:lineRule="auto"/>
              <w:jc w:val="center"/>
              <w:rPr>
                <w:b/>
                <w:color w:val="FF0000"/>
                <w:sz w:val="18"/>
                <w:szCs w:val="18"/>
              </w:rPr>
            </w:pPr>
            <w:r w:rsidRPr="00D34702">
              <w:rPr>
                <w:b/>
                <w:color w:val="FF0000"/>
                <w:sz w:val="18"/>
                <w:szCs w:val="18"/>
              </w:rPr>
              <w:t>Prognozowane produkty:</w:t>
            </w:r>
          </w:p>
          <w:p w:rsidR="004279F0" w:rsidRPr="00D34702" w:rsidRDefault="004279F0" w:rsidP="004279F0">
            <w:pPr>
              <w:spacing w:after="0" w:line="240" w:lineRule="auto"/>
              <w:jc w:val="center"/>
              <w:rPr>
                <w:color w:val="FF0000"/>
                <w:sz w:val="18"/>
                <w:szCs w:val="18"/>
              </w:rPr>
            </w:pPr>
            <w:r w:rsidRPr="00D34702">
              <w:rPr>
                <w:color w:val="FF0000"/>
                <w:sz w:val="18"/>
                <w:szCs w:val="18"/>
              </w:rPr>
              <w:t xml:space="preserve">Liczba osób zagrożonych ubóstwem lub wykluczeniem społecznym objętych wsparciem w programie [osoby] – </w:t>
            </w:r>
            <w:r w:rsidR="003935E6" w:rsidRPr="00D34702">
              <w:rPr>
                <w:color w:val="FF0000"/>
                <w:sz w:val="18"/>
                <w:szCs w:val="18"/>
              </w:rPr>
              <w:t>2</w:t>
            </w:r>
            <w:r w:rsidRPr="00D34702">
              <w:rPr>
                <w:color w:val="FF0000"/>
                <w:sz w:val="18"/>
                <w:szCs w:val="18"/>
              </w:rPr>
              <w:t>0</w:t>
            </w:r>
          </w:p>
          <w:p w:rsidR="004279F0" w:rsidRPr="00D34702" w:rsidRDefault="004279F0" w:rsidP="004279F0">
            <w:pPr>
              <w:spacing w:before="120" w:after="0" w:line="240" w:lineRule="auto"/>
              <w:jc w:val="center"/>
              <w:rPr>
                <w:b/>
                <w:color w:val="FF0000"/>
                <w:sz w:val="18"/>
                <w:szCs w:val="18"/>
              </w:rPr>
            </w:pPr>
            <w:r w:rsidRPr="00D34702">
              <w:rPr>
                <w:b/>
                <w:color w:val="FF0000"/>
                <w:sz w:val="18"/>
                <w:szCs w:val="18"/>
              </w:rPr>
              <w:t>Prognozowane rezultaty:</w:t>
            </w:r>
          </w:p>
          <w:p w:rsidR="00F371D3" w:rsidRPr="00D34702" w:rsidRDefault="004279F0" w:rsidP="003935E6">
            <w:pPr>
              <w:spacing w:after="0" w:line="240" w:lineRule="auto"/>
              <w:jc w:val="center"/>
              <w:rPr>
                <w:b/>
                <w:color w:val="FF0000"/>
                <w:sz w:val="18"/>
                <w:szCs w:val="18"/>
              </w:rPr>
            </w:pPr>
            <w:r w:rsidRPr="00D34702">
              <w:rPr>
                <w:color w:val="FF0000"/>
                <w:sz w:val="18"/>
                <w:szCs w:val="18"/>
              </w:rPr>
              <w:t>Liczba osób zagrożonych ubóstwem lub wykluczeniem społecznym, u których wzrosła aktywność społeczna - 1</w:t>
            </w:r>
            <w:r w:rsidR="003935E6" w:rsidRPr="00D34702">
              <w:rPr>
                <w:color w:val="FF0000"/>
                <w:sz w:val="18"/>
                <w:szCs w:val="18"/>
              </w:rPr>
              <w:t>2</w:t>
            </w:r>
          </w:p>
        </w:tc>
        <w:tc>
          <w:tcPr>
            <w:tcW w:w="548" w:type="pct"/>
            <w:shd w:val="clear" w:color="auto" w:fill="auto"/>
            <w:vAlign w:val="center"/>
          </w:tcPr>
          <w:p w:rsidR="00F371D3" w:rsidRPr="00D34702" w:rsidRDefault="003935E6" w:rsidP="00CF48A2">
            <w:pPr>
              <w:spacing w:after="0" w:line="240" w:lineRule="auto"/>
              <w:jc w:val="center"/>
              <w:rPr>
                <w:color w:val="FF0000"/>
                <w:sz w:val="18"/>
                <w:szCs w:val="18"/>
              </w:rPr>
            </w:pPr>
            <w:r w:rsidRPr="00D34702">
              <w:rPr>
                <w:color w:val="FF0000"/>
                <w:sz w:val="18"/>
                <w:szCs w:val="18"/>
              </w:rPr>
              <w:t>Ewidencja uczestników projektu,  dokumentacja projektowa</w:t>
            </w:r>
          </w:p>
        </w:tc>
      </w:tr>
      <w:tr w:rsidR="00F371D3" w:rsidRPr="000678D1" w:rsidTr="00CF48A2">
        <w:trPr>
          <w:cantSplit/>
          <w:trHeight w:val="20"/>
        </w:trPr>
        <w:tc>
          <w:tcPr>
            <w:tcW w:w="365" w:type="pct"/>
            <w:shd w:val="clear" w:color="auto" w:fill="auto"/>
            <w:vAlign w:val="center"/>
          </w:tcPr>
          <w:p w:rsidR="00F371D3" w:rsidRPr="00CE5FD0" w:rsidRDefault="00D43ACB" w:rsidP="004279F0">
            <w:pPr>
              <w:spacing w:after="0" w:line="240" w:lineRule="auto"/>
              <w:jc w:val="center"/>
              <w:rPr>
                <w:color w:val="FF0000"/>
                <w:sz w:val="18"/>
                <w:szCs w:val="18"/>
              </w:rPr>
            </w:pPr>
            <w:r w:rsidRPr="00D43ACB">
              <w:rPr>
                <w:color w:val="FF0000"/>
                <w:sz w:val="18"/>
                <w:szCs w:val="18"/>
              </w:rPr>
              <w:t>Obszar nr 3 – Kawęczyn, Obszar nr 5 – Obrowo</w:t>
            </w:r>
          </w:p>
        </w:tc>
        <w:tc>
          <w:tcPr>
            <w:tcW w:w="514" w:type="pct"/>
            <w:shd w:val="clear" w:color="auto" w:fill="auto"/>
            <w:vAlign w:val="center"/>
          </w:tcPr>
          <w:p w:rsidR="00F371D3" w:rsidRPr="00CE5FD0" w:rsidRDefault="004279F0" w:rsidP="00CF48A2">
            <w:pPr>
              <w:spacing w:after="0" w:line="240" w:lineRule="auto"/>
              <w:jc w:val="center"/>
              <w:rPr>
                <w:color w:val="FF0000"/>
                <w:sz w:val="18"/>
                <w:szCs w:val="20"/>
              </w:rPr>
            </w:pPr>
            <w:r w:rsidRPr="00CE5FD0">
              <w:rPr>
                <w:color w:val="FF0000"/>
                <w:sz w:val="18"/>
                <w:szCs w:val="20"/>
              </w:rPr>
              <w:t>1.3 Realizacja działań z zakresu profilaktyki uzależnień oraz przeciwdziałania przemocy w rodzinie</w:t>
            </w:r>
          </w:p>
        </w:tc>
        <w:tc>
          <w:tcPr>
            <w:tcW w:w="449" w:type="pct"/>
            <w:shd w:val="clear" w:color="auto" w:fill="auto"/>
            <w:vAlign w:val="center"/>
          </w:tcPr>
          <w:p w:rsidR="00F371D3" w:rsidRPr="00CE5FD0" w:rsidRDefault="00F371D3" w:rsidP="004279F0">
            <w:pPr>
              <w:spacing w:after="0" w:line="240" w:lineRule="auto"/>
              <w:jc w:val="center"/>
              <w:rPr>
                <w:color w:val="FF0000"/>
                <w:sz w:val="18"/>
                <w:szCs w:val="18"/>
              </w:rPr>
            </w:pPr>
            <w:r w:rsidRPr="00CE5FD0">
              <w:rPr>
                <w:color w:val="FF0000"/>
                <w:sz w:val="18"/>
                <w:szCs w:val="18"/>
              </w:rPr>
              <w:t>6.</w:t>
            </w:r>
            <w:r w:rsidR="004279F0" w:rsidRPr="00CE5FD0">
              <w:rPr>
                <w:color w:val="FF0000"/>
                <w:sz w:val="18"/>
                <w:szCs w:val="18"/>
              </w:rPr>
              <w:t xml:space="preserve"> </w:t>
            </w:r>
            <w:r w:rsidR="003935E6" w:rsidRPr="00CE5FD0">
              <w:rPr>
                <w:color w:val="FF0000"/>
                <w:sz w:val="18"/>
                <w:szCs w:val="18"/>
              </w:rPr>
              <w:t>Chcemy być bezpieczni</w:t>
            </w:r>
          </w:p>
        </w:tc>
        <w:tc>
          <w:tcPr>
            <w:tcW w:w="148" w:type="pct"/>
            <w:shd w:val="clear" w:color="auto" w:fill="auto"/>
            <w:vAlign w:val="center"/>
          </w:tcPr>
          <w:p w:rsidR="00F371D3" w:rsidRPr="00CE5FD0" w:rsidRDefault="004279F0" w:rsidP="00CF48A2">
            <w:pPr>
              <w:spacing w:after="0" w:line="240" w:lineRule="auto"/>
              <w:jc w:val="center"/>
              <w:rPr>
                <w:color w:val="FF0000"/>
                <w:sz w:val="18"/>
                <w:szCs w:val="18"/>
              </w:rPr>
            </w:pPr>
            <w:r w:rsidRPr="00CE5FD0">
              <w:rPr>
                <w:color w:val="FF0000"/>
                <w:sz w:val="18"/>
                <w:szCs w:val="18"/>
              </w:rPr>
              <w:t>S</w:t>
            </w:r>
          </w:p>
        </w:tc>
        <w:tc>
          <w:tcPr>
            <w:tcW w:w="346" w:type="pct"/>
            <w:shd w:val="clear" w:color="auto" w:fill="auto"/>
            <w:vAlign w:val="center"/>
          </w:tcPr>
          <w:p w:rsidR="00F371D3" w:rsidRPr="00CE5FD0" w:rsidRDefault="004279F0" w:rsidP="00CF48A2">
            <w:pPr>
              <w:spacing w:after="0" w:line="240" w:lineRule="auto"/>
              <w:jc w:val="center"/>
              <w:rPr>
                <w:color w:val="FF0000"/>
                <w:sz w:val="18"/>
                <w:szCs w:val="18"/>
              </w:rPr>
            </w:pPr>
            <w:r w:rsidRPr="00CE5FD0">
              <w:rPr>
                <w:color w:val="FF0000"/>
                <w:sz w:val="18"/>
                <w:szCs w:val="18"/>
              </w:rPr>
              <w:t>GOPS Obrowo</w:t>
            </w:r>
          </w:p>
        </w:tc>
        <w:tc>
          <w:tcPr>
            <w:tcW w:w="1316" w:type="pct"/>
            <w:shd w:val="clear" w:color="auto" w:fill="auto"/>
            <w:vAlign w:val="center"/>
          </w:tcPr>
          <w:p w:rsidR="00F371D3" w:rsidRPr="00CE5FD0" w:rsidRDefault="00CE5FD0" w:rsidP="00CF48A2">
            <w:pPr>
              <w:spacing w:after="0" w:line="240" w:lineRule="auto"/>
              <w:rPr>
                <w:color w:val="FF0000"/>
                <w:sz w:val="18"/>
                <w:szCs w:val="18"/>
              </w:rPr>
            </w:pPr>
            <w:r w:rsidRPr="00CE5FD0">
              <w:rPr>
                <w:color w:val="FF0000"/>
                <w:sz w:val="18"/>
                <w:szCs w:val="18"/>
              </w:rPr>
              <w:t>Realizacja projektu obejmuje program edukacyjny dla dzieci i młodzieży pod hasłem „Chcemy być bezpieczni”.</w:t>
            </w:r>
          </w:p>
          <w:p w:rsidR="00CE5FD0" w:rsidRPr="00006D94" w:rsidRDefault="00CE5FD0" w:rsidP="00CF48A2">
            <w:pPr>
              <w:spacing w:after="0" w:line="240" w:lineRule="auto"/>
              <w:rPr>
                <w:color w:val="FF0000"/>
                <w:sz w:val="18"/>
                <w:szCs w:val="18"/>
              </w:rPr>
            </w:pPr>
            <w:r w:rsidRPr="00CE5FD0">
              <w:rPr>
                <w:color w:val="FF0000"/>
                <w:sz w:val="18"/>
                <w:szCs w:val="18"/>
              </w:rPr>
              <w:t xml:space="preserve">W ramach realizacji programu będą poruszane takie </w:t>
            </w:r>
            <w:r w:rsidRPr="00006D94">
              <w:rPr>
                <w:color w:val="FF0000"/>
                <w:sz w:val="18"/>
                <w:szCs w:val="18"/>
              </w:rPr>
              <w:t>zagadnienia jak:</w:t>
            </w:r>
          </w:p>
          <w:p w:rsidR="00CE5FD0" w:rsidRPr="00006D94" w:rsidRDefault="00006D94" w:rsidP="00CF48A2">
            <w:pPr>
              <w:spacing w:after="0" w:line="240" w:lineRule="auto"/>
              <w:rPr>
                <w:color w:val="FF0000"/>
                <w:sz w:val="18"/>
                <w:szCs w:val="18"/>
              </w:rPr>
            </w:pPr>
            <w:r w:rsidRPr="00006D94">
              <w:rPr>
                <w:color w:val="FF0000"/>
                <w:sz w:val="18"/>
                <w:szCs w:val="18"/>
              </w:rPr>
              <w:t>1. Komunikacja bez agresji</w:t>
            </w:r>
          </w:p>
          <w:p w:rsidR="00006D94" w:rsidRPr="00CE5FD0" w:rsidRDefault="00006D94" w:rsidP="00CF48A2">
            <w:pPr>
              <w:spacing w:after="0" w:line="240" w:lineRule="auto"/>
              <w:rPr>
                <w:color w:val="FF0000"/>
                <w:sz w:val="18"/>
                <w:szCs w:val="18"/>
              </w:rPr>
            </w:pPr>
            <w:r w:rsidRPr="00006D94">
              <w:rPr>
                <w:color w:val="FF0000"/>
                <w:sz w:val="18"/>
                <w:szCs w:val="18"/>
              </w:rPr>
              <w:t>2. Akademia</w:t>
            </w:r>
            <w:r>
              <w:rPr>
                <w:color w:val="FF0000"/>
                <w:sz w:val="18"/>
                <w:szCs w:val="18"/>
              </w:rPr>
              <w:t xml:space="preserve"> emocji</w:t>
            </w:r>
          </w:p>
        </w:tc>
        <w:tc>
          <w:tcPr>
            <w:tcW w:w="353" w:type="pct"/>
            <w:shd w:val="clear" w:color="auto" w:fill="auto"/>
            <w:vAlign w:val="center"/>
          </w:tcPr>
          <w:p w:rsidR="00F371D3" w:rsidRPr="00CE5FD0" w:rsidRDefault="003935E6" w:rsidP="00CF48A2">
            <w:pPr>
              <w:spacing w:after="0" w:line="240" w:lineRule="auto"/>
              <w:jc w:val="center"/>
              <w:rPr>
                <w:color w:val="FF0000"/>
                <w:sz w:val="18"/>
                <w:szCs w:val="18"/>
              </w:rPr>
            </w:pPr>
            <w:r w:rsidRPr="00CE5FD0">
              <w:rPr>
                <w:color w:val="FF0000"/>
                <w:sz w:val="18"/>
                <w:szCs w:val="18"/>
              </w:rPr>
              <w:t>Obiekty po byłym Dworcu PKP w Obrowie</w:t>
            </w:r>
          </w:p>
        </w:tc>
        <w:tc>
          <w:tcPr>
            <w:tcW w:w="362" w:type="pct"/>
            <w:shd w:val="clear" w:color="auto" w:fill="auto"/>
            <w:vAlign w:val="center"/>
          </w:tcPr>
          <w:p w:rsidR="00F371D3" w:rsidRPr="00CE5FD0" w:rsidRDefault="003935E6" w:rsidP="00CF48A2">
            <w:pPr>
              <w:spacing w:after="0" w:line="240" w:lineRule="auto"/>
              <w:jc w:val="center"/>
              <w:rPr>
                <w:color w:val="FF0000"/>
                <w:sz w:val="18"/>
                <w:szCs w:val="18"/>
              </w:rPr>
            </w:pPr>
            <w:r w:rsidRPr="00CE5FD0">
              <w:rPr>
                <w:color w:val="FF0000"/>
                <w:sz w:val="18"/>
                <w:szCs w:val="18"/>
              </w:rPr>
              <w:t>5.000,00</w:t>
            </w:r>
          </w:p>
        </w:tc>
        <w:tc>
          <w:tcPr>
            <w:tcW w:w="599" w:type="pct"/>
            <w:gridSpan w:val="2"/>
            <w:shd w:val="clear" w:color="auto" w:fill="auto"/>
            <w:vAlign w:val="center"/>
          </w:tcPr>
          <w:p w:rsidR="004279F0" w:rsidRPr="00CE5FD0" w:rsidRDefault="004279F0" w:rsidP="004279F0">
            <w:pPr>
              <w:spacing w:after="0" w:line="240" w:lineRule="auto"/>
              <w:jc w:val="center"/>
              <w:rPr>
                <w:b/>
                <w:color w:val="FF0000"/>
                <w:sz w:val="18"/>
                <w:szCs w:val="18"/>
              </w:rPr>
            </w:pPr>
            <w:r w:rsidRPr="00CE5FD0">
              <w:rPr>
                <w:b/>
                <w:color w:val="FF0000"/>
                <w:sz w:val="18"/>
                <w:szCs w:val="18"/>
              </w:rPr>
              <w:t>Prognozowane produkty:</w:t>
            </w:r>
          </w:p>
          <w:p w:rsidR="004279F0" w:rsidRPr="00CE5FD0" w:rsidRDefault="004279F0" w:rsidP="004279F0">
            <w:pPr>
              <w:spacing w:after="0" w:line="240" w:lineRule="auto"/>
              <w:jc w:val="center"/>
              <w:rPr>
                <w:color w:val="FF0000"/>
                <w:sz w:val="18"/>
                <w:szCs w:val="18"/>
              </w:rPr>
            </w:pPr>
            <w:r w:rsidRPr="00CE5FD0">
              <w:rPr>
                <w:color w:val="FF0000"/>
                <w:sz w:val="18"/>
                <w:szCs w:val="18"/>
              </w:rPr>
              <w:t xml:space="preserve">Liczba osób zagrożonych ubóstwem lub wykluczeniem społecznym objętych wsparciem w programie [osoby] – </w:t>
            </w:r>
            <w:r w:rsidR="003935E6" w:rsidRPr="00CE5FD0">
              <w:rPr>
                <w:color w:val="FF0000"/>
                <w:sz w:val="18"/>
                <w:szCs w:val="18"/>
              </w:rPr>
              <w:t>5</w:t>
            </w:r>
            <w:r w:rsidRPr="00CE5FD0">
              <w:rPr>
                <w:color w:val="FF0000"/>
                <w:sz w:val="18"/>
                <w:szCs w:val="18"/>
              </w:rPr>
              <w:t>0</w:t>
            </w:r>
          </w:p>
          <w:p w:rsidR="004279F0" w:rsidRPr="00CE5FD0" w:rsidRDefault="004279F0" w:rsidP="004279F0">
            <w:pPr>
              <w:spacing w:before="120" w:after="0" w:line="240" w:lineRule="auto"/>
              <w:jc w:val="center"/>
              <w:rPr>
                <w:b/>
                <w:color w:val="FF0000"/>
                <w:sz w:val="18"/>
                <w:szCs w:val="18"/>
              </w:rPr>
            </w:pPr>
            <w:r w:rsidRPr="00CE5FD0">
              <w:rPr>
                <w:b/>
                <w:color w:val="FF0000"/>
                <w:sz w:val="18"/>
                <w:szCs w:val="18"/>
              </w:rPr>
              <w:t>Prognozowane rezultaty:</w:t>
            </w:r>
          </w:p>
          <w:p w:rsidR="00F371D3" w:rsidRPr="00CE5FD0" w:rsidRDefault="004279F0" w:rsidP="003935E6">
            <w:pPr>
              <w:spacing w:after="0" w:line="240" w:lineRule="auto"/>
              <w:jc w:val="center"/>
              <w:rPr>
                <w:b/>
                <w:color w:val="FF0000"/>
                <w:sz w:val="18"/>
                <w:szCs w:val="18"/>
              </w:rPr>
            </w:pPr>
            <w:r w:rsidRPr="00CE5FD0">
              <w:rPr>
                <w:color w:val="FF0000"/>
                <w:sz w:val="18"/>
                <w:szCs w:val="18"/>
              </w:rPr>
              <w:t xml:space="preserve">Liczba osób zagrożonych ubóstwem lub wykluczeniem społecznym, u których wzrosła aktywność społeczna - </w:t>
            </w:r>
            <w:r w:rsidR="003935E6" w:rsidRPr="00CE5FD0">
              <w:rPr>
                <w:color w:val="FF0000"/>
                <w:sz w:val="18"/>
                <w:szCs w:val="18"/>
              </w:rPr>
              <w:t>28</w:t>
            </w:r>
          </w:p>
        </w:tc>
        <w:tc>
          <w:tcPr>
            <w:tcW w:w="548" w:type="pct"/>
            <w:shd w:val="clear" w:color="auto" w:fill="auto"/>
            <w:vAlign w:val="center"/>
          </w:tcPr>
          <w:p w:rsidR="00F371D3" w:rsidRPr="00CE5FD0" w:rsidRDefault="003935E6" w:rsidP="00CF48A2">
            <w:pPr>
              <w:spacing w:after="0" w:line="240" w:lineRule="auto"/>
              <w:jc w:val="center"/>
              <w:rPr>
                <w:color w:val="FF0000"/>
                <w:sz w:val="18"/>
                <w:szCs w:val="18"/>
              </w:rPr>
            </w:pPr>
            <w:r w:rsidRPr="00CE5FD0">
              <w:rPr>
                <w:color w:val="FF0000"/>
                <w:sz w:val="18"/>
                <w:szCs w:val="18"/>
              </w:rPr>
              <w:t>Ewidencja uczestników projektu,  dokumentacja projektowa</w:t>
            </w:r>
          </w:p>
        </w:tc>
      </w:tr>
      <w:tr w:rsidR="00276126" w:rsidRPr="000678D1" w:rsidTr="00932FC2">
        <w:trPr>
          <w:cantSplit/>
          <w:trHeight w:val="20"/>
        </w:trPr>
        <w:tc>
          <w:tcPr>
            <w:tcW w:w="5000" w:type="pct"/>
            <w:gridSpan w:val="11"/>
            <w:shd w:val="clear" w:color="auto" w:fill="C8BEAF"/>
            <w:vAlign w:val="center"/>
          </w:tcPr>
          <w:p w:rsidR="00276126" w:rsidRPr="000678D1" w:rsidRDefault="00276126" w:rsidP="000678D1">
            <w:pPr>
              <w:spacing w:after="0" w:line="240" w:lineRule="auto"/>
              <w:jc w:val="center"/>
              <w:rPr>
                <w:sz w:val="18"/>
                <w:szCs w:val="18"/>
              </w:rPr>
            </w:pPr>
            <w:r w:rsidRPr="000678D1">
              <w:rPr>
                <w:sz w:val="18"/>
                <w:szCs w:val="18"/>
              </w:rPr>
              <w:t>CEL REWITALIZACJI:  Przeciwdziałanie wykluczeniu społecznemu mieszkańców obszaru rewitalizacji</w:t>
            </w:r>
          </w:p>
          <w:p w:rsidR="00276126" w:rsidRPr="000678D1" w:rsidRDefault="00276126" w:rsidP="000678D1">
            <w:pPr>
              <w:spacing w:after="0" w:line="240" w:lineRule="auto"/>
              <w:jc w:val="center"/>
              <w:rPr>
                <w:sz w:val="18"/>
                <w:szCs w:val="18"/>
              </w:rPr>
            </w:pPr>
            <w:r w:rsidRPr="000678D1">
              <w:rPr>
                <w:sz w:val="18"/>
                <w:szCs w:val="18"/>
              </w:rPr>
              <w:t>KIERUNEK DZIAŁAŃ: 2. Poprawa i wzmocnienie zdolności do zatrudnienia bezrobotnych mieszkańców obszaru rewitalizacji</w:t>
            </w:r>
          </w:p>
        </w:tc>
      </w:tr>
      <w:tr w:rsidR="00FE52EA" w:rsidRPr="000678D1" w:rsidTr="00F371D3">
        <w:trPr>
          <w:trHeight w:val="3393"/>
        </w:trPr>
        <w:tc>
          <w:tcPr>
            <w:tcW w:w="365" w:type="pct"/>
            <w:shd w:val="clear" w:color="auto" w:fill="auto"/>
            <w:vAlign w:val="center"/>
          </w:tcPr>
          <w:p w:rsidR="00CF48A2" w:rsidRPr="00AC32AE" w:rsidRDefault="00CF48A2" w:rsidP="00CF48A2">
            <w:pPr>
              <w:spacing w:after="0" w:line="240" w:lineRule="auto"/>
              <w:jc w:val="center"/>
              <w:rPr>
                <w:sz w:val="18"/>
                <w:szCs w:val="18"/>
              </w:rPr>
            </w:pPr>
            <w:r w:rsidRPr="00AC32AE">
              <w:rPr>
                <w:sz w:val="18"/>
                <w:szCs w:val="18"/>
              </w:rPr>
              <w:lastRenderedPageBreak/>
              <w:t>Obszar nr 1 – Skrzypkowo</w:t>
            </w:r>
          </w:p>
          <w:p w:rsidR="00753C4F" w:rsidRPr="00AC32AE" w:rsidRDefault="00CF48A2" w:rsidP="00CF48A2">
            <w:pPr>
              <w:spacing w:after="0" w:line="240" w:lineRule="auto"/>
              <w:jc w:val="center"/>
              <w:rPr>
                <w:sz w:val="18"/>
                <w:szCs w:val="18"/>
              </w:rPr>
            </w:pPr>
            <w:r w:rsidRPr="00AC32AE">
              <w:rPr>
                <w:sz w:val="18"/>
                <w:szCs w:val="18"/>
              </w:rPr>
              <w:t>Obszar nr 2 – Sąsieczno</w:t>
            </w:r>
          </w:p>
          <w:p w:rsidR="00CF48A2" w:rsidRPr="00AC32AE" w:rsidRDefault="00CF48A2" w:rsidP="00CF48A2">
            <w:pPr>
              <w:spacing w:after="0" w:line="240" w:lineRule="auto"/>
              <w:jc w:val="center"/>
              <w:rPr>
                <w:sz w:val="18"/>
                <w:szCs w:val="18"/>
              </w:rPr>
            </w:pPr>
            <w:r w:rsidRPr="00AC32AE">
              <w:rPr>
                <w:sz w:val="18"/>
                <w:szCs w:val="18"/>
              </w:rPr>
              <w:t xml:space="preserve">Obszar nr 3 – Kawęczyn, </w:t>
            </w:r>
          </w:p>
          <w:p w:rsidR="00CF48A2" w:rsidRPr="00AC32AE" w:rsidRDefault="00CF48A2" w:rsidP="00CF48A2">
            <w:pPr>
              <w:spacing w:after="0" w:line="240" w:lineRule="auto"/>
              <w:jc w:val="center"/>
              <w:rPr>
                <w:sz w:val="18"/>
                <w:szCs w:val="18"/>
              </w:rPr>
            </w:pPr>
            <w:r w:rsidRPr="00AC32AE">
              <w:rPr>
                <w:sz w:val="18"/>
                <w:szCs w:val="18"/>
              </w:rPr>
              <w:t>Obszar nr 4 – Osiek nad Wisłą</w:t>
            </w:r>
          </w:p>
          <w:p w:rsidR="00CF48A2" w:rsidRPr="00AC32AE" w:rsidRDefault="00CF48A2" w:rsidP="00CF48A2">
            <w:pPr>
              <w:spacing w:after="0" w:line="240" w:lineRule="auto"/>
              <w:jc w:val="center"/>
              <w:rPr>
                <w:sz w:val="18"/>
                <w:szCs w:val="18"/>
              </w:rPr>
            </w:pPr>
            <w:r w:rsidRPr="00AC32AE">
              <w:rPr>
                <w:sz w:val="18"/>
                <w:szCs w:val="18"/>
              </w:rPr>
              <w:t>Obszar nr 5 – Obrowo</w:t>
            </w:r>
          </w:p>
        </w:tc>
        <w:tc>
          <w:tcPr>
            <w:tcW w:w="514" w:type="pct"/>
            <w:shd w:val="clear" w:color="auto" w:fill="auto"/>
            <w:vAlign w:val="center"/>
          </w:tcPr>
          <w:p w:rsidR="00753C4F" w:rsidRPr="00AC32AE" w:rsidRDefault="004077EF" w:rsidP="000678D1">
            <w:pPr>
              <w:spacing w:after="0" w:line="240" w:lineRule="auto"/>
              <w:jc w:val="center"/>
              <w:rPr>
                <w:sz w:val="18"/>
                <w:szCs w:val="18"/>
              </w:rPr>
            </w:pPr>
            <w:r w:rsidRPr="00AC32AE">
              <w:rPr>
                <w:sz w:val="18"/>
                <w:szCs w:val="18"/>
              </w:rPr>
              <w:t>2.1 Działania na rzecz podniesienia aktywności zawodowej oraz przedsiębiorczości</w:t>
            </w:r>
          </w:p>
        </w:tc>
        <w:tc>
          <w:tcPr>
            <w:tcW w:w="449" w:type="pct"/>
            <w:shd w:val="clear" w:color="auto" w:fill="auto"/>
            <w:vAlign w:val="center"/>
          </w:tcPr>
          <w:p w:rsidR="00753C4F" w:rsidRPr="00AC32AE" w:rsidRDefault="00F371D3" w:rsidP="00F371D3">
            <w:pPr>
              <w:spacing w:after="0" w:line="240" w:lineRule="auto"/>
              <w:jc w:val="center"/>
              <w:rPr>
                <w:sz w:val="18"/>
                <w:szCs w:val="18"/>
              </w:rPr>
            </w:pPr>
            <w:r w:rsidRPr="00F371D3">
              <w:rPr>
                <w:color w:val="FF0000"/>
                <w:sz w:val="18"/>
                <w:szCs w:val="18"/>
              </w:rPr>
              <w:t>7</w:t>
            </w:r>
            <w:r w:rsidR="00C71CE5" w:rsidRPr="00F371D3">
              <w:rPr>
                <w:color w:val="FF0000"/>
                <w:sz w:val="18"/>
                <w:szCs w:val="18"/>
              </w:rPr>
              <w:t>.</w:t>
            </w:r>
            <w:r w:rsidR="00C71CE5" w:rsidRPr="00AC32AE">
              <w:rPr>
                <w:sz w:val="18"/>
                <w:szCs w:val="18"/>
              </w:rPr>
              <w:t xml:space="preserve"> </w:t>
            </w:r>
            <w:r w:rsidR="00FE52EA" w:rsidRPr="00F371D3">
              <w:rPr>
                <w:color w:val="FF0000"/>
                <w:sz w:val="18"/>
                <w:szCs w:val="18"/>
              </w:rPr>
              <w:t xml:space="preserve">Aktywizacja </w:t>
            </w:r>
            <w:r w:rsidR="00753C4F" w:rsidRPr="00F371D3">
              <w:rPr>
                <w:color w:val="FF0000"/>
                <w:sz w:val="18"/>
                <w:szCs w:val="18"/>
              </w:rPr>
              <w:t>zawodowa na obszarze rewitalizacji w Gminie Obrowo</w:t>
            </w:r>
            <w:r w:rsidR="00CF48A2" w:rsidRPr="00F371D3">
              <w:rPr>
                <w:color w:val="FF0000"/>
                <w:sz w:val="18"/>
                <w:szCs w:val="18"/>
              </w:rPr>
              <w:t xml:space="preserve"> </w:t>
            </w:r>
          </w:p>
        </w:tc>
        <w:tc>
          <w:tcPr>
            <w:tcW w:w="148" w:type="pct"/>
            <w:shd w:val="clear" w:color="auto" w:fill="auto"/>
            <w:vAlign w:val="center"/>
          </w:tcPr>
          <w:p w:rsidR="00753C4F" w:rsidRPr="00AC32AE" w:rsidRDefault="00753C4F" w:rsidP="000678D1">
            <w:pPr>
              <w:spacing w:after="0" w:line="240" w:lineRule="auto"/>
              <w:jc w:val="center"/>
              <w:rPr>
                <w:sz w:val="18"/>
                <w:szCs w:val="18"/>
              </w:rPr>
            </w:pPr>
            <w:r w:rsidRPr="00AC32AE">
              <w:rPr>
                <w:sz w:val="18"/>
                <w:szCs w:val="18"/>
              </w:rPr>
              <w:t>S</w:t>
            </w:r>
          </w:p>
        </w:tc>
        <w:tc>
          <w:tcPr>
            <w:tcW w:w="346" w:type="pct"/>
            <w:shd w:val="clear" w:color="auto" w:fill="auto"/>
            <w:vAlign w:val="center"/>
          </w:tcPr>
          <w:p w:rsidR="00753C4F" w:rsidRPr="00AC32AE" w:rsidRDefault="00753C4F" w:rsidP="000678D1">
            <w:pPr>
              <w:spacing w:after="0" w:line="240" w:lineRule="auto"/>
              <w:jc w:val="center"/>
              <w:rPr>
                <w:sz w:val="18"/>
                <w:szCs w:val="18"/>
              </w:rPr>
            </w:pPr>
            <w:r w:rsidRPr="00AC32AE">
              <w:rPr>
                <w:sz w:val="18"/>
                <w:szCs w:val="18"/>
              </w:rPr>
              <w:t>Gmina Obrowo / GOPS</w:t>
            </w:r>
          </w:p>
        </w:tc>
        <w:tc>
          <w:tcPr>
            <w:tcW w:w="1316" w:type="pct"/>
            <w:shd w:val="clear" w:color="auto" w:fill="auto"/>
            <w:vAlign w:val="center"/>
          </w:tcPr>
          <w:p w:rsidR="00753C4F" w:rsidRPr="00AC32AE" w:rsidRDefault="00CF48A2" w:rsidP="00CF48A2">
            <w:pPr>
              <w:spacing w:after="0" w:line="240" w:lineRule="auto"/>
              <w:rPr>
                <w:sz w:val="18"/>
                <w:szCs w:val="18"/>
              </w:rPr>
            </w:pPr>
            <w:r w:rsidRPr="00AC32AE">
              <w:rPr>
                <w:sz w:val="18"/>
                <w:szCs w:val="18"/>
              </w:rPr>
              <w:t xml:space="preserve">Aktywizacja </w:t>
            </w:r>
            <w:r w:rsidR="00753C4F" w:rsidRPr="00AC32AE">
              <w:rPr>
                <w:sz w:val="18"/>
                <w:szCs w:val="18"/>
              </w:rPr>
              <w:t>zawodowa osób zagrożonych ubóstwem i wykluczeniem społecznym (przede wszystkim bezrobotnych i korzystających z pomocy społecznej) poprzez:</w:t>
            </w:r>
          </w:p>
          <w:p w:rsidR="00753C4F" w:rsidRPr="00AC32AE" w:rsidRDefault="00753C4F" w:rsidP="00347573">
            <w:pPr>
              <w:pStyle w:val="Akapitzlist"/>
              <w:numPr>
                <w:ilvl w:val="0"/>
                <w:numId w:val="66"/>
              </w:numPr>
              <w:spacing w:after="0" w:line="240" w:lineRule="auto"/>
              <w:ind w:left="427" w:hanging="284"/>
              <w:rPr>
                <w:sz w:val="18"/>
                <w:szCs w:val="18"/>
              </w:rPr>
            </w:pPr>
            <w:r w:rsidRPr="00AC32AE">
              <w:rPr>
                <w:sz w:val="18"/>
                <w:szCs w:val="18"/>
              </w:rPr>
              <w:t>szkolenia/kursy/warsztaty podnoszące kwalifikacje i dając</w:t>
            </w:r>
            <w:r w:rsidR="00CF48A2" w:rsidRPr="00AC32AE">
              <w:rPr>
                <w:sz w:val="18"/>
                <w:szCs w:val="18"/>
              </w:rPr>
              <w:t xml:space="preserve">e nowe umiejętności </w:t>
            </w:r>
            <w:r w:rsidRPr="00AC32AE">
              <w:rPr>
                <w:sz w:val="18"/>
                <w:szCs w:val="18"/>
              </w:rPr>
              <w:t>zawodowe (np. komputerowe, kulinarne, florystyczne, tradycyjnego rzemiosła,</w:t>
            </w:r>
          </w:p>
          <w:p w:rsidR="00753C4F" w:rsidRPr="00AC32AE" w:rsidRDefault="00753C4F" w:rsidP="00347573">
            <w:pPr>
              <w:pStyle w:val="Akapitzlist"/>
              <w:numPr>
                <w:ilvl w:val="0"/>
                <w:numId w:val="66"/>
              </w:numPr>
              <w:spacing w:after="0" w:line="240" w:lineRule="auto"/>
              <w:ind w:left="427" w:hanging="284"/>
              <w:rPr>
                <w:sz w:val="18"/>
                <w:szCs w:val="18"/>
              </w:rPr>
            </w:pPr>
            <w:r w:rsidRPr="00AC32AE">
              <w:rPr>
                <w:sz w:val="18"/>
                <w:szCs w:val="18"/>
              </w:rPr>
              <w:t xml:space="preserve">rozbudzanie </w:t>
            </w:r>
            <w:r w:rsidR="00CF48A2" w:rsidRPr="00AC32AE">
              <w:rPr>
                <w:sz w:val="18"/>
                <w:szCs w:val="18"/>
              </w:rPr>
              <w:t xml:space="preserve">postaw </w:t>
            </w:r>
            <w:r w:rsidRPr="00AC32AE">
              <w:rPr>
                <w:sz w:val="18"/>
                <w:szCs w:val="18"/>
              </w:rPr>
              <w:t>przedsiębiorczości: kursy/szkolenia/warsztaty na temat zakładania i prowadzenia działalności gospodarczej.</w:t>
            </w:r>
          </w:p>
          <w:p w:rsidR="000A5182" w:rsidRPr="00AC32AE" w:rsidRDefault="000A5182" w:rsidP="00CF48A2">
            <w:pPr>
              <w:spacing w:after="0" w:line="240" w:lineRule="auto"/>
              <w:rPr>
                <w:sz w:val="18"/>
                <w:szCs w:val="18"/>
              </w:rPr>
            </w:pPr>
            <w:r w:rsidRPr="00AC32AE">
              <w:rPr>
                <w:sz w:val="18"/>
                <w:szCs w:val="18"/>
              </w:rPr>
              <w:t>W wyniku realizacji projektu wzrośnie wiedza jego uczestników.</w:t>
            </w:r>
          </w:p>
          <w:p w:rsidR="00753C4F" w:rsidRPr="00AC32AE" w:rsidRDefault="00CF48A2" w:rsidP="00CF48A2">
            <w:pPr>
              <w:spacing w:after="0" w:line="240" w:lineRule="auto"/>
              <w:rPr>
                <w:sz w:val="18"/>
                <w:szCs w:val="18"/>
              </w:rPr>
            </w:pPr>
            <w:r w:rsidRPr="00AC32AE">
              <w:rPr>
                <w:sz w:val="18"/>
                <w:szCs w:val="18"/>
              </w:rPr>
              <w:t xml:space="preserve">Konkretne rodzaje szkoleń zostaną </w:t>
            </w:r>
            <w:r w:rsidR="00C71CE5" w:rsidRPr="00AC32AE">
              <w:rPr>
                <w:sz w:val="18"/>
                <w:szCs w:val="18"/>
              </w:rPr>
              <w:t>dobrane do indywidualnych predyspozycji osób biorących udział w projekcie oraz będą odpowiedzią na potrzeby lokalnego rynku pracy.</w:t>
            </w:r>
            <w:r w:rsidR="000A5182" w:rsidRPr="00AC32AE">
              <w:rPr>
                <w:sz w:val="18"/>
                <w:szCs w:val="18"/>
              </w:rPr>
              <w:t xml:space="preserve"> </w:t>
            </w:r>
          </w:p>
          <w:p w:rsidR="00C71CE5" w:rsidRPr="00AC32AE" w:rsidRDefault="00C71CE5" w:rsidP="00CF48A2">
            <w:pPr>
              <w:spacing w:after="0" w:line="240" w:lineRule="auto"/>
              <w:rPr>
                <w:sz w:val="18"/>
                <w:szCs w:val="18"/>
              </w:rPr>
            </w:pPr>
            <w:r w:rsidRPr="00AC32AE">
              <w:rPr>
                <w:sz w:val="18"/>
                <w:szCs w:val="18"/>
              </w:rPr>
              <w:t>Już w chwili obecnej wiadomo, że lokalny rynek wykazuje zapotrzebowanie na opiekunów osób starszych, tak więc w ramach projektu planuje się szkolenia w tym zakresie.</w:t>
            </w:r>
          </w:p>
        </w:tc>
        <w:tc>
          <w:tcPr>
            <w:tcW w:w="353" w:type="pct"/>
            <w:shd w:val="clear" w:color="auto" w:fill="auto"/>
            <w:vAlign w:val="center"/>
          </w:tcPr>
          <w:p w:rsidR="00753C4F" w:rsidRPr="00AC32AE" w:rsidRDefault="003935E6" w:rsidP="000678D1">
            <w:pPr>
              <w:spacing w:after="0" w:line="240" w:lineRule="auto"/>
              <w:jc w:val="center"/>
              <w:rPr>
                <w:sz w:val="18"/>
                <w:szCs w:val="18"/>
              </w:rPr>
            </w:pPr>
            <w:r w:rsidRPr="003935E6">
              <w:rPr>
                <w:color w:val="FF0000"/>
                <w:sz w:val="18"/>
                <w:szCs w:val="18"/>
              </w:rPr>
              <w:t>Świetlica wiejska w Sąsiecznie</w:t>
            </w:r>
          </w:p>
        </w:tc>
        <w:tc>
          <w:tcPr>
            <w:tcW w:w="362" w:type="pct"/>
            <w:shd w:val="clear" w:color="auto" w:fill="auto"/>
            <w:vAlign w:val="center"/>
          </w:tcPr>
          <w:p w:rsidR="00753C4F" w:rsidRPr="00AC32AE" w:rsidRDefault="00F371D3" w:rsidP="000678D1">
            <w:pPr>
              <w:spacing w:after="0" w:line="240" w:lineRule="auto"/>
              <w:jc w:val="center"/>
              <w:rPr>
                <w:sz w:val="18"/>
                <w:szCs w:val="18"/>
              </w:rPr>
            </w:pPr>
            <w:r w:rsidRPr="00F371D3">
              <w:rPr>
                <w:color w:val="FF0000"/>
                <w:sz w:val="18"/>
                <w:szCs w:val="18"/>
              </w:rPr>
              <w:t>157.894,74</w:t>
            </w:r>
          </w:p>
        </w:tc>
        <w:tc>
          <w:tcPr>
            <w:tcW w:w="562" w:type="pct"/>
            <w:shd w:val="clear" w:color="auto" w:fill="auto"/>
            <w:vAlign w:val="center"/>
          </w:tcPr>
          <w:p w:rsidR="00C71CE5" w:rsidRPr="00AC32AE" w:rsidRDefault="00C71CE5" w:rsidP="00C71CE5">
            <w:pPr>
              <w:spacing w:after="0" w:line="240" w:lineRule="auto"/>
              <w:jc w:val="center"/>
              <w:rPr>
                <w:rFonts w:cs="Garamond"/>
                <w:b/>
                <w:sz w:val="18"/>
                <w:szCs w:val="18"/>
              </w:rPr>
            </w:pPr>
            <w:r w:rsidRPr="00AC32AE">
              <w:rPr>
                <w:rFonts w:cs="Garamond"/>
                <w:b/>
                <w:sz w:val="18"/>
                <w:szCs w:val="18"/>
              </w:rPr>
              <w:t>Prognozowane produkty:</w:t>
            </w:r>
          </w:p>
          <w:p w:rsidR="00C71CE5" w:rsidRPr="00AC32AE" w:rsidRDefault="00C71CE5" w:rsidP="00C71CE5">
            <w:pPr>
              <w:spacing w:after="120" w:line="240" w:lineRule="auto"/>
              <w:jc w:val="center"/>
              <w:rPr>
                <w:sz w:val="18"/>
                <w:szCs w:val="18"/>
              </w:rPr>
            </w:pPr>
            <w:r w:rsidRPr="00AC32AE">
              <w:rPr>
                <w:sz w:val="18"/>
                <w:szCs w:val="18"/>
              </w:rPr>
              <w:t xml:space="preserve">Liczba osób zagrożonych ubóstwem lub wykluczeniem społecznym objętych wsparciem w programie [osoby] – </w:t>
            </w:r>
            <w:r w:rsidR="00F371D3" w:rsidRPr="00F371D3">
              <w:rPr>
                <w:color w:val="FF0000"/>
                <w:sz w:val="18"/>
                <w:szCs w:val="18"/>
              </w:rPr>
              <w:t>30</w:t>
            </w:r>
          </w:p>
          <w:p w:rsidR="00C71CE5" w:rsidRPr="00AC32AE" w:rsidRDefault="00C71CE5" w:rsidP="00C71CE5">
            <w:pPr>
              <w:spacing w:after="0" w:line="240" w:lineRule="auto"/>
              <w:jc w:val="center"/>
              <w:rPr>
                <w:b/>
                <w:sz w:val="18"/>
                <w:szCs w:val="18"/>
              </w:rPr>
            </w:pPr>
            <w:r w:rsidRPr="00AC32AE">
              <w:rPr>
                <w:b/>
                <w:sz w:val="18"/>
                <w:szCs w:val="18"/>
              </w:rPr>
              <w:t>Prognozowane rezultaty:</w:t>
            </w:r>
          </w:p>
          <w:p w:rsidR="00C71CE5" w:rsidRPr="00AC32AE" w:rsidRDefault="00C71CE5" w:rsidP="00C71CE5">
            <w:pPr>
              <w:spacing w:after="120" w:line="240" w:lineRule="auto"/>
              <w:jc w:val="center"/>
              <w:rPr>
                <w:sz w:val="18"/>
                <w:szCs w:val="18"/>
              </w:rPr>
            </w:pPr>
            <w:r w:rsidRPr="00AC32AE">
              <w:rPr>
                <w:sz w:val="18"/>
                <w:szCs w:val="18"/>
              </w:rPr>
              <w:t xml:space="preserve">Liczba osób zagrożonych ubóstwem lub wykluczeniem społecznym, poszukujących pracy po opuszczeniu programu - </w:t>
            </w:r>
            <w:r w:rsidR="00F371D3" w:rsidRPr="00F371D3">
              <w:rPr>
                <w:color w:val="FF0000"/>
                <w:sz w:val="18"/>
                <w:szCs w:val="18"/>
              </w:rPr>
              <w:t>9</w:t>
            </w:r>
          </w:p>
          <w:p w:rsidR="00C71CE5" w:rsidRPr="00AC32AE" w:rsidRDefault="00C71CE5" w:rsidP="00C71CE5">
            <w:pPr>
              <w:spacing w:after="120" w:line="240" w:lineRule="auto"/>
              <w:jc w:val="center"/>
              <w:rPr>
                <w:sz w:val="18"/>
                <w:szCs w:val="18"/>
              </w:rPr>
            </w:pPr>
            <w:r w:rsidRPr="00AC32AE">
              <w:rPr>
                <w:sz w:val="18"/>
                <w:szCs w:val="18"/>
              </w:rPr>
              <w:t xml:space="preserve">Liczba osób zagrożonych ubóstwem lub wykluczeniem społecznym pracujących po opuszczeniu programu (łącznie z pracującymi na własny rachunek) </w:t>
            </w:r>
            <w:r w:rsidR="005B7354">
              <w:rPr>
                <w:color w:val="FF0000"/>
                <w:sz w:val="18"/>
                <w:szCs w:val="18"/>
              </w:rPr>
              <w:t>–</w:t>
            </w:r>
            <w:r w:rsidRPr="00F371D3">
              <w:rPr>
                <w:color w:val="FF0000"/>
                <w:sz w:val="18"/>
                <w:szCs w:val="18"/>
              </w:rPr>
              <w:t xml:space="preserve"> </w:t>
            </w:r>
            <w:r w:rsidR="005B7354">
              <w:rPr>
                <w:color w:val="FF0000"/>
                <w:sz w:val="18"/>
                <w:szCs w:val="18"/>
              </w:rPr>
              <w:t>11 (w tym 3 na własny rachunek)</w:t>
            </w:r>
          </w:p>
          <w:p w:rsidR="00305A57" w:rsidRPr="00AC32AE" w:rsidRDefault="00C71CE5" w:rsidP="00C71CE5">
            <w:pPr>
              <w:spacing w:after="0" w:line="240" w:lineRule="auto"/>
              <w:jc w:val="center"/>
              <w:rPr>
                <w:sz w:val="18"/>
                <w:szCs w:val="18"/>
              </w:rPr>
            </w:pPr>
            <w:r w:rsidRPr="00AC32AE">
              <w:rPr>
                <w:sz w:val="18"/>
                <w:szCs w:val="18"/>
              </w:rPr>
              <w:t xml:space="preserve">Liczba osób zagrożonych ubóstwem lub wykluczeniem społecznym, u których </w:t>
            </w:r>
            <w:r w:rsidR="00F371D3">
              <w:rPr>
                <w:sz w:val="18"/>
                <w:szCs w:val="18"/>
              </w:rPr>
              <w:t xml:space="preserve">wzrosła aktywność społeczna - </w:t>
            </w:r>
            <w:r w:rsidR="005B7354">
              <w:rPr>
                <w:color w:val="FF0000"/>
                <w:sz w:val="18"/>
                <w:szCs w:val="18"/>
              </w:rPr>
              <w:t>20</w:t>
            </w:r>
          </w:p>
        </w:tc>
        <w:tc>
          <w:tcPr>
            <w:tcW w:w="585" w:type="pct"/>
            <w:gridSpan w:val="2"/>
            <w:shd w:val="clear" w:color="auto" w:fill="auto"/>
            <w:vAlign w:val="center"/>
          </w:tcPr>
          <w:p w:rsidR="00753C4F" w:rsidRPr="00AC32AE" w:rsidRDefault="00CF48A2" w:rsidP="00C95BF8">
            <w:pPr>
              <w:spacing w:after="0" w:line="240" w:lineRule="auto"/>
              <w:jc w:val="center"/>
              <w:rPr>
                <w:sz w:val="18"/>
                <w:szCs w:val="18"/>
              </w:rPr>
            </w:pPr>
            <w:r w:rsidRPr="00AC32AE">
              <w:rPr>
                <w:sz w:val="18"/>
                <w:szCs w:val="18"/>
              </w:rPr>
              <w:t>Ewidencja uczestników projektu,  dokumentacja projektowa</w:t>
            </w:r>
          </w:p>
        </w:tc>
      </w:tr>
      <w:tr w:rsidR="00EE51EA" w:rsidRPr="000678D1" w:rsidTr="00932FC2">
        <w:trPr>
          <w:trHeight w:val="20"/>
        </w:trPr>
        <w:tc>
          <w:tcPr>
            <w:tcW w:w="5000" w:type="pct"/>
            <w:gridSpan w:val="11"/>
            <w:shd w:val="clear" w:color="auto" w:fill="C8BEAF"/>
            <w:vAlign w:val="center"/>
          </w:tcPr>
          <w:p w:rsidR="0041164C" w:rsidRPr="000678D1" w:rsidRDefault="0041164C" w:rsidP="000678D1">
            <w:pPr>
              <w:spacing w:after="0" w:line="240" w:lineRule="auto"/>
              <w:jc w:val="center"/>
              <w:rPr>
                <w:sz w:val="18"/>
                <w:szCs w:val="18"/>
              </w:rPr>
            </w:pPr>
            <w:r w:rsidRPr="000678D1">
              <w:rPr>
                <w:sz w:val="18"/>
                <w:szCs w:val="18"/>
              </w:rPr>
              <w:t xml:space="preserve">CEL REWITALIZACJI: </w:t>
            </w:r>
            <w:r w:rsidR="00276126" w:rsidRPr="000678D1">
              <w:rPr>
                <w:sz w:val="18"/>
                <w:szCs w:val="18"/>
              </w:rPr>
              <w:t xml:space="preserve"> Przeciwdziałanie wykluczeniu społecznemu mieszkańców obszaru rewitalizacji</w:t>
            </w:r>
          </w:p>
          <w:p w:rsidR="00EE51EA" w:rsidRPr="000678D1" w:rsidRDefault="00EE51EA" w:rsidP="000678D1">
            <w:pPr>
              <w:spacing w:after="0" w:line="240" w:lineRule="auto"/>
              <w:jc w:val="center"/>
              <w:rPr>
                <w:sz w:val="18"/>
                <w:szCs w:val="18"/>
              </w:rPr>
            </w:pPr>
            <w:r w:rsidRPr="000678D1">
              <w:rPr>
                <w:sz w:val="18"/>
                <w:szCs w:val="18"/>
              </w:rPr>
              <w:lastRenderedPageBreak/>
              <w:t>KIERUNEK DZIAŁAŃ: 3</w:t>
            </w:r>
            <w:r w:rsidR="00ED16B0" w:rsidRPr="000678D1">
              <w:rPr>
                <w:sz w:val="18"/>
                <w:szCs w:val="18"/>
              </w:rPr>
              <w:t>. Rozwój infrastruktury społecznej</w:t>
            </w:r>
          </w:p>
        </w:tc>
      </w:tr>
      <w:tr w:rsidR="00FE52EA" w:rsidRPr="000678D1" w:rsidTr="00CF48A2">
        <w:trPr>
          <w:cantSplit/>
          <w:trHeight w:val="20"/>
        </w:trPr>
        <w:tc>
          <w:tcPr>
            <w:tcW w:w="365" w:type="pct"/>
            <w:shd w:val="clear" w:color="auto" w:fill="auto"/>
            <w:vAlign w:val="center"/>
          </w:tcPr>
          <w:p w:rsidR="00FB7134" w:rsidRPr="000678D1" w:rsidRDefault="00FB7134" w:rsidP="000678D1">
            <w:pPr>
              <w:spacing w:after="0" w:line="240" w:lineRule="auto"/>
              <w:jc w:val="center"/>
              <w:rPr>
                <w:sz w:val="18"/>
                <w:szCs w:val="18"/>
              </w:rPr>
            </w:pPr>
            <w:r w:rsidRPr="000678D1">
              <w:rPr>
                <w:sz w:val="18"/>
                <w:szCs w:val="18"/>
              </w:rPr>
              <w:lastRenderedPageBreak/>
              <w:t>Obszar nr 5 – Obrowo</w:t>
            </w:r>
          </w:p>
          <w:p w:rsidR="00FB7134" w:rsidRPr="000678D1" w:rsidRDefault="00FB7134" w:rsidP="000678D1">
            <w:pPr>
              <w:spacing w:after="0" w:line="240" w:lineRule="auto"/>
              <w:jc w:val="center"/>
              <w:rPr>
                <w:sz w:val="18"/>
                <w:szCs w:val="18"/>
              </w:rPr>
            </w:pPr>
          </w:p>
        </w:tc>
        <w:tc>
          <w:tcPr>
            <w:tcW w:w="514" w:type="pct"/>
            <w:shd w:val="clear" w:color="auto" w:fill="auto"/>
            <w:vAlign w:val="center"/>
          </w:tcPr>
          <w:p w:rsidR="00FB7134" w:rsidRPr="000678D1" w:rsidRDefault="004077EF" w:rsidP="000678D1">
            <w:pPr>
              <w:spacing w:after="0" w:line="240" w:lineRule="auto"/>
              <w:jc w:val="center"/>
              <w:rPr>
                <w:sz w:val="18"/>
                <w:szCs w:val="18"/>
              </w:rPr>
            </w:pPr>
            <w:r w:rsidRPr="004077EF">
              <w:rPr>
                <w:sz w:val="18"/>
                <w:szCs w:val="18"/>
              </w:rPr>
              <w:t>3.1 Poprawa jakości zdegradowanych obiektów w celu ich adaptacji pod funkcje społeczne</w:t>
            </w:r>
          </w:p>
        </w:tc>
        <w:tc>
          <w:tcPr>
            <w:tcW w:w="449" w:type="pct"/>
            <w:shd w:val="clear" w:color="auto" w:fill="auto"/>
            <w:vAlign w:val="center"/>
          </w:tcPr>
          <w:p w:rsidR="00FB7134" w:rsidRPr="000678D1" w:rsidRDefault="00006D94" w:rsidP="000678D1">
            <w:pPr>
              <w:spacing w:after="0" w:line="240" w:lineRule="auto"/>
              <w:jc w:val="center"/>
              <w:rPr>
                <w:sz w:val="18"/>
                <w:szCs w:val="18"/>
              </w:rPr>
            </w:pPr>
            <w:r>
              <w:rPr>
                <w:color w:val="FF0000"/>
                <w:sz w:val="18"/>
                <w:szCs w:val="18"/>
              </w:rPr>
              <w:t>8</w:t>
            </w:r>
            <w:r w:rsidR="00C71CE5" w:rsidRPr="00C248D1">
              <w:rPr>
                <w:color w:val="FF0000"/>
                <w:sz w:val="18"/>
                <w:szCs w:val="18"/>
              </w:rPr>
              <w:t>.</w:t>
            </w:r>
            <w:r w:rsidR="00C71CE5">
              <w:rPr>
                <w:sz w:val="18"/>
                <w:szCs w:val="18"/>
              </w:rPr>
              <w:t xml:space="preserve"> </w:t>
            </w:r>
            <w:r w:rsidR="00FB7134" w:rsidRPr="000678D1">
              <w:rPr>
                <w:sz w:val="18"/>
                <w:szCs w:val="18"/>
              </w:rPr>
              <w:t>Rewitalizacja obiektów po byłym dworcu PKP w miejscowości Obrowo</w:t>
            </w:r>
          </w:p>
        </w:tc>
        <w:tc>
          <w:tcPr>
            <w:tcW w:w="148" w:type="pct"/>
            <w:shd w:val="clear" w:color="auto" w:fill="auto"/>
            <w:vAlign w:val="center"/>
          </w:tcPr>
          <w:p w:rsidR="00FB7134" w:rsidRPr="000678D1" w:rsidRDefault="00FB7134" w:rsidP="000678D1">
            <w:pPr>
              <w:spacing w:after="0" w:line="240" w:lineRule="auto"/>
              <w:jc w:val="center"/>
              <w:rPr>
                <w:sz w:val="18"/>
                <w:szCs w:val="18"/>
              </w:rPr>
            </w:pPr>
            <w:r w:rsidRPr="000678D1">
              <w:rPr>
                <w:sz w:val="18"/>
                <w:szCs w:val="18"/>
              </w:rPr>
              <w:t>PF</w:t>
            </w:r>
            <w:r w:rsidR="0086356B" w:rsidRPr="000678D1">
              <w:rPr>
                <w:sz w:val="18"/>
                <w:szCs w:val="18"/>
              </w:rPr>
              <w:t>/T</w:t>
            </w:r>
          </w:p>
        </w:tc>
        <w:tc>
          <w:tcPr>
            <w:tcW w:w="346" w:type="pct"/>
            <w:shd w:val="clear" w:color="auto" w:fill="auto"/>
            <w:vAlign w:val="center"/>
          </w:tcPr>
          <w:p w:rsidR="00FB7134" w:rsidRPr="000678D1" w:rsidRDefault="00FB7134" w:rsidP="000678D1">
            <w:pPr>
              <w:spacing w:after="0" w:line="240" w:lineRule="auto"/>
              <w:jc w:val="center"/>
              <w:rPr>
                <w:sz w:val="18"/>
                <w:szCs w:val="18"/>
              </w:rPr>
            </w:pPr>
            <w:r w:rsidRPr="000678D1">
              <w:rPr>
                <w:sz w:val="18"/>
                <w:szCs w:val="18"/>
              </w:rPr>
              <w:t>Gmina Obrowo</w:t>
            </w:r>
          </w:p>
        </w:tc>
        <w:tc>
          <w:tcPr>
            <w:tcW w:w="1316" w:type="pct"/>
            <w:shd w:val="clear" w:color="auto" w:fill="auto"/>
            <w:vAlign w:val="center"/>
          </w:tcPr>
          <w:p w:rsidR="00FB7134" w:rsidRDefault="00FB7134" w:rsidP="00C71CE5">
            <w:pPr>
              <w:spacing w:after="0" w:line="240" w:lineRule="auto"/>
              <w:rPr>
                <w:sz w:val="18"/>
                <w:szCs w:val="18"/>
              </w:rPr>
            </w:pPr>
            <w:r w:rsidRPr="000678D1">
              <w:rPr>
                <w:sz w:val="18"/>
                <w:szCs w:val="18"/>
              </w:rPr>
              <w:t>Remont i przebudowa istniejących obiektów dawnego dworca PKP wraz z infrastrukturą przyległą do budynków</w:t>
            </w:r>
            <w:r w:rsidR="00F3004B">
              <w:rPr>
                <w:sz w:val="18"/>
                <w:szCs w:val="18"/>
              </w:rPr>
              <w:t xml:space="preserve">. </w:t>
            </w:r>
          </w:p>
          <w:p w:rsidR="00C248D1" w:rsidRPr="00C248D1" w:rsidRDefault="00C248D1" w:rsidP="00C71CE5">
            <w:pPr>
              <w:spacing w:after="0" w:line="240" w:lineRule="auto"/>
              <w:rPr>
                <w:color w:val="FF0000"/>
                <w:sz w:val="18"/>
                <w:szCs w:val="18"/>
              </w:rPr>
            </w:pPr>
            <w:r w:rsidRPr="00C248D1">
              <w:rPr>
                <w:color w:val="FF0000"/>
                <w:sz w:val="18"/>
                <w:szCs w:val="18"/>
              </w:rPr>
              <w:t>W zakres prac remontowych budynku wchodzi:</w:t>
            </w:r>
          </w:p>
          <w:p w:rsidR="00C248D1" w:rsidRPr="00C248D1" w:rsidRDefault="00C248D1" w:rsidP="00C71CE5">
            <w:pPr>
              <w:spacing w:after="0" w:line="240" w:lineRule="auto"/>
              <w:rPr>
                <w:color w:val="FF0000"/>
                <w:sz w:val="18"/>
                <w:szCs w:val="18"/>
              </w:rPr>
            </w:pPr>
            <w:r w:rsidRPr="00C248D1">
              <w:rPr>
                <w:color w:val="FF0000"/>
                <w:sz w:val="18"/>
                <w:szCs w:val="18"/>
              </w:rPr>
              <w:t>1. Odkopanie i zaizolowanie ścian fundamentowych</w:t>
            </w:r>
          </w:p>
          <w:p w:rsidR="00C248D1" w:rsidRPr="00C248D1" w:rsidRDefault="00C248D1" w:rsidP="00C71CE5">
            <w:pPr>
              <w:spacing w:after="0" w:line="240" w:lineRule="auto"/>
              <w:rPr>
                <w:color w:val="FF0000"/>
                <w:sz w:val="18"/>
                <w:szCs w:val="18"/>
              </w:rPr>
            </w:pPr>
            <w:r w:rsidRPr="00C248D1">
              <w:rPr>
                <w:color w:val="FF0000"/>
                <w:sz w:val="18"/>
                <w:szCs w:val="18"/>
              </w:rPr>
              <w:t>2. Odbicie tynków i uzupełnienie ubytków tynków zewnętrznych</w:t>
            </w:r>
          </w:p>
          <w:p w:rsidR="00C248D1" w:rsidRPr="00C248D1" w:rsidRDefault="00C248D1" w:rsidP="00C71CE5">
            <w:pPr>
              <w:spacing w:after="0" w:line="240" w:lineRule="auto"/>
              <w:rPr>
                <w:color w:val="FF0000"/>
                <w:sz w:val="18"/>
                <w:szCs w:val="18"/>
              </w:rPr>
            </w:pPr>
            <w:r w:rsidRPr="00C248D1">
              <w:rPr>
                <w:color w:val="FF0000"/>
                <w:sz w:val="18"/>
                <w:szCs w:val="18"/>
              </w:rPr>
              <w:t xml:space="preserve">3. Uzupełnieni ubytków logii zewnętrznej ściany frontowej </w:t>
            </w:r>
          </w:p>
          <w:p w:rsidR="00C248D1" w:rsidRPr="00C248D1" w:rsidRDefault="00C248D1" w:rsidP="00C71CE5">
            <w:pPr>
              <w:spacing w:after="0" w:line="240" w:lineRule="auto"/>
              <w:rPr>
                <w:color w:val="FF0000"/>
                <w:sz w:val="18"/>
                <w:szCs w:val="18"/>
              </w:rPr>
            </w:pPr>
            <w:r w:rsidRPr="00C248D1">
              <w:rPr>
                <w:color w:val="FF0000"/>
                <w:sz w:val="18"/>
                <w:szCs w:val="18"/>
              </w:rPr>
              <w:t>4. Wymiana stolarki okiennej i drzwiowej</w:t>
            </w:r>
          </w:p>
          <w:p w:rsidR="00C248D1" w:rsidRPr="00C248D1" w:rsidRDefault="00C248D1" w:rsidP="00C71CE5">
            <w:pPr>
              <w:spacing w:after="0" w:line="240" w:lineRule="auto"/>
              <w:rPr>
                <w:color w:val="FF0000"/>
                <w:sz w:val="18"/>
                <w:szCs w:val="18"/>
              </w:rPr>
            </w:pPr>
            <w:r w:rsidRPr="00C248D1">
              <w:rPr>
                <w:color w:val="FF0000"/>
                <w:sz w:val="18"/>
                <w:szCs w:val="18"/>
              </w:rPr>
              <w:t>5. Wymiana pokrycia dachowego</w:t>
            </w:r>
          </w:p>
          <w:p w:rsidR="00C248D1" w:rsidRPr="00C248D1" w:rsidRDefault="00C248D1" w:rsidP="00C71CE5">
            <w:pPr>
              <w:spacing w:after="0" w:line="240" w:lineRule="auto"/>
              <w:rPr>
                <w:color w:val="FF0000"/>
                <w:sz w:val="18"/>
                <w:szCs w:val="18"/>
              </w:rPr>
            </w:pPr>
            <w:r w:rsidRPr="00C248D1">
              <w:rPr>
                <w:color w:val="FF0000"/>
                <w:sz w:val="18"/>
                <w:szCs w:val="18"/>
              </w:rPr>
              <w:t>6. Naprawa więźby dachowej</w:t>
            </w:r>
          </w:p>
          <w:p w:rsidR="00C248D1" w:rsidRPr="00C248D1" w:rsidRDefault="00C248D1" w:rsidP="00C71CE5">
            <w:pPr>
              <w:spacing w:after="0" w:line="240" w:lineRule="auto"/>
              <w:rPr>
                <w:color w:val="FF0000"/>
                <w:sz w:val="18"/>
                <w:szCs w:val="18"/>
              </w:rPr>
            </w:pPr>
            <w:r w:rsidRPr="00C248D1">
              <w:rPr>
                <w:color w:val="FF0000"/>
                <w:sz w:val="18"/>
                <w:szCs w:val="18"/>
              </w:rPr>
              <w:t>7. Przemurowanie kominów</w:t>
            </w:r>
          </w:p>
          <w:p w:rsidR="00C248D1" w:rsidRPr="00C248D1" w:rsidRDefault="00C248D1" w:rsidP="00C71CE5">
            <w:pPr>
              <w:spacing w:after="0" w:line="240" w:lineRule="auto"/>
              <w:rPr>
                <w:color w:val="FF0000"/>
                <w:sz w:val="18"/>
                <w:szCs w:val="18"/>
              </w:rPr>
            </w:pPr>
            <w:r w:rsidRPr="00C248D1">
              <w:rPr>
                <w:color w:val="FF0000"/>
                <w:sz w:val="18"/>
                <w:szCs w:val="18"/>
              </w:rPr>
              <w:t>8. Wymiana schodów zewnętrznych</w:t>
            </w:r>
          </w:p>
          <w:p w:rsidR="00C248D1" w:rsidRPr="00C248D1" w:rsidRDefault="00C248D1" w:rsidP="00C71CE5">
            <w:pPr>
              <w:spacing w:after="0" w:line="240" w:lineRule="auto"/>
              <w:rPr>
                <w:color w:val="FF0000"/>
                <w:sz w:val="18"/>
                <w:szCs w:val="18"/>
              </w:rPr>
            </w:pPr>
            <w:r w:rsidRPr="00C248D1">
              <w:rPr>
                <w:color w:val="FF0000"/>
                <w:sz w:val="18"/>
                <w:szCs w:val="18"/>
              </w:rPr>
              <w:t>9. Odnowienie i renowacja elementów ceglanych zewnętrznych ścian piwnic</w:t>
            </w:r>
          </w:p>
          <w:p w:rsidR="00C248D1" w:rsidRPr="00C248D1" w:rsidRDefault="00C248D1" w:rsidP="00C71CE5">
            <w:pPr>
              <w:spacing w:after="0" w:line="240" w:lineRule="auto"/>
              <w:rPr>
                <w:color w:val="FF0000"/>
                <w:sz w:val="18"/>
                <w:szCs w:val="18"/>
              </w:rPr>
            </w:pPr>
            <w:r w:rsidRPr="00C248D1">
              <w:rPr>
                <w:color w:val="FF0000"/>
                <w:sz w:val="18"/>
                <w:szCs w:val="18"/>
              </w:rPr>
              <w:t>10. Nowa instalacja elektryczna</w:t>
            </w:r>
          </w:p>
          <w:p w:rsidR="00C248D1" w:rsidRPr="00C248D1" w:rsidRDefault="00C248D1" w:rsidP="00C71CE5">
            <w:pPr>
              <w:spacing w:after="0" w:line="240" w:lineRule="auto"/>
              <w:rPr>
                <w:color w:val="FF0000"/>
                <w:sz w:val="18"/>
                <w:szCs w:val="18"/>
              </w:rPr>
            </w:pPr>
            <w:r w:rsidRPr="00C248D1">
              <w:rPr>
                <w:color w:val="FF0000"/>
                <w:sz w:val="18"/>
                <w:szCs w:val="18"/>
              </w:rPr>
              <w:t xml:space="preserve">11. Nowe przyłącza </w:t>
            </w:r>
            <w:proofErr w:type="spellStart"/>
            <w:r w:rsidRPr="00C248D1">
              <w:rPr>
                <w:color w:val="FF0000"/>
                <w:sz w:val="18"/>
                <w:szCs w:val="18"/>
              </w:rPr>
              <w:t>wod-kan</w:t>
            </w:r>
            <w:proofErr w:type="spellEnd"/>
            <w:r w:rsidRPr="00C248D1">
              <w:rPr>
                <w:color w:val="FF0000"/>
                <w:sz w:val="18"/>
                <w:szCs w:val="18"/>
              </w:rPr>
              <w:t xml:space="preserve"> i energetyczne</w:t>
            </w:r>
          </w:p>
          <w:p w:rsidR="00C248D1" w:rsidRPr="00C248D1" w:rsidRDefault="00C248D1" w:rsidP="00C71CE5">
            <w:pPr>
              <w:spacing w:after="0" w:line="240" w:lineRule="auto"/>
              <w:rPr>
                <w:color w:val="FF0000"/>
                <w:sz w:val="18"/>
                <w:szCs w:val="18"/>
              </w:rPr>
            </w:pPr>
            <w:r w:rsidRPr="00C248D1">
              <w:rPr>
                <w:color w:val="FF0000"/>
                <w:sz w:val="18"/>
                <w:szCs w:val="18"/>
              </w:rPr>
              <w:t xml:space="preserve">12. Nowe wewnętrzne instalacje </w:t>
            </w:r>
            <w:proofErr w:type="spellStart"/>
            <w:r w:rsidRPr="00C248D1">
              <w:rPr>
                <w:color w:val="FF0000"/>
                <w:sz w:val="18"/>
                <w:szCs w:val="18"/>
              </w:rPr>
              <w:t>wod-kan</w:t>
            </w:r>
            <w:proofErr w:type="spellEnd"/>
          </w:p>
          <w:p w:rsidR="00C248D1" w:rsidRPr="00C248D1" w:rsidRDefault="00C248D1" w:rsidP="00C71CE5">
            <w:pPr>
              <w:spacing w:after="0" w:line="240" w:lineRule="auto"/>
              <w:rPr>
                <w:color w:val="FF0000"/>
                <w:sz w:val="18"/>
                <w:szCs w:val="18"/>
              </w:rPr>
            </w:pPr>
            <w:r w:rsidRPr="00C248D1">
              <w:rPr>
                <w:color w:val="FF0000"/>
                <w:sz w:val="18"/>
                <w:szCs w:val="18"/>
              </w:rPr>
              <w:t>13. Nowe tynki i ocieplenie</w:t>
            </w:r>
          </w:p>
          <w:p w:rsidR="00C248D1" w:rsidRPr="00C248D1" w:rsidRDefault="00C248D1" w:rsidP="00C71CE5">
            <w:pPr>
              <w:spacing w:after="0" w:line="240" w:lineRule="auto"/>
              <w:rPr>
                <w:color w:val="FF0000"/>
                <w:sz w:val="18"/>
                <w:szCs w:val="18"/>
              </w:rPr>
            </w:pPr>
            <w:r w:rsidRPr="00C248D1">
              <w:rPr>
                <w:color w:val="FF0000"/>
                <w:sz w:val="18"/>
                <w:szCs w:val="18"/>
              </w:rPr>
              <w:t>14. Nowe podłogi i posadzki</w:t>
            </w:r>
          </w:p>
          <w:p w:rsidR="00F3004B" w:rsidRPr="00C41DED" w:rsidRDefault="00C248D1" w:rsidP="00C71CE5">
            <w:pPr>
              <w:spacing w:after="0" w:line="240" w:lineRule="auto"/>
              <w:rPr>
                <w:color w:val="FF0000"/>
                <w:sz w:val="18"/>
                <w:szCs w:val="18"/>
              </w:rPr>
            </w:pPr>
            <w:r w:rsidRPr="00C248D1">
              <w:rPr>
                <w:color w:val="FF0000"/>
                <w:sz w:val="18"/>
                <w:szCs w:val="18"/>
              </w:rPr>
              <w:t xml:space="preserve">W zakres prac remontowych terenu wokół budynku </w:t>
            </w:r>
            <w:r w:rsidRPr="00C41DED">
              <w:rPr>
                <w:color w:val="FF0000"/>
                <w:sz w:val="18"/>
                <w:szCs w:val="18"/>
              </w:rPr>
              <w:t>wchodzi:</w:t>
            </w:r>
          </w:p>
          <w:p w:rsidR="00C248D1" w:rsidRPr="00C41DED" w:rsidRDefault="00C41DED" w:rsidP="00C71CE5">
            <w:pPr>
              <w:spacing w:after="0" w:line="240" w:lineRule="auto"/>
              <w:rPr>
                <w:color w:val="FF0000"/>
                <w:sz w:val="18"/>
                <w:szCs w:val="18"/>
              </w:rPr>
            </w:pPr>
            <w:r w:rsidRPr="00C41DED">
              <w:rPr>
                <w:color w:val="FF0000"/>
                <w:sz w:val="18"/>
                <w:szCs w:val="18"/>
              </w:rPr>
              <w:t>1. Wykonanie miejsc parkingowych</w:t>
            </w:r>
          </w:p>
          <w:p w:rsidR="00C41DED" w:rsidRPr="00C41DED" w:rsidRDefault="00C41DED" w:rsidP="00C71CE5">
            <w:pPr>
              <w:spacing w:after="0" w:line="240" w:lineRule="auto"/>
              <w:rPr>
                <w:color w:val="FF0000"/>
                <w:sz w:val="18"/>
                <w:szCs w:val="18"/>
              </w:rPr>
            </w:pPr>
            <w:r w:rsidRPr="00C41DED">
              <w:rPr>
                <w:color w:val="FF0000"/>
                <w:sz w:val="18"/>
                <w:szCs w:val="18"/>
              </w:rPr>
              <w:t>2. Instalacja lamp solarnych</w:t>
            </w:r>
          </w:p>
          <w:p w:rsidR="00C41DED" w:rsidRPr="00C41DED" w:rsidRDefault="00C41DED" w:rsidP="00C71CE5">
            <w:pPr>
              <w:spacing w:after="0" w:line="240" w:lineRule="auto"/>
              <w:rPr>
                <w:color w:val="FF0000"/>
                <w:sz w:val="18"/>
                <w:szCs w:val="18"/>
              </w:rPr>
            </w:pPr>
            <w:r w:rsidRPr="00C41DED">
              <w:rPr>
                <w:color w:val="FF0000"/>
                <w:sz w:val="18"/>
                <w:szCs w:val="18"/>
              </w:rPr>
              <w:t>3. Wykonanie ciągu pieszego z kostki betonowej</w:t>
            </w:r>
          </w:p>
          <w:p w:rsidR="00C41DED" w:rsidRPr="000678D1" w:rsidRDefault="00C41DED" w:rsidP="00C71CE5">
            <w:pPr>
              <w:spacing w:after="0" w:line="240" w:lineRule="auto"/>
              <w:rPr>
                <w:sz w:val="18"/>
                <w:szCs w:val="18"/>
              </w:rPr>
            </w:pPr>
            <w:r w:rsidRPr="00C41DED">
              <w:rPr>
                <w:color w:val="FF0000"/>
                <w:sz w:val="18"/>
                <w:szCs w:val="18"/>
              </w:rPr>
              <w:t>4. Wykonanie terenu rekreacyjnego (np. ławki, stoły, śmietniki, grill, trawnik, elementy placu zabaw itp.)</w:t>
            </w:r>
          </w:p>
        </w:tc>
        <w:tc>
          <w:tcPr>
            <w:tcW w:w="353" w:type="pct"/>
            <w:shd w:val="clear" w:color="auto" w:fill="auto"/>
            <w:vAlign w:val="center"/>
          </w:tcPr>
          <w:p w:rsidR="00FB7134" w:rsidRPr="000678D1" w:rsidRDefault="00FB7134" w:rsidP="000678D1">
            <w:pPr>
              <w:spacing w:after="0" w:line="240" w:lineRule="auto"/>
              <w:jc w:val="center"/>
              <w:rPr>
                <w:sz w:val="18"/>
                <w:szCs w:val="18"/>
              </w:rPr>
            </w:pPr>
            <w:r w:rsidRPr="000678D1">
              <w:rPr>
                <w:sz w:val="18"/>
                <w:szCs w:val="18"/>
              </w:rPr>
              <w:t>Obrowo, dz. nr 151/18</w:t>
            </w:r>
          </w:p>
        </w:tc>
        <w:tc>
          <w:tcPr>
            <w:tcW w:w="362" w:type="pct"/>
            <w:shd w:val="clear" w:color="auto" w:fill="auto"/>
            <w:vAlign w:val="center"/>
          </w:tcPr>
          <w:p w:rsidR="00FB7134" w:rsidRPr="000678D1" w:rsidRDefault="00C248D1" w:rsidP="000678D1">
            <w:pPr>
              <w:spacing w:after="0" w:line="240" w:lineRule="auto"/>
              <w:jc w:val="center"/>
              <w:rPr>
                <w:sz w:val="18"/>
                <w:szCs w:val="18"/>
              </w:rPr>
            </w:pPr>
            <w:r w:rsidRPr="00C248D1">
              <w:rPr>
                <w:color w:val="FF0000"/>
                <w:sz w:val="18"/>
                <w:szCs w:val="18"/>
              </w:rPr>
              <w:t>767.938,22</w:t>
            </w:r>
          </w:p>
        </w:tc>
        <w:tc>
          <w:tcPr>
            <w:tcW w:w="562" w:type="pct"/>
            <w:shd w:val="clear" w:color="auto" w:fill="auto"/>
            <w:vAlign w:val="center"/>
          </w:tcPr>
          <w:p w:rsidR="00C41DED" w:rsidRPr="00AC32AE" w:rsidRDefault="00C41DED" w:rsidP="00C41DED">
            <w:pPr>
              <w:spacing w:after="0" w:line="240" w:lineRule="auto"/>
              <w:jc w:val="center"/>
              <w:rPr>
                <w:rFonts w:cs="Arial"/>
                <w:b/>
                <w:sz w:val="18"/>
                <w:szCs w:val="18"/>
              </w:rPr>
            </w:pPr>
            <w:r w:rsidRPr="00AC32AE">
              <w:rPr>
                <w:rFonts w:cs="Arial"/>
                <w:b/>
                <w:sz w:val="18"/>
                <w:szCs w:val="18"/>
              </w:rPr>
              <w:t>Prognozowane rezultaty:</w:t>
            </w:r>
          </w:p>
          <w:p w:rsidR="00C41DED" w:rsidRPr="00AC32AE" w:rsidRDefault="00C41DED" w:rsidP="00C41DED">
            <w:pPr>
              <w:spacing w:line="240" w:lineRule="auto"/>
              <w:contextualSpacing/>
              <w:jc w:val="center"/>
              <w:rPr>
                <w:sz w:val="18"/>
                <w:szCs w:val="18"/>
              </w:rPr>
            </w:pPr>
            <w:r w:rsidRPr="00AC32AE">
              <w:rPr>
                <w:sz w:val="18"/>
                <w:szCs w:val="18"/>
              </w:rPr>
              <w:t xml:space="preserve">Liczba osób korzystających ze zrewitalizowanych obszarów – </w:t>
            </w:r>
            <w:r w:rsidRPr="00C41DED">
              <w:rPr>
                <w:color w:val="FF0000"/>
                <w:sz w:val="18"/>
                <w:szCs w:val="18"/>
              </w:rPr>
              <w:t>100 osób</w:t>
            </w:r>
          </w:p>
          <w:p w:rsidR="00C41DED" w:rsidRPr="00AC32AE" w:rsidRDefault="00C41DED" w:rsidP="00C41DED">
            <w:pPr>
              <w:spacing w:before="240" w:after="0" w:line="240" w:lineRule="auto"/>
              <w:jc w:val="center"/>
              <w:rPr>
                <w:rFonts w:cs="Garamond"/>
                <w:b/>
                <w:sz w:val="18"/>
                <w:szCs w:val="18"/>
              </w:rPr>
            </w:pPr>
            <w:r w:rsidRPr="00AC32AE">
              <w:rPr>
                <w:rFonts w:cs="Garamond"/>
                <w:b/>
                <w:sz w:val="18"/>
                <w:szCs w:val="18"/>
              </w:rPr>
              <w:t>Prognozowane produkty:</w:t>
            </w:r>
          </w:p>
          <w:p w:rsidR="00C41DED" w:rsidRPr="00AC32AE" w:rsidRDefault="00C41DED" w:rsidP="00C41DED">
            <w:pPr>
              <w:spacing w:after="120" w:line="240" w:lineRule="auto"/>
              <w:contextualSpacing/>
              <w:jc w:val="center"/>
              <w:rPr>
                <w:sz w:val="18"/>
                <w:szCs w:val="18"/>
              </w:rPr>
            </w:pPr>
            <w:r w:rsidRPr="00AC32AE">
              <w:rPr>
                <w:sz w:val="18"/>
                <w:szCs w:val="18"/>
              </w:rPr>
              <w:t xml:space="preserve">Liczba wspartych obiektów infrastruktury zlokalizowanych na rewitalizowanych obszarach – </w:t>
            </w:r>
            <w:r w:rsidRPr="004279F0">
              <w:rPr>
                <w:color w:val="FF0000"/>
                <w:sz w:val="18"/>
                <w:szCs w:val="18"/>
              </w:rPr>
              <w:t>2</w:t>
            </w:r>
          </w:p>
          <w:p w:rsidR="00C41DED" w:rsidRPr="00AC32AE" w:rsidRDefault="00C41DED" w:rsidP="00C41DED">
            <w:pPr>
              <w:spacing w:after="120" w:line="240" w:lineRule="auto"/>
              <w:contextualSpacing/>
              <w:jc w:val="center"/>
              <w:rPr>
                <w:sz w:val="8"/>
                <w:szCs w:val="8"/>
              </w:rPr>
            </w:pPr>
          </w:p>
          <w:p w:rsidR="004279F0" w:rsidRPr="000678D1" w:rsidRDefault="00C41DED" w:rsidP="004279F0">
            <w:pPr>
              <w:spacing w:after="0" w:line="240" w:lineRule="auto"/>
              <w:jc w:val="center"/>
              <w:rPr>
                <w:sz w:val="18"/>
                <w:szCs w:val="18"/>
              </w:rPr>
            </w:pPr>
            <w:r w:rsidRPr="00AC32AE">
              <w:rPr>
                <w:rFonts w:cs="Garamond"/>
                <w:sz w:val="18"/>
                <w:szCs w:val="18"/>
              </w:rPr>
              <w:t xml:space="preserve">Powierzchnia obszarów objętych rewitalizacją – </w:t>
            </w:r>
            <w:r w:rsidR="004279F0">
              <w:rPr>
                <w:color w:val="FF0000"/>
                <w:sz w:val="18"/>
                <w:szCs w:val="18"/>
              </w:rPr>
              <w:t>0,1359 ha</w:t>
            </w:r>
          </w:p>
          <w:p w:rsidR="00730139" w:rsidRPr="00C71CE5" w:rsidRDefault="00730139" w:rsidP="00C41DED">
            <w:pPr>
              <w:spacing w:after="120" w:line="240" w:lineRule="auto"/>
              <w:contextualSpacing/>
              <w:jc w:val="center"/>
              <w:rPr>
                <w:sz w:val="18"/>
                <w:szCs w:val="18"/>
              </w:rPr>
            </w:pPr>
          </w:p>
        </w:tc>
        <w:tc>
          <w:tcPr>
            <w:tcW w:w="585" w:type="pct"/>
            <w:gridSpan w:val="2"/>
            <w:shd w:val="clear" w:color="auto" w:fill="auto"/>
            <w:vAlign w:val="center"/>
          </w:tcPr>
          <w:p w:rsidR="00FB7134" w:rsidRPr="000678D1" w:rsidRDefault="006C4604" w:rsidP="000678D1">
            <w:pPr>
              <w:spacing w:after="0" w:line="240" w:lineRule="auto"/>
              <w:jc w:val="center"/>
              <w:rPr>
                <w:sz w:val="18"/>
                <w:szCs w:val="18"/>
              </w:rPr>
            </w:pPr>
            <w:r w:rsidRPr="000678D1">
              <w:rPr>
                <w:sz w:val="18"/>
                <w:szCs w:val="18"/>
              </w:rPr>
              <w:t>Protokół odbioru</w:t>
            </w:r>
          </w:p>
        </w:tc>
      </w:tr>
      <w:tr w:rsidR="00FE52EA" w:rsidRPr="000678D1" w:rsidTr="00CF48A2">
        <w:trPr>
          <w:cantSplit/>
          <w:trHeight w:val="20"/>
        </w:trPr>
        <w:tc>
          <w:tcPr>
            <w:tcW w:w="365" w:type="pct"/>
            <w:shd w:val="clear" w:color="auto" w:fill="auto"/>
            <w:vAlign w:val="center"/>
          </w:tcPr>
          <w:p w:rsidR="00FB7134" w:rsidRPr="000678D1" w:rsidRDefault="00FB7134" w:rsidP="000678D1">
            <w:pPr>
              <w:spacing w:after="0" w:line="240" w:lineRule="auto"/>
              <w:jc w:val="center"/>
              <w:rPr>
                <w:sz w:val="18"/>
                <w:szCs w:val="18"/>
              </w:rPr>
            </w:pPr>
            <w:r w:rsidRPr="000678D1">
              <w:rPr>
                <w:sz w:val="18"/>
                <w:szCs w:val="18"/>
              </w:rPr>
              <w:t>Obszar nr 2 – Sąsieczno</w:t>
            </w:r>
          </w:p>
          <w:p w:rsidR="00FB7134" w:rsidRPr="000678D1" w:rsidRDefault="00FB7134" w:rsidP="000678D1">
            <w:pPr>
              <w:spacing w:after="0" w:line="240" w:lineRule="auto"/>
              <w:jc w:val="center"/>
              <w:rPr>
                <w:sz w:val="18"/>
                <w:szCs w:val="18"/>
              </w:rPr>
            </w:pPr>
          </w:p>
          <w:p w:rsidR="00FB7134" w:rsidRPr="000678D1" w:rsidRDefault="00FB7134" w:rsidP="000678D1">
            <w:pPr>
              <w:spacing w:after="0" w:line="240" w:lineRule="auto"/>
              <w:jc w:val="center"/>
              <w:rPr>
                <w:sz w:val="18"/>
                <w:szCs w:val="18"/>
              </w:rPr>
            </w:pPr>
          </w:p>
        </w:tc>
        <w:tc>
          <w:tcPr>
            <w:tcW w:w="514" w:type="pct"/>
            <w:shd w:val="clear" w:color="auto" w:fill="auto"/>
            <w:vAlign w:val="center"/>
          </w:tcPr>
          <w:p w:rsidR="00FB7134" w:rsidRPr="000678D1" w:rsidRDefault="004077EF" w:rsidP="000678D1">
            <w:pPr>
              <w:spacing w:after="0" w:line="240" w:lineRule="auto"/>
              <w:jc w:val="center"/>
              <w:rPr>
                <w:sz w:val="18"/>
                <w:szCs w:val="18"/>
              </w:rPr>
            </w:pPr>
            <w:r w:rsidRPr="004077EF">
              <w:rPr>
                <w:sz w:val="18"/>
                <w:szCs w:val="18"/>
              </w:rPr>
              <w:t>3.1 Poprawa jakości zdegradowanych obiektów w celu ich adaptacji pod funkcje społeczne</w:t>
            </w:r>
          </w:p>
        </w:tc>
        <w:tc>
          <w:tcPr>
            <w:tcW w:w="449" w:type="pct"/>
            <w:shd w:val="clear" w:color="auto" w:fill="auto"/>
            <w:vAlign w:val="center"/>
          </w:tcPr>
          <w:p w:rsidR="00FB7134" w:rsidRPr="000678D1" w:rsidRDefault="00006D94" w:rsidP="000678D1">
            <w:pPr>
              <w:spacing w:after="0" w:line="240" w:lineRule="auto"/>
              <w:jc w:val="center"/>
              <w:rPr>
                <w:sz w:val="18"/>
                <w:szCs w:val="18"/>
              </w:rPr>
            </w:pPr>
            <w:r>
              <w:rPr>
                <w:color w:val="FF0000"/>
                <w:sz w:val="18"/>
                <w:szCs w:val="18"/>
              </w:rPr>
              <w:t>9</w:t>
            </w:r>
            <w:r w:rsidR="001B7888" w:rsidRPr="00C248D1">
              <w:rPr>
                <w:color w:val="FF0000"/>
                <w:sz w:val="18"/>
                <w:szCs w:val="18"/>
              </w:rPr>
              <w:t>.</w:t>
            </w:r>
            <w:r w:rsidR="001B7888">
              <w:rPr>
                <w:sz w:val="18"/>
                <w:szCs w:val="18"/>
              </w:rPr>
              <w:t xml:space="preserve"> </w:t>
            </w:r>
            <w:r w:rsidR="00C248D1" w:rsidRPr="00C248D1">
              <w:rPr>
                <w:color w:val="FF0000"/>
                <w:sz w:val="18"/>
                <w:szCs w:val="18"/>
              </w:rPr>
              <w:t>Rewitalizacja obiektu po byłej szkole w miejscowości Sąsieczno na cele aktywizacji i integracji mieszkańców</w:t>
            </w:r>
          </w:p>
        </w:tc>
        <w:tc>
          <w:tcPr>
            <w:tcW w:w="148" w:type="pct"/>
            <w:shd w:val="clear" w:color="auto" w:fill="auto"/>
            <w:vAlign w:val="center"/>
          </w:tcPr>
          <w:p w:rsidR="00FB7134" w:rsidRPr="000678D1" w:rsidRDefault="00FB7134" w:rsidP="000678D1">
            <w:pPr>
              <w:spacing w:after="0" w:line="240" w:lineRule="auto"/>
              <w:jc w:val="center"/>
              <w:rPr>
                <w:sz w:val="18"/>
                <w:szCs w:val="18"/>
              </w:rPr>
            </w:pPr>
            <w:r w:rsidRPr="000678D1">
              <w:rPr>
                <w:sz w:val="18"/>
                <w:szCs w:val="18"/>
              </w:rPr>
              <w:t>PF</w:t>
            </w:r>
            <w:r w:rsidR="0086356B" w:rsidRPr="000678D1">
              <w:rPr>
                <w:sz w:val="18"/>
                <w:szCs w:val="18"/>
              </w:rPr>
              <w:t>/T</w:t>
            </w:r>
          </w:p>
        </w:tc>
        <w:tc>
          <w:tcPr>
            <w:tcW w:w="346" w:type="pct"/>
            <w:shd w:val="clear" w:color="auto" w:fill="auto"/>
            <w:vAlign w:val="center"/>
          </w:tcPr>
          <w:p w:rsidR="00FB7134" w:rsidRPr="00FF7E79" w:rsidRDefault="00C248D1" w:rsidP="000678D1">
            <w:pPr>
              <w:spacing w:after="0" w:line="240" w:lineRule="auto"/>
              <w:jc w:val="center"/>
              <w:rPr>
                <w:color w:val="FF0000"/>
                <w:sz w:val="18"/>
                <w:szCs w:val="18"/>
              </w:rPr>
            </w:pPr>
            <w:r w:rsidRPr="00FF7E79">
              <w:rPr>
                <w:color w:val="FF0000"/>
                <w:sz w:val="18"/>
                <w:szCs w:val="18"/>
              </w:rPr>
              <w:t>Gmina Obrowo</w:t>
            </w:r>
          </w:p>
        </w:tc>
        <w:tc>
          <w:tcPr>
            <w:tcW w:w="1316" w:type="pct"/>
            <w:shd w:val="clear" w:color="auto" w:fill="auto"/>
            <w:vAlign w:val="center"/>
          </w:tcPr>
          <w:p w:rsidR="00CF5792" w:rsidRPr="00FF7E79" w:rsidRDefault="00FB7134" w:rsidP="00CE5FD0">
            <w:pPr>
              <w:spacing w:after="0" w:line="240" w:lineRule="auto"/>
              <w:rPr>
                <w:color w:val="FF0000"/>
                <w:sz w:val="18"/>
                <w:szCs w:val="18"/>
              </w:rPr>
            </w:pPr>
            <w:r w:rsidRPr="00FF7E79">
              <w:rPr>
                <w:color w:val="FF0000"/>
                <w:sz w:val="18"/>
                <w:szCs w:val="18"/>
              </w:rPr>
              <w:t>Odbudowa i zmiana sposobu użytkowania obiektu dawnej szkoły wraz z przyległą infrastrukturą</w:t>
            </w:r>
            <w:r w:rsidR="00CE5FD0" w:rsidRPr="00FF7E79">
              <w:rPr>
                <w:color w:val="FF0000"/>
                <w:sz w:val="18"/>
                <w:szCs w:val="18"/>
              </w:rPr>
              <w:t>, w celu stworzenia tam świetlicy wiejskiej oraz siedziby Gminnego Zespołu Interdyscyplinarnego.</w:t>
            </w:r>
          </w:p>
          <w:p w:rsidR="00FB7134" w:rsidRPr="00FF7E79" w:rsidRDefault="00CE5FD0" w:rsidP="00CE5FD0">
            <w:pPr>
              <w:spacing w:after="0" w:line="240" w:lineRule="auto"/>
              <w:rPr>
                <w:color w:val="FF0000"/>
                <w:sz w:val="18"/>
                <w:szCs w:val="18"/>
              </w:rPr>
            </w:pPr>
            <w:r w:rsidRPr="00FF7E79">
              <w:rPr>
                <w:color w:val="FF0000"/>
                <w:sz w:val="18"/>
                <w:szCs w:val="18"/>
              </w:rPr>
              <w:t>W zakres projektu wejdą:</w:t>
            </w:r>
          </w:p>
          <w:p w:rsidR="00CE5FD0" w:rsidRPr="00FF7E79" w:rsidRDefault="00CE5FD0" w:rsidP="00CE5FD0">
            <w:pPr>
              <w:spacing w:after="0" w:line="240" w:lineRule="auto"/>
              <w:rPr>
                <w:color w:val="FF0000"/>
                <w:sz w:val="18"/>
                <w:szCs w:val="18"/>
              </w:rPr>
            </w:pPr>
            <w:r w:rsidRPr="00FF7E79">
              <w:rPr>
                <w:color w:val="FF0000"/>
                <w:sz w:val="18"/>
                <w:szCs w:val="18"/>
              </w:rPr>
              <w:t>1. Prace rozbiórkowe (stropodach i kominy, ściana frontowa i tylna do wysokości okien, posadzki)</w:t>
            </w:r>
          </w:p>
          <w:p w:rsidR="00CE5FD0" w:rsidRPr="00FF7E79" w:rsidRDefault="00CE5FD0" w:rsidP="00CE5FD0">
            <w:pPr>
              <w:spacing w:after="0" w:line="240" w:lineRule="auto"/>
              <w:rPr>
                <w:color w:val="FF0000"/>
                <w:sz w:val="18"/>
                <w:szCs w:val="18"/>
              </w:rPr>
            </w:pPr>
            <w:r w:rsidRPr="00FF7E79">
              <w:rPr>
                <w:color w:val="FF0000"/>
                <w:sz w:val="18"/>
                <w:szCs w:val="18"/>
              </w:rPr>
              <w:t>2. Prace budowlane:</w:t>
            </w:r>
          </w:p>
          <w:p w:rsidR="00CE5FD0" w:rsidRPr="00FF7E79" w:rsidRDefault="00CE5FD0" w:rsidP="00CE5FD0">
            <w:pPr>
              <w:spacing w:after="0" w:line="240" w:lineRule="auto"/>
              <w:rPr>
                <w:color w:val="FF0000"/>
                <w:sz w:val="18"/>
                <w:szCs w:val="18"/>
              </w:rPr>
            </w:pPr>
            <w:r w:rsidRPr="00FF7E79">
              <w:rPr>
                <w:color w:val="FF0000"/>
                <w:sz w:val="18"/>
                <w:szCs w:val="18"/>
              </w:rPr>
              <w:t>a) izolacja ścian fundamentowych</w:t>
            </w:r>
          </w:p>
          <w:p w:rsidR="00CE5FD0" w:rsidRPr="00FF7E79" w:rsidRDefault="00CE5FD0" w:rsidP="00CE5FD0">
            <w:pPr>
              <w:spacing w:after="0" w:line="240" w:lineRule="auto"/>
              <w:rPr>
                <w:color w:val="FF0000"/>
                <w:sz w:val="18"/>
                <w:szCs w:val="18"/>
              </w:rPr>
            </w:pPr>
            <w:r w:rsidRPr="00FF7E79">
              <w:rPr>
                <w:color w:val="FF0000"/>
                <w:sz w:val="18"/>
                <w:szCs w:val="18"/>
              </w:rPr>
              <w:t>b) wymurowanie ścian frontowej i tylnej do wysokości okien łącznie ze ściankami</w:t>
            </w:r>
          </w:p>
          <w:p w:rsidR="00CE5FD0" w:rsidRPr="00FF7E79" w:rsidRDefault="00CE5FD0" w:rsidP="00CE5FD0">
            <w:pPr>
              <w:spacing w:after="0" w:line="240" w:lineRule="auto"/>
              <w:rPr>
                <w:color w:val="FF0000"/>
                <w:sz w:val="18"/>
                <w:szCs w:val="18"/>
              </w:rPr>
            </w:pPr>
            <w:r w:rsidRPr="00FF7E79">
              <w:rPr>
                <w:color w:val="FF0000"/>
                <w:sz w:val="18"/>
                <w:szCs w:val="18"/>
              </w:rPr>
              <w:t>c) wykonanie wieńca</w:t>
            </w:r>
          </w:p>
          <w:p w:rsidR="00CE5FD0" w:rsidRPr="00FF7E79" w:rsidRDefault="00CE5FD0" w:rsidP="00CE5FD0">
            <w:pPr>
              <w:spacing w:after="0" w:line="240" w:lineRule="auto"/>
              <w:rPr>
                <w:color w:val="FF0000"/>
                <w:sz w:val="18"/>
                <w:szCs w:val="18"/>
              </w:rPr>
            </w:pPr>
            <w:r w:rsidRPr="00FF7E79">
              <w:rPr>
                <w:color w:val="FF0000"/>
                <w:sz w:val="18"/>
                <w:szCs w:val="18"/>
              </w:rPr>
              <w:t>d) dach lekkiej konstrukcji kratowej wraz z pokryciem</w:t>
            </w:r>
          </w:p>
          <w:p w:rsidR="00CE5FD0" w:rsidRPr="00FF7E79" w:rsidRDefault="00CE5FD0" w:rsidP="00CE5FD0">
            <w:pPr>
              <w:spacing w:after="0" w:line="240" w:lineRule="auto"/>
              <w:rPr>
                <w:color w:val="FF0000"/>
                <w:sz w:val="18"/>
                <w:szCs w:val="18"/>
              </w:rPr>
            </w:pPr>
            <w:r w:rsidRPr="00FF7E79">
              <w:rPr>
                <w:color w:val="FF0000"/>
                <w:sz w:val="18"/>
                <w:szCs w:val="18"/>
              </w:rPr>
              <w:t>e) wykonanie stolarki okiennej i drzwiowej</w:t>
            </w:r>
          </w:p>
          <w:p w:rsidR="00CE5FD0" w:rsidRPr="00FF7E79" w:rsidRDefault="00CE5FD0" w:rsidP="00CE5FD0">
            <w:pPr>
              <w:spacing w:after="0" w:line="240" w:lineRule="auto"/>
              <w:rPr>
                <w:color w:val="FF0000"/>
                <w:sz w:val="18"/>
                <w:szCs w:val="18"/>
              </w:rPr>
            </w:pPr>
            <w:r w:rsidRPr="00FF7E79">
              <w:rPr>
                <w:color w:val="FF0000"/>
                <w:sz w:val="18"/>
                <w:szCs w:val="18"/>
              </w:rPr>
              <w:lastRenderedPageBreak/>
              <w:t>f) wykonanie izolacji pod posadzki</w:t>
            </w:r>
          </w:p>
          <w:p w:rsidR="00CE5FD0" w:rsidRPr="00FF7E79" w:rsidRDefault="00CE5FD0" w:rsidP="00CE5FD0">
            <w:pPr>
              <w:spacing w:after="0" w:line="240" w:lineRule="auto"/>
              <w:rPr>
                <w:color w:val="FF0000"/>
                <w:sz w:val="18"/>
                <w:szCs w:val="18"/>
              </w:rPr>
            </w:pPr>
            <w:r w:rsidRPr="00FF7E79">
              <w:rPr>
                <w:color w:val="FF0000"/>
                <w:sz w:val="18"/>
                <w:szCs w:val="18"/>
              </w:rPr>
              <w:t>g) wykonanie nowych posadzek i podłóg</w:t>
            </w:r>
          </w:p>
          <w:p w:rsidR="00CE5FD0" w:rsidRPr="00FF7E79" w:rsidRDefault="00CE5FD0" w:rsidP="00CE5FD0">
            <w:pPr>
              <w:spacing w:after="0" w:line="240" w:lineRule="auto"/>
              <w:rPr>
                <w:color w:val="FF0000"/>
                <w:sz w:val="18"/>
                <w:szCs w:val="18"/>
              </w:rPr>
            </w:pPr>
            <w:r w:rsidRPr="00FF7E79">
              <w:rPr>
                <w:color w:val="FF0000"/>
                <w:sz w:val="18"/>
                <w:szCs w:val="18"/>
              </w:rPr>
              <w:t>h) ocieplenie ścian i sufitów podwieszanych oraz dachu</w:t>
            </w:r>
          </w:p>
          <w:p w:rsidR="00CE5FD0" w:rsidRPr="00FF7E79" w:rsidRDefault="00CE5FD0" w:rsidP="00CE5FD0">
            <w:pPr>
              <w:spacing w:after="0" w:line="240" w:lineRule="auto"/>
              <w:rPr>
                <w:color w:val="FF0000"/>
                <w:sz w:val="18"/>
                <w:szCs w:val="18"/>
              </w:rPr>
            </w:pPr>
            <w:r w:rsidRPr="00FF7E79">
              <w:rPr>
                <w:color w:val="FF0000"/>
                <w:sz w:val="18"/>
                <w:szCs w:val="18"/>
              </w:rPr>
              <w:t>i) wykonanie ogrzewania</w:t>
            </w:r>
          </w:p>
          <w:p w:rsidR="00CE5FD0" w:rsidRPr="00FF7E79" w:rsidRDefault="00CE5FD0" w:rsidP="00CE5FD0">
            <w:pPr>
              <w:spacing w:after="0" w:line="240" w:lineRule="auto"/>
              <w:rPr>
                <w:color w:val="FF0000"/>
                <w:sz w:val="18"/>
                <w:szCs w:val="18"/>
              </w:rPr>
            </w:pPr>
            <w:r w:rsidRPr="00FF7E79">
              <w:rPr>
                <w:color w:val="FF0000"/>
                <w:sz w:val="18"/>
                <w:szCs w:val="18"/>
              </w:rPr>
              <w:t>j) instalacja elektryczna</w:t>
            </w:r>
          </w:p>
          <w:p w:rsidR="00CE5FD0" w:rsidRPr="00FF7E79" w:rsidRDefault="00CE5FD0" w:rsidP="00CE5FD0">
            <w:pPr>
              <w:spacing w:after="0" w:line="240" w:lineRule="auto"/>
              <w:rPr>
                <w:color w:val="FF0000"/>
                <w:sz w:val="18"/>
                <w:szCs w:val="18"/>
              </w:rPr>
            </w:pPr>
            <w:r w:rsidRPr="00FF7E79">
              <w:rPr>
                <w:color w:val="FF0000"/>
                <w:sz w:val="18"/>
                <w:szCs w:val="18"/>
              </w:rPr>
              <w:t xml:space="preserve">k) instalacja </w:t>
            </w:r>
            <w:proofErr w:type="spellStart"/>
            <w:r w:rsidRPr="00FF7E79">
              <w:rPr>
                <w:color w:val="FF0000"/>
                <w:sz w:val="18"/>
                <w:szCs w:val="18"/>
              </w:rPr>
              <w:t>wod-kan</w:t>
            </w:r>
            <w:proofErr w:type="spellEnd"/>
          </w:p>
          <w:p w:rsidR="00CE5FD0" w:rsidRPr="00FF7E79" w:rsidRDefault="00CE5FD0" w:rsidP="00CE5FD0">
            <w:pPr>
              <w:spacing w:after="0" w:line="240" w:lineRule="auto"/>
              <w:rPr>
                <w:color w:val="FF0000"/>
                <w:sz w:val="18"/>
                <w:szCs w:val="18"/>
              </w:rPr>
            </w:pPr>
            <w:r w:rsidRPr="00FF7E79">
              <w:rPr>
                <w:color w:val="FF0000"/>
                <w:sz w:val="18"/>
                <w:szCs w:val="18"/>
              </w:rPr>
              <w:t>l) tynki i malowanie</w:t>
            </w:r>
          </w:p>
          <w:p w:rsidR="00CE5FD0" w:rsidRPr="00FF7E79" w:rsidRDefault="00CE5FD0" w:rsidP="00CE5FD0">
            <w:pPr>
              <w:spacing w:after="0" w:line="240" w:lineRule="auto"/>
              <w:rPr>
                <w:color w:val="FF0000"/>
                <w:sz w:val="18"/>
                <w:szCs w:val="18"/>
              </w:rPr>
            </w:pPr>
            <w:r w:rsidRPr="00FF7E79">
              <w:rPr>
                <w:color w:val="FF0000"/>
                <w:sz w:val="18"/>
                <w:szCs w:val="18"/>
              </w:rPr>
              <w:t>ł) wykonanie podjazdu dla osób niepełnosprawnych</w:t>
            </w:r>
          </w:p>
          <w:p w:rsidR="00CE5FD0" w:rsidRPr="00FF7E79" w:rsidRDefault="00CE5FD0" w:rsidP="00CE5FD0">
            <w:pPr>
              <w:spacing w:after="0" w:line="240" w:lineRule="auto"/>
              <w:rPr>
                <w:color w:val="FF0000"/>
                <w:sz w:val="18"/>
                <w:szCs w:val="18"/>
              </w:rPr>
            </w:pPr>
            <w:r w:rsidRPr="00FF7E79">
              <w:rPr>
                <w:color w:val="FF0000"/>
                <w:sz w:val="18"/>
                <w:szCs w:val="18"/>
              </w:rPr>
              <w:t>m) zagospodarowanie terenu wokół (drogi i dojazdy oraz parking)</w:t>
            </w:r>
          </w:p>
          <w:p w:rsidR="00CE5FD0" w:rsidRPr="00FF7E79" w:rsidRDefault="00CE5FD0" w:rsidP="00CE5FD0">
            <w:pPr>
              <w:spacing w:after="0" w:line="240" w:lineRule="auto"/>
              <w:rPr>
                <w:color w:val="FF0000"/>
                <w:sz w:val="18"/>
                <w:szCs w:val="18"/>
              </w:rPr>
            </w:pPr>
            <w:r w:rsidRPr="00FF7E79">
              <w:rPr>
                <w:color w:val="FF0000"/>
                <w:sz w:val="18"/>
                <w:szCs w:val="18"/>
              </w:rPr>
              <w:t>3. Zakup wyposażenia niezbędnego do prowadzenia projektów społecznych</w:t>
            </w:r>
          </w:p>
        </w:tc>
        <w:tc>
          <w:tcPr>
            <w:tcW w:w="353" w:type="pct"/>
            <w:shd w:val="clear" w:color="auto" w:fill="auto"/>
            <w:vAlign w:val="center"/>
          </w:tcPr>
          <w:p w:rsidR="00FB7134" w:rsidRPr="000678D1" w:rsidRDefault="00FB7134" w:rsidP="000678D1">
            <w:pPr>
              <w:spacing w:after="0" w:line="240" w:lineRule="auto"/>
              <w:jc w:val="center"/>
              <w:rPr>
                <w:sz w:val="18"/>
                <w:szCs w:val="18"/>
              </w:rPr>
            </w:pPr>
            <w:r w:rsidRPr="000678D1">
              <w:rPr>
                <w:sz w:val="18"/>
                <w:szCs w:val="18"/>
              </w:rPr>
              <w:lastRenderedPageBreak/>
              <w:t>S</w:t>
            </w:r>
            <w:r w:rsidR="00797390" w:rsidRPr="000678D1">
              <w:rPr>
                <w:sz w:val="18"/>
                <w:szCs w:val="18"/>
              </w:rPr>
              <w:t>ą</w:t>
            </w:r>
            <w:r w:rsidRPr="000678D1">
              <w:rPr>
                <w:sz w:val="18"/>
                <w:szCs w:val="18"/>
              </w:rPr>
              <w:t>sieczno, dz. nr 19/17</w:t>
            </w:r>
          </w:p>
        </w:tc>
        <w:tc>
          <w:tcPr>
            <w:tcW w:w="362" w:type="pct"/>
            <w:shd w:val="clear" w:color="auto" w:fill="auto"/>
            <w:vAlign w:val="center"/>
          </w:tcPr>
          <w:p w:rsidR="00FB7134" w:rsidRPr="000678D1" w:rsidRDefault="00C248D1" w:rsidP="000678D1">
            <w:pPr>
              <w:spacing w:after="0" w:line="240" w:lineRule="auto"/>
              <w:jc w:val="center"/>
              <w:rPr>
                <w:sz w:val="18"/>
                <w:szCs w:val="18"/>
              </w:rPr>
            </w:pPr>
            <w:r w:rsidRPr="00C248D1">
              <w:rPr>
                <w:color w:val="FF0000"/>
                <w:sz w:val="18"/>
                <w:szCs w:val="18"/>
              </w:rPr>
              <w:t>2.240.000,00</w:t>
            </w:r>
          </w:p>
        </w:tc>
        <w:tc>
          <w:tcPr>
            <w:tcW w:w="562" w:type="pct"/>
            <w:shd w:val="clear" w:color="auto" w:fill="auto"/>
            <w:vAlign w:val="center"/>
          </w:tcPr>
          <w:p w:rsidR="004279F0" w:rsidRPr="00AC32AE" w:rsidRDefault="004279F0" w:rsidP="004279F0">
            <w:pPr>
              <w:spacing w:after="0" w:line="240" w:lineRule="auto"/>
              <w:jc w:val="center"/>
              <w:rPr>
                <w:rFonts w:cs="Arial"/>
                <w:b/>
                <w:sz w:val="18"/>
                <w:szCs w:val="18"/>
              </w:rPr>
            </w:pPr>
            <w:r w:rsidRPr="00AC32AE">
              <w:rPr>
                <w:rFonts w:cs="Arial"/>
                <w:b/>
                <w:sz w:val="18"/>
                <w:szCs w:val="18"/>
              </w:rPr>
              <w:t>Prognozowane rezultaty:</w:t>
            </w:r>
          </w:p>
          <w:p w:rsidR="004279F0" w:rsidRPr="00AC32AE" w:rsidRDefault="004279F0" w:rsidP="004279F0">
            <w:pPr>
              <w:spacing w:line="240" w:lineRule="auto"/>
              <w:contextualSpacing/>
              <w:jc w:val="center"/>
              <w:rPr>
                <w:sz w:val="18"/>
                <w:szCs w:val="18"/>
              </w:rPr>
            </w:pPr>
            <w:r w:rsidRPr="00AC32AE">
              <w:rPr>
                <w:sz w:val="18"/>
                <w:szCs w:val="18"/>
              </w:rPr>
              <w:t xml:space="preserve">Liczba osób korzystających ze zrewitalizowanych obszarów – </w:t>
            </w:r>
            <w:r w:rsidRPr="00C41DED">
              <w:rPr>
                <w:color w:val="FF0000"/>
                <w:sz w:val="18"/>
                <w:szCs w:val="18"/>
              </w:rPr>
              <w:t>1</w:t>
            </w:r>
            <w:r>
              <w:rPr>
                <w:color w:val="FF0000"/>
                <w:sz w:val="18"/>
                <w:szCs w:val="18"/>
              </w:rPr>
              <w:t>27</w:t>
            </w:r>
            <w:r w:rsidRPr="00C41DED">
              <w:rPr>
                <w:color w:val="FF0000"/>
                <w:sz w:val="18"/>
                <w:szCs w:val="18"/>
              </w:rPr>
              <w:t xml:space="preserve"> osób</w:t>
            </w:r>
          </w:p>
          <w:p w:rsidR="004279F0" w:rsidRPr="00AC32AE" w:rsidRDefault="004279F0" w:rsidP="004279F0">
            <w:pPr>
              <w:spacing w:before="240" w:after="0" w:line="240" w:lineRule="auto"/>
              <w:jc w:val="center"/>
              <w:rPr>
                <w:rFonts w:cs="Garamond"/>
                <w:b/>
                <w:sz w:val="18"/>
                <w:szCs w:val="18"/>
              </w:rPr>
            </w:pPr>
            <w:r w:rsidRPr="00AC32AE">
              <w:rPr>
                <w:rFonts w:cs="Garamond"/>
                <w:b/>
                <w:sz w:val="18"/>
                <w:szCs w:val="18"/>
              </w:rPr>
              <w:t>Prognozowane produkty:</w:t>
            </w:r>
          </w:p>
          <w:p w:rsidR="004279F0" w:rsidRPr="00AC32AE" w:rsidRDefault="004279F0" w:rsidP="004279F0">
            <w:pPr>
              <w:spacing w:after="120" w:line="240" w:lineRule="auto"/>
              <w:contextualSpacing/>
              <w:jc w:val="center"/>
              <w:rPr>
                <w:sz w:val="18"/>
                <w:szCs w:val="18"/>
              </w:rPr>
            </w:pPr>
            <w:r w:rsidRPr="00AC32AE">
              <w:rPr>
                <w:sz w:val="18"/>
                <w:szCs w:val="18"/>
              </w:rPr>
              <w:t xml:space="preserve">Liczba wspartych obiektów infrastruktury zlokalizowanych na rewitalizowanych obszarach – </w:t>
            </w:r>
            <w:r>
              <w:rPr>
                <w:color w:val="FF0000"/>
                <w:sz w:val="18"/>
                <w:szCs w:val="18"/>
              </w:rPr>
              <w:t>1</w:t>
            </w:r>
          </w:p>
          <w:p w:rsidR="004279F0" w:rsidRPr="00AC32AE" w:rsidRDefault="004279F0" w:rsidP="004279F0">
            <w:pPr>
              <w:spacing w:after="120" w:line="240" w:lineRule="auto"/>
              <w:contextualSpacing/>
              <w:jc w:val="center"/>
              <w:rPr>
                <w:sz w:val="8"/>
                <w:szCs w:val="8"/>
              </w:rPr>
            </w:pPr>
          </w:p>
          <w:p w:rsidR="00475EA2" w:rsidRPr="001B7888" w:rsidRDefault="004279F0" w:rsidP="004279F0">
            <w:pPr>
              <w:spacing w:after="0" w:line="240" w:lineRule="auto"/>
              <w:jc w:val="center"/>
              <w:rPr>
                <w:sz w:val="18"/>
                <w:szCs w:val="18"/>
              </w:rPr>
            </w:pPr>
            <w:r w:rsidRPr="00AC32AE">
              <w:rPr>
                <w:rFonts w:cs="Garamond"/>
                <w:sz w:val="18"/>
                <w:szCs w:val="18"/>
              </w:rPr>
              <w:t xml:space="preserve">Powierzchnia obszarów objętych rewitalizacją – </w:t>
            </w:r>
            <w:r w:rsidRPr="004279F0">
              <w:rPr>
                <w:color w:val="FF0000"/>
                <w:sz w:val="18"/>
                <w:szCs w:val="18"/>
              </w:rPr>
              <w:t>0,4717 ha</w:t>
            </w:r>
          </w:p>
        </w:tc>
        <w:tc>
          <w:tcPr>
            <w:tcW w:w="585" w:type="pct"/>
            <w:gridSpan w:val="2"/>
            <w:shd w:val="clear" w:color="auto" w:fill="auto"/>
            <w:vAlign w:val="center"/>
          </w:tcPr>
          <w:p w:rsidR="00FB7134" w:rsidRPr="000678D1" w:rsidRDefault="006C4604" w:rsidP="000678D1">
            <w:pPr>
              <w:spacing w:after="0" w:line="240" w:lineRule="auto"/>
              <w:jc w:val="center"/>
              <w:rPr>
                <w:sz w:val="18"/>
                <w:szCs w:val="18"/>
              </w:rPr>
            </w:pPr>
            <w:r w:rsidRPr="000678D1">
              <w:rPr>
                <w:sz w:val="18"/>
                <w:szCs w:val="18"/>
              </w:rPr>
              <w:lastRenderedPageBreak/>
              <w:t>Protokół odbioru</w:t>
            </w:r>
          </w:p>
        </w:tc>
      </w:tr>
      <w:tr w:rsidR="00006D94" w:rsidRPr="000678D1" w:rsidTr="00CF48A2">
        <w:trPr>
          <w:cantSplit/>
          <w:trHeight w:val="20"/>
        </w:trPr>
        <w:tc>
          <w:tcPr>
            <w:tcW w:w="365" w:type="pct"/>
            <w:shd w:val="clear" w:color="auto" w:fill="auto"/>
            <w:vAlign w:val="center"/>
          </w:tcPr>
          <w:p w:rsidR="00006D94" w:rsidRPr="008057FD" w:rsidRDefault="00006D94" w:rsidP="00006D94">
            <w:pPr>
              <w:spacing w:after="0" w:line="240" w:lineRule="auto"/>
              <w:jc w:val="center"/>
              <w:rPr>
                <w:color w:val="FF0000"/>
                <w:sz w:val="18"/>
                <w:szCs w:val="18"/>
              </w:rPr>
            </w:pPr>
            <w:r w:rsidRPr="008057FD">
              <w:rPr>
                <w:color w:val="FF0000"/>
                <w:sz w:val="18"/>
                <w:szCs w:val="18"/>
              </w:rPr>
              <w:t>Obszar nr 4 – Osiek nad Wisłą</w:t>
            </w:r>
          </w:p>
        </w:tc>
        <w:tc>
          <w:tcPr>
            <w:tcW w:w="514" w:type="pct"/>
            <w:shd w:val="clear" w:color="auto" w:fill="auto"/>
            <w:vAlign w:val="center"/>
          </w:tcPr>
          <w:p w:rsidR="00006D94" w:rsidRPr="008057FD" w:rsidRDefault="008057FD" w:rsidP="000678D1">
            <w:pPr>
              <w:spacing w:after="0" w:line="240" w:lineRule="auto"/>
              <w:jc w:val="center"/>
              <w:rPr>
                <w:color w:val="FF0000"/>
                <w:sz w:val="18"/>
                <w:szCs w:val="18"/>
              </w:rPr>
            </w:pPr>
            <w:r w:rsidRPr="008057FD">
              <w:rPr>
                <w:color w:val="FF0000"/>
                <w:sz w:val="18"/>
                <w:szCs w:val="18"/>
              </w:rPr>
              <w:t>3.2. Tworzenie nowej infrastruktury aktywizacji i integracji mieszkańców</w:t>
            </w:r>
          </w:p>
        </w:tc>
        <w:tc>
          <w:tcPr>
            <w:tcW w:w="449" w:type="pct"/>
            <w:shd w:val="clear" w:color="auto" w:fill="auto"/>
            <w:vAlign w:val="center"/>
          </w:tcPr>
          <w:p w:rsidR="00006D94" w:rsidRPr="008057FD" w:rsidRDefault="00006D94" w:rsidP="000678D1">
            <w:pPr>
              <w:spacing w:after="0" w:line="240" w:lineRule="auto"/>
              <w:jc w:val="center"/>
              <w:rPr>
                <w:color w:val="FF0000"/>
                <w:sz w:val="18"/>
                <w:szCs w:val="18"/>
              </w:rPr>
            </w:pPr>
            <w:r w:rsidRPr="008057FD">
              <w:rPr>
                <w:color w:val="FF0000"/>
                <w:sz w:val="18"/>
                <w:szCs w:val="18"/>
              </w:rPr>
              <w:t xml:space="preserve">10. </w:t>
            </w:r>
            <w:r w:rsidRPr="008057FD">
              <w:rPr>
                <w:color w:val="FF0000"/>
              </w:rPr>
              <w:t xml:space="preserve"> </w:t>
            </w:r>
            <w:r w:rsidRPr="008057FD">
              <w:rPr>
                <w:color w:val="FF0000"/>
                <w:sz w:val="18"/>
                <w:szCs w:val="18"/>
              </w:rPr>
              <w:t>Budowa ogólnodostępnych siłowni plenerowych w miejscowościach Głogowo, Osiek nad Wisła, Szembekowo, Dobrzejewice, Brzozówka.</w:t>
            </w:r>
          </w:p>
        </w:tc>
        <w:tc>
          <w:tcPr>
            <w:tcW w:w="148" w:type="pct"/>
            <w:shd w:val="clear" w:color="auto" w:fill="auto"/>
            <w:vAlign w:val="center"/>
          </w:tcPr>
          <w:p w:rsidR="00006D94" w:rsidRPr="008057FD" w:rsidRDefault="00006D94" w:rsidP="000678D1">
            <w:pPr>
              <w:spacing w:after="0" w:line="240" w:lineRule="auto"/>
              <w:jc w:val="center"/>
              <w:rPr>
                <w:color w:val="FF0000"/>
                <w:sz w:val="18"/>
                <w:szCs w:val="18"/>
              </w:rPr>
            </w:pPr>
            <w:r w:rsidRPr="008057FD">
              <w:rPr>
                <w:color w:val="FF0000"/>
                <w:sz w:val="18"/>
                <w:szCs w:val="18"/>
              </w:rPr>
              <w:t>PF</w:t>
            </w:r>
          </w:p>
        </w:tc>
        <w:tc>
          <w:tcPr>
            <w:tcW w:w="346" w:type="pct"/>
            <w:shd w:val="clear" w:color="auto" w:fill="auto"/>
            <w:vAlign w:val="center"/>
          </w:tcPr>
          <w:p w:rsidR="00006D94" w:rsidRPr="008057FD" w:rsidRDefault="00006D94" w:rsidP="000678D1">
            <w:pPr>
              <w:spacing w:after="0" w:line="240" w:lineRule="auto"/>
              <w:jc w:val="center"/>
              <w:rPr>
                <w:color w:val="FF0000"/>
                <w:sz w:val="18"/>
                <w:szCs w:val="18"/>
              </w:rPr>
            </w:pPr>
            <w:r w:rsidRPr="008057FD">
              <w:rPr>
                <w:color w:val="FF0000"/>
                <w:sz w:val="18"/>
                <w:szCs w:val="18"/>
              </w:rPr>
              <w:t>Gmina Obrowo</w:t>
            </w:r>
          </w:p>
        </w:tc>
        <w:tc>
          <w:tcPr>
            <w:tcW w:w="1316" w:type="pct"/>
            <w:shd w:val="clear" w:color="auto" w:fill="auto"/>
            <w:vAlign w:val="center"/>
          </w:tcPr>
          <w:p w:rsidR="00006D94" w:rsidRPr="00FF7E79" w:rsidRDefault="008057FD" w:rsidP="00CE5FD0">
            <w:pPr>
              <w:spacing w:after="0" w:line="240" w:lineRule="auto"/>
              <w:rPr>
                <w:color w:val="FF0000"/>
                <w:sz w:val="18"/>
                <w:szCs w:val="18"/>
              </w:rPr>
            </w:pPr>
            <w:r>
              <w:rPr>
                <w:color w:val="FF0000"/>
                <w:sz w:val="18"/>
                <w:szCs w:val="18"/>
              </w:rPr>
              <w:t>Budowa infrastruktury sportowej i rekreacyjnej w postaci siłowni plenerowych, w tym na OR Osiek nad Wisłą.</w:t>
            </w:r>
          </w:p>
        </w:tc>
        <w:tc>
          <w:tcPr>
            <w:tcW w:w="353" w:type="pct"/>
            <w:shd w:val="clear" w:color="auto" w:fill="auto"/>
            <w:vAlign w:val="center"/>
          </w:tcPr>
          <w:p w:rsidR="00006D94" w:rsidRDefault="008057FD" w:rsidP="000678D1">
            <w:pPr>
              <w:spacing w:after="0" w:line="240" w:lineRule="auto"/>
              <w:jc w:val="center"/>
              <w:rPr>
                <w:color w:val="FF0000"/>
                <w:sz w:val="18"/>
                <w:szCs w:val="18"/>
              </w:rPr>
            </w:pPr>
            <w:r w:rsidRPr="008057FD">
              <w:rPr>
                <w:color w:val="FF0000"/>
                <w:sz w:val="18"/>
                <w:szCs w:val="18"/>
              </w:rPr>
              <w:t>Osiek nad Wisłą</w:t>
            </w:r>
          </w:p>
          <w:p w:rsidR="008057FD" w:rsidRPr="008057FD" w:rsidRDefault="00D43ACB" w:rsidP="000678D1">
            <w:pPr>
              <w:spacing w:after="0" w:line="240" w:lineRule="auto"/>
              <w:jc w:val="center"/>
              <w:rPr>
                <w:color w:val="FF0000"/>
                <w:sz w:val="18"/>
                <w:szCs w:val="18"/>
              </w:rPr>
            </w:pPr>
            <w:r>
              <w:rPr>
                <w:color w:val="FF0000"/>
                <w:sz w:val="18"/>
                <w:szCs w:val="18"/>
              </w:rPr>
              <w:t>Dz. nr 36/3</w:t>
            </w:r>
          </w:p>
        </w:tc>
        <w:tc>
          <w:tcPr>
            <w:tcW w:w="362" w:type="pct"/>
            <w:shd w:val="clear" w:color="auto" w:fill="auto"/>
            <w:vAlign w:val="center"/>
          </w:tcPr>
          <w:p w:rsidR="00006D94" w:rsidRPr="008057FD" w:rsidRDefault="008057FD" w:rsidP="000678D1">
            <w:pPr>
              <w:spacing w:after="0" w:line="240" w:lineRule="auto"/>
              <w:jc w:val="center"/>
              <w:rPr>
                <w:color w:val="FF0000"/>
                <w:sz w:val="18"/>
                <w:szCs w:val="18"/>
              </w:rPr>
            </w:pPr>
            <w:r w:rsidRPr="008057FD">
              <w:rPr>
                <w:color w:val="FF0000"/>
                <w:sz w:val="18"/>
                <w:szCs w:val="18"/>
              </w:rPr>
              <w:t>82.508,40</w:t>
            </w:r>
          </w:p>
        </w:tc>
        <w:tc>
          <w:tcPr>
            <w:tcW w:w="562" w:type="pct"/>
            <w:shd w:val="clear" w:color="auto" w:fill="auto"/>
            <w:vAlign w:val="center"/>
          </w:tcPr>
          <w:p w:rsidR="00006D94" w:rsidRPr="008057FD" w:rsidRDefault="008057FD" w:rsidP="008057FD">
            <w:pPr>
              <w:spacing w:after="120" w:line="240" w:lineRule="auto"/>
              <w:contextualSpacing/>
              <w:jc w:val="center"/>
              <w:rPr>
                <w:color w:val="FF0000"/>
                <w:sz w:val="18"/>
                <w:szCs w:val="18"/>
              </w:rPr>
            </w:pPr>
            <w:r w:rsidRPr="008057FD">
              <w:rPr>
                <w:color w:val="FF0000"/>
                <w:sz w:val="18"/>
                <w:szCs w:val="18"/>
              </w:rPr>
              <w:t>Liczba wspartych obiektów infrastruktury zlokalizowanych na rewitalizowanych obszarach – 1</w:t>
            </w:r>
          </w:p>
        </w:tc>
        <w:tc>
          <w:tcPr>
            <w:tcW w:w="585" w:type="pct"/>
            <w:gridSpan w:val="2"/>
            <w:shd w:val="clear" w:color="auto" w:fill="auto"/>
            <w:vAlign w:val="center"/>
          </w:tcPr>
          <w:p w:rsidR="00006D94" w:rsidRPr="008057FD" w:rsidRDefault="008057FD" w:rsidP="000678D1">
            <w:pPr>
              <w:spacing w:after="0" w:line="240" w:lineRule="auto"/>
              <w:jc w:val="center"/>
              <w:rPr>
                <w:color w:val="FF0000"/>
                <w:sz w:val="18"/>
                <w:szCs w:val="18"/>
              </w:rPr>
            </w:pPr>
            <w:r w:rsidRPr="008057FD">
              <w:rPr>
                <w:color w:val="FF0000"/>
                <w:sz w:val="18"/>
                <w:szCs w:val="18"/>
              </w:rPr>
              <w:t>Protokół odbioru</w:t>
            </w:r>
          </w:p>
        </w:tc>
      </w:tr>
    </w:tbl>
    <w:p w:rsidR="000826E5" w:rsidRDefault="00514883" w:rsidP="00514883">
      <w:pPr>
        <w:spacing w:before="120"/>
        <w:rPr>
          <w:rFonts w:cs="Garamond"/>
          <w:i/>
          <w:sz w:val="20"/>
        </w:rPr>
      </w:pPr>
      <w:r w:rsidRPr="00514883">
        <w:rPr>
          <w:rFonts w:cs="Garamond"/>
          <w:sz w:val="20"/>
        </w:rPr>
        <w:t xml:space="preserve">Źródło: </w:t>
      </w:r>
      <w:r w:rsidRPr="00514883">
        <w:rPr>
          <w:rFonts w:cs="Garamond"/>
          <w:i/>
          <w:sz w:val="20"/>
        </w:rPr>
        <w:t>Opracowanie własne na podstawie fiszek projektowych.</w:t>
      </w:r>
    </w:p>
    <w:p w:rsidR="00896CA1" w:rsidRDefault="00896CA1" w:rsidP="00DC0AB1">
      <w:pPr>
        <w:pStyle w:val="Tabela0"/>
      </w:pPr>
    </w:p>
    <w:p w:rsidR="00006D94" w:rsidRDefault="00006D94" w:rsidP="00DC0AB1">
      <w:pPr>
        <w:pStyle w:val="Tabela0"/>
        <w:sectPr w:rsidR="00006D94" w:rsidSect="000826E5">
          <w:pgSz w:w="16838" w:h="11906" w:orient="landscape"/>
          <w:pgMar w:top="1417" w:right="1417" w:bottom="1417" w:left="1417" w:header="708" w:footer="708" w:gutter="0"/>
          <w:cols w:space="708"/>
          <w:docGrid w:linePitch="360"/>
        </w:sectPr>
      </w:pPr>
    </w:p>
    <w:p w:rsidR="00D71233" w:rsidRPr="00D71233" w:rsidRDefault="00D71233" w:rsidP="00D71233">
      <w:pPr>
        <w:pStyle w:val="S1"/>
        <w:spacing w:before="2400"/>
        <w:ind w:left="0" w:firstLine="0"/>
        <w:rPr>
          <w:sz w:val="48"/>
        </w:rPr>
      </w:pPr>
      <w:bookmarkStart w:id="414" w:name="_Toc484687563"/>
      <w:r w:rsidRPr="00D71233">
        <w:rPr>
          <w:sz w:val="48"/>
        </w:rPr>
        <w:lastRenderedPageBreak/>
        <w:t>Rozdział 9.</w:t>
      </w:r>
      <w:bookmarkEnd w:id="414"/>
    </w:p>
    <w:p w:rsidR="00F02E2C" w:rsidRDefault="00F02E2C" w:rsidP="00D71233">
      <w:pPr>
        <w:pStyle w:val="S1"/>
        <w:spacing w:after="1080"/>
        <w:ind w:left="0" w:firstLine="0"/>
        <w:rPr>
          <w:sz w:val="48"/>
        </w:rPr>
      </w:pPr>
      <w:bookmarkStart w:id="415" w:name="_Toc484687564"/>
      <w:r w:rsidRPr="00D71233">
        <w:rPr>
          <w:sz w:val="48"/>
        </w:rPr>
        <w:t>Mechanizmy zapewnienia komplementarności między poszczególnymi projektami/przedsięwzięciami rewitalizacyjnymi oraz pomiędzy działaniami różnych podmiotów i funduszy na obszarze objętym programem rewitalizacji</w:t>
      </w:r>
      <w:bookmarkEnd w:id="415"/>
    </w:p>
    <w:p w:rsidR="00D71233" w:rsidRPr="00D71233" w:rsidRDefault="00D71233" w:rsidP="00D71233">
      <w:pPr>
        <w:rPr>
          <w:b/>
          <w:color w:val="824BB0"/>
          <w:sz w:val="28"/>
        </w:rPr>
      </w:pPr>
      <w:r w:rsidRPr="00D71233">
        <w:rPr>
          <w:b/>
          <w:color w:val="824BB0"/>
          <w:sz w:val="28"/>
        </w:rPr>
        <w:t>9.1. Formuła projektów zintegrowanych</w:t>
      </w:r>
    </w:p>
    <w:p w:rsidR="00D71233" w:rsidRPr="00D71233" w:rsidRDefault="00D71233" w:rsidP="00D71233">
      <w:pPr>
        <w:rPr>
          <w:b/>
          <w:color w:val="824BB0"/>
          <w:sz w:val="28"/>
        </w:rPr>
      </w:pPr>
      <w:r w:rsidRPr="00D71233">
        <w:rPr>
          <w:b/>
          <w:color w:val="824BB0"/>
          <w:sz w:val="28"/>
        </w:rPr>
        <w:t xml:space="preserve">9.2. Komplementarność przestrzenna </w:t>
      </w:r>
      <w:r w:rsidR="00840089">
        <w:rPr>
          <w:b/>
          <w:color w:val="824BB0"/>
          <w:sz w:val="28"/>
        </w:rPr>
        <w:t>i problemowa</w:t>
      </w:r>
    </w:p>
    <w:p w:rsidR="00D71233" w:rsidRPr="00D71233" w:rsidRDefault="00D71233" w:rsidP="00D71233">
      <w:pPr>
        <w:rPr>
          <w:b/>
          <w:color w:val="824BB0"/>
          <w:sz w:val="28"/>
        </w:rPr>
      </w:pPr>
      <w:r w:rsidRPr="00D71233">
        <w:rPr>
          <w:b/>
          <w:color w:val="824BB0"/>
          <w:sz w:val="28"/>
        </w:rPr>
        <w:t>9.</w:t>
      </w:r>
      <w:r w:rsidR="00840089">
        <w:rPr>
          <w:b/>
          <w:color w:val="824BB0"/>
          <w:sz w:val="28"/>
        </w:rPr>
        <w:t>3</w:t>
      </w:r>
      <w:r w:rsidRPr="00D71233">
        <w:rPr>
          <w:b/>
          <w:color w:val="824BB0"/>
          <w:sz w:val="28"/>
        </w:rPr>
        <w:t>. Komplementarność proceduralno-instytucjonalna</w:t>
      </w:r>
    </w:p>
    <w:p w:rsidR="00D71233" w:rsidRPr="00D71233" w:rsidRDefault="00D71233" w:rsidP="00D71233">
      <w:pPr>
        <w:rPr>
          <w:b/>
          <w:color w:val="824BB0"/>
          <w:sz w:val="28"/>
        </w:rPr>
      </w:pPr>
      <w:r w:rsidRPr="00D71233">
        <w:rPr>
          <w:b/>
          <w:color w:val="824BB0"/>
          <w:sz w:val="28"/>
        </w:rPr>
        <w:t>9.</w:t>
      </w:r>
      <w:r w:rsidR="00840089">
        <w:rPr>
          <w:b/>
          <w:color w:val="824BB0"/>
          <w:sz w:val="28"/>
        </w:rPr>
        <w:t>4</w:t>
      </w:r>
      <w:r w:rsidRPr="00D71233">
        <w:rPr>
          <w:b/>
          <w:color w:val="824BB0"/>
          <w:sz w:val="28"/>
        </w:rPr>
        <w:t xml:space="preserve">. Komplementarność źródeł finansowania </w:t>
      </w:r>
    </w:p>
    <w:p w:rsidR="000826E5" w:rsidRPr="00454CDD" w:rsidRDefault="00454CDD" w:rsidP="000826E5">
      <w:pPr>
        <w:rPr>
          <w:b/>
          <w:color w:val="8064A2" w:themeColor="accent4"/>
          <w:sz w:val="28"/>
        </w:rPr>
      </w:pPr>
      <w:r w:rsidRPr="00454CDD">
        <w:rPr>
          <w:b/>
          <w:color w:val="8064A2" w:themeColor="accent4"/>
          <w:sz w:val="28"/>
        </w:rPr>
        <w:t>9.5. Komplementarność międzyokresowa</w:t>
      </w:r>
    </w:p>
    <w:p w:rsidR="00365698" w:rsidRDefault="00365698" w:rsidP="00B11018">
      <w:pPr>
        <w:pStyle w:val="S1"/>
        <w:ind w:left="0" w:firstLine="0"/>
      </w:pPr>
    </w:p>
    <w:p w:rsidR="00365698" w:rsidRDefault="00312884" w:rsidP="00312884">
      <w:pPr>
        <w:pStyle w:val="S1"/>
        <w:jc w:val="center"/>
        <w:sectPr w:rsidR="00365698" w:rsidSect="00F02E2C">
          <w:pgSz w:w="11906" w:h="16838"/>
          <w:pgMar w:top="1417" w:right="1417" w:bottom="1417" w:left="1417" w:header="708" w:footer="708" w:gutter="0"/>
          <w:cols w:space="708"/>
          <w:docGrid w:linePitch="360"/>
        </w:sectPr>
      </w:pPr>
      <w:bookmarkStart w:id="416" w:name="_Toc462662807"/>
      <w:bookmarkStart w:id="417" w:name="_Toc467744038"/>
      <w:bookmarkStart w:id="418" w:name="_Toc484687565"/>
      <w:r>
        <w:rPr>
          <w:noProof/>
          <w:lang w:eastAsia="pl-PL"/>
        </w:rPr>
        <w:drawing>
          <wp:inline distT="0" distB="0" distL="0" distR="0">
            <wp:extent cx="1745673" cy="1745673"/>
            <wp:effectExtent l="0" t="0" r="0" b="0"/>
            <wp:docPr id="20733" name="Obraz 20733" descr="I:\!ogólnofirmowe\Standardy CI\NOWA IDENTYFIKACJA WIZUALNA\IKONY_wszystkie\JPG i PNG - do codziennego użytku\mergers &amp; acquisitions 1\mergers &amp; acquisitions 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ogólnofirmowe\Standardy CI\NOWA IDENTYFIKACJA WIZUALNA\IKONY_wszystkie\JPG i PNG - do codziennego użytku\mergers &amp; acquisitions 1\mergers &amp; acquisitions 1f.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45673" cy="1745673"/>
                    </a:xfrm>
                    <a:prstGeom prst="rect">
                      <a:avLst/>
                    </a:prstGeom>
                    <a:noFill/>
                    <a:ln>
                      <a:noFill/>
                    </a:ln>
                  </pic:spPr>
                </pic:pic>
              </a:graphicData>
            </a:graphic>
          </wp:inline>
        </w:drawing>
      </w:r>
      <w:bookmarkEnd w:id="416"/>
      <w:bookmarkEnd w:id="417"/>
      <w:bookmarkEnd w:id="418"/>
    </w:p>
    <w:p w:rsidR="00365698" w:rsidRPr="004213DF" w:rsidRDefault="004213DF" w:rsidP="002D7393">
      <w:pPr>
        <w:pStyle w:val="S2"/>
      </w:pPr>
      <w:bookmarkStart w:id="419" w:name="_Toc484687566"/>
      <w:r>
        <w:lastRenderedPageBreak/>
        <w:t>9.1. Formuła projektów zintegrowanych</w:t>
      </w:r>
      <w:bookmarkEnd w:id="419"/>
      <w:r>
        <w:t xml:space="preserve"> </w:t>
      </w:r>
    </w:p>
    <w:p w:rsidR="00B11018" w:rsidRPr="00AC32AE" w:rsidRDefault="00B11018" w:rsidP="00B11018">
      <w:pPr>
        <w:ind w:firstLine="708"/>
        <w:rPr>
          <w:rFonts w:eastAsia="Calibri" w:cs="Times New Roman"/>
        </w:rPr>
      </w:pPr>
      <w:r w:rsidRPr="00AC32AE">
        <w:rPr>
          <w:rFonts w:eastAsia="Calibri" w:cs="Times New Roman"/>
        </w:rPr>
        <w:t xml:space="preserve">Podczas programowania procesu rewitalizacji nadrzędną zasadą jaką kierowano się przy wyborze projektów rewitalizacyjnych było zapewnienie ich komplementarności w różnych wymiarach, przede wszystkim przestrzennym, problemowym, proceduralno - instytucjonalnym oraz komplementarnością źródeł finansowania. </w:t>
      </w:r>
    </w:p>
    <w:p w:rsidR="00B11018" w:rsidRPr="00AC32AE" w:rsidRDefault="00B11018" w:rsidP="00B11018">
      <w:pPr>
        <w:ind w:firstLine="708"/>
        <w:rPr>
          <w:rFonts w:eastAsia="Calibri" w:cs="Times New Roman"/>
        </w:rPr>
      </w:pPr>
      <w:r w:rsidRPr="00AC32AE">
        <w:rPr>
          <w:rFonts w:eastAsia="Calibri" w:cs="Times New Roman"/>
        </w:rPr>
        <w:t xml:space="preserve">Zastosowano również tzw. formułę projektów zintegrowanych, która polega na tym, że w przypadku realizacji projektów infrastrukturalnych są one jedynie niezbędną bazą umożliwiającą realizację projektów finansowanych z Europejskiego Funduszu Społecznego, ukierunkowanych na rozwiązywanie zdiagnozowanych problemów społecznych występujących na obszarze wskazanym do rewitalizacji (Skrzypkowo, Sąsieczno, Kawęczyn, Osiek nad Wisłą, Obrowo). Przy czym </w:t>
      </w:r>
      <w:r w:rsidRPr="00AC32AE">
        <w:rPr>
          <w:rFonts w:eastAsia="Calibri" w:cs="Times New Roman"/>
          <w:b/>
        </w:rPr>
        <w:t>projekty infrastrukturalne pełnią jedynie funkcję uzupełniającą</w:t>
      </w:r>
      <w:r w:rsidRPr="00AC32AE">
        <w:rPr>
          <w:rFonts w:eastAsia="Calibri" w:cs="Times New Roman"/>
        </w:rPr>
        <w:t xml:space="preserve"> dla projektów społecznych, a ich realizacja jest niezbędna dla prowadzenia działań społecznych. </w:t>
      </w:r>
    </w:p>
    <w:p w:rsidR="00B11018" w:rsidRPr="00AC32AE" w:rsidRDefault="00B11018" w:rsidP="00B11018">
      <w:pPr>
        <w:ind w:firstLine="567"/>
      </w:pPr>
      <w:bookmarkStart w:id="420" w:name="_Toc462733840"/>
      <w:bookmarkStart w:id="421" w:name="_Toc475347508"/>
      <w:r w:rsidRPr="00AC32AE">
        <w:t>Poniższa tabela przedstawia koncepcję zintegrowania poszczególnych przedsięwzięć rewitalizacyjnych wraz z projektami realizowanymi w ramach tych przedsięwzięć</w:t>
      </w:r>
    </w:p>
    <w:p w:rsidR="00B11018" w:rsidRPr="00E74FF6" w:rsidRDefault="00B11018" w:rsidP="00BA4542">
      <w:pPr>
        <w:pStyle w:val="Tabela0"/>
      </w:pPr>
      <w:bookmarkStart w:id="422" w:name="_Toc496770800"/>
      <w:bookmarkStart w:id="423" w:name="_Toc15369294"/>
      <w:bookmarkEnd w:id="420"/>
      <w:bookmarkEnd w:id="421"/>
      <w:r w:rsidRPr="00E74FF6">
        <w:t xml:space="preserve">Tabela </w:t>
      </w:r>
      <w:r w:rsidR="00BA4542">
        <w:t>28</w:t>
      </w:r>
      <w:r w:rsidRPr="00E74FF6">
        <w:t>. Koncepcja zintegrowanych przedsięwzięć rewitalizacyjnych</w:t>
      </w:r>
      <w:bookmarkEnd w:id="422"/>
      <w:bookmarkEnd w:id="423"/>
    </w:p>
    <w:tbl>
      <w:tblPr>
        <w:tblStyle w:val="Tabela-Siatka"/>
        <w:tblW w:w="0" w:type="auto"/>
        <w:tblInd w:w="108"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ook w:val="04A0" w:firstRow="1" w:lastRow="0" w:firstColumn="1" w:lastColumn="0" w:noHBand="0" w:noVBand="1"/>
      </w:tblPr>
      <w:tblGrid>
        <w:gridCol w:w="4337"/>
        <w:gridCol w:w="4617"/>
      </w:tblGrid>
      <w:tr w:rsidR="00453553" w:rsidRPr="00CC7448" w:rsidTr="005B19D5">
        <w:tc>
          <w:tcPr>
            <w:tcW w:w="9075" w:type="dxa"/>
            <w:gridSpan w:val="2"/>
            <w:tcBorders>
              <w:top w:val="single" w:sz="4" w:space="0" w:color="FFFFFF" w:themeColor="background1"/>
              <w:bottom w:val="single" w:sz="4" w:space="0" w:color="FFFFFF" w:themeColor="background1"/>
            </w:tcBorders>
            <w:shd w:val="clear" w:color="auto" w:fill="4BACC6" w:themeFill="accent5"/>
          </w:tcPr>
          <w:p w:rsidR="00453553" w:rsidRPr="008314F2" w:rsidRDefault="00453553" w:rsidP="002A24DD">
            <w:pPr>
              <w:spacing w:before="40" w:after="40"/>
              <w:jc w:val="center"/>
              <w:rPr>
                <w:b/>
                <w:color w:val="FFFFFF" w:themeColor="background1"/>
              </w:rPr>
            </w:pPr>
            <w:r>
              <w:rPr>
                <w:b/>
                <w:color w:val="FFFFFF" w:themeColor="background1"/>
              </w:rPr>
              <w:t>Sąsieczno</w:t>
            </w:r>
          </w:p>
        </w:tc>
      </w:tr>
      <w:tr w:rsidR="00B11018" w:rsidRPr="00CC7448" w:rsidTr="002A24DD">
        <w:tc>
          <w:tcPr>
            <w:tcW w:w="4395" w:type="dxa"/>
            <w:tcBorders>
              <w:top w:val="single" w:sz="4" w:space="0" w:color="FFFFFF" w:themeColor="background1"/>
              <w:bottom w:val="single" w:sz="4" w:space="0" w:color="FFFFFF" w:themeColor="background1"/>
              <w:right w:val="single" w:sz="4" w:space="0" w:color="FFFFFF" w:themeColor="background1"/>
            </w:tcBorders>
            <w:shd w:val="clear" w:color="auto" w:fill="4BACC6" w:themeFill="accent5"/>
          </w:tcPr>
          <w:p w:rsidR="00B11018" w:rsidRPr="008314F2" w:rsidRDefault="00B11018" w:rsidP="002A24DD">
            <w:pPr>
              <w:tabs>
                <w:tab w:val="right" w:pos="2913"/>
              </w:tabs>
              <w:spacing w:before="40"/>
              <w:jc w:val="center"/>
              <w:rPr>
                <w:b/>
                <w:color w:val="FFFFFF" w:themeColor="background1"/>
              </w:rPr>
            </w:pPr>
            <w:r w:rsidRPr="008314F2">
              <w:rPr>
                <w:b/>
                <w:color w:val="FFFFFF" w:themeColor="background1"/>
              </w:rPr>
              <w:t>Projekt</w:t>
            </w:r>
            <w:r>
              <w:rPr>
                <w:b/>
                <w:color w:val="FFFFFF" w:themeColor="background1"/>
              </w:rPr>
              <w:t>y wiodące</w:t>
            </w:r>
          </w:p>
        </w:tc>
        <w:tc>
          <w:tcPr>
            <w:tcW w:w="4680" w:type="dxa"/>
            <w:tcBorders>
              <w:top w:val="single" w:sz="4" w:space="0" w:color="FFFFFF" w:themeColor="background1"/>
              <w:left w:val="single" w:sz="4" w:space="0" w:color="FFFFFF" w:themeColor="background1"/>
              <w:bottom w:val="single" w:sz="4" w:space="0" w:color="FFFFFF" w:themeColor="background1"/>
            </w:tcBorders>
            <w:shd w:val="clear" w:color="auto" w:fill="4BACC6" w:themeFill="accent5"/>
          </w:tcPr>
          <w:p w:rsidR="00B11018" w:rsidRPr="008314F2" w:rsidRDefault="00B11018" w:rsidP="002A24DD">
            <w:pPr>
              <w:spacing w:before="40" w:after="40"/>
              <w:jc w:val="center"/>
              <w:rPr>
                <w:b/>
                <w:color w:val="FFFFFF" w:themeColor="background1"/>
              </w:rPr>
            </w:pPr>
            <w:r w:rsidRPr="008314F2">
              <w:rPr>
                <w:b/>
                <w:color w:val="FFFFFF" w:themeColor="background1"/>
              </w:rPr>
              <w:t>Projekt uzupełniający</w:t>
            </w:r>
          </w:p>
        </w:tc>
      </w:tr>
      <w:tr w:rsidR="00B11018" w:rsidRPr="00F74A55" w:rsidTr="00836387">
        <w:tc>
          <w:tcPr>
            <w:tcW w:w="4395" w:type="dxa"/>
            <w:tcBorders>
              <w:top w:val="single" w:sz="4" w:space="0" w:color="FFFFFF" w:themeColor="background1"/>
            </w:tcBorders>
          </w:tcPr>
          <w:p w:rsidR="00B11018" w:rsidRPr="00453553" w:rsidRDefault="00453553" w:rsidP="00836387">
            <w:pPr>
              <w:pStyle w:val="Akapitzlist"/>
              <w:ind w:left="0"/>
              <w:rPr>
                <w:color w:val="FF0000"/>
                <w:sz w:val="20"/>
                <w:szCs w:val="20"/>
              </w:rPr>
            </w:pPr>
            <w:r w:rsidRPr="00453553">
              <w:rPr>
                <w:color w:val="FF0000"/>
                <w:sz w:val="20"/>
                <w:szCs w:val="20"/>
              </w:rPr>
              <w:t xml:space="preserve">1. Aktywny Senior </w:t>
            </w:r>
          </w:p>
          <w:p w:rsidR="00B11018" w:rsidRPr="00453553" w:rsidRDefault="00453553" w:rsidP="00453553">
            <w:pPr>
              <w:rPr>
                <w:color w:val="FF0000"/>
                <w:sz w:val="20"/>
                <w:szCs w:val="20"/>
              </w:rPr>
            </w:pPr>
            <w:r w:rsidRPr="00453553">
              <w:rPr>
                <w:color w:val="FF0000"/>
                <w:sz w:val="20"/>
                <w:szCs w:val="20"/>
              </w:rPr>
              <w:t xml:space="preserve">2. </w:t>
            </w:r>
            <w:r w:rsidR="00B11018" w:rsidRPr="00453553">
              <w:rPr>
                <w:color w:val="FF0000"/>
                <w:sz w:val="20"/>
                <w:szCs w:val="20"/>
              </w:rPr>
              <w:t>Szkoła rodzica</w:t>
            </w:r>
          </w:p>
          <w:p w:rsidR="00836387" w:rsidRPr="00453553" w:rsidRDefault="00453553" w:rsidP="00836387">
            <w:pPr>
              <w:rPr>
                <w:color w:val="FF0000"/>
                <w:sz w:val="20"/>
                <w:szCs w:val="20"/>
              </w:rPr>
            </w:pPr>
            <w:r w:rsidRPr="00453553">
              <w:rPr>
                <w:color w:val="FF0000"/>
                <w:sz w:val="20"/>
                <w:szCs w:val="20"/>
              </w:rPr>
              <w:t>4</w:t>
            </w:r>
            <w:r w:rsidR="00836387" w:rsidRPr="00453553">
              <w:rPr>
                <w:color w:val="FF0000"/>
                <w:sz w:val="20"/>
                <w:szCs w:val="20"/>
              </w:rPr>
              <w:t>. Organizacja zajęć pozalekcyjnych, podnoszących wyniki w nauce dla dzieci i młodzieży</w:t>
            </w:r>
          </w:p>
          <w:p w:rsidR="00836387" w:rsidRPr="00453553" w:rsidRDefault="00453553" w:rsidP="00836387">
            <w:pPr>
              <w:rPr>
                <w:color w:val="FF0000"/>
                <w:sz w:val="20"/>
                <w:szCs w:val="20"/>
              </w:rPr>
            </w:pPr>
            <w:r w:rsidRPr="00453553">
              <w:rPr>
                <w:color w:val="FF0000"/>
                <w:sz w:val="20"/>
                <w:szCs w:val="20"/>
              </w:rPr>
              <w:t xml:space="preserve">7. </w:t>
            </w:r>
            <w:r w:rsidR="00836387" w:rsidRPr="00453553">
              <w:rPr>
                <w:color w:val="FF0000"/>
                <w:sz w:val="20"/>
                <w:szCs w:val="20"/>
              </w:rPr>
              <w:t>Ak</w:t>
            </w:r>
            <w:r w:rsidR="00FE52EA" w:rsidRPr="00453553">
              <w:rPr>
                <w:color w:val="FF0000"/>
                <w:sz w:val="20"/>
                <w:szCs w:val="20"/>
              </w:rPr>
              <w:t xml:space="preserve">tywizacja </w:t>
            </w:r>
            <w:r w:rsidR="00836387" w:rsidRPr="00453553">
              <w:rPr>
                <w:color w:val="FF0000"/>
                <w:sz w:val="20"/>
                <w:szCs w:val="20"/>
              </w:rPr>
              <w:t xml:space="preserve">zawodowa na obszarze rewitalizacji </w:t>
            </w:r>
            <w:r w:rsidRPr="00453553">
              <w:rPr>
                <w:color w:val="FF0000"/>
                <w:sz w:val="20"/>
                <w:szCs w:val="20"/>
              </w:rPr>
              <w:t xml:space="preserve">w Gminie Obrowo </w:t>
            </w:r>
          </w:p>
        </w:tc>
        <w:tc>
          <w:tcPr>
            <w:tcW w:w="4680" w:type="dxa"/>
            <w:tcBorders>
              <w:top w:val="single" w:sz="4" w:space="0" w:color="FFFFFF" w:themeColor="background1"/>
            </w:tcBorders>
            <w:vAlign w:val="center"/>
          </w:tcPr>
          <w:p w:rsidR="00B11018" w:rsidRPr="00453553" w:rsidRDefault="00453553" w:rsidP="00453553">
            <w:pPr>
              <w:jc w:val="left"/>
              <w:rPr>
                <w:color w:val="FF0000"/>
                <w:sz w:val="20"/>
                <w:szCs w:val="20"/>
              </w:rPr>
            </w:pPr>
            <w:r w:rsidRPr="00453553">
              <w:rPr>
                <w:color w:val="FF0000"/>
                <w:sz w:val="20"/>
                <w:szCs w:val="20"/>
              </w:rPr>
              <w:t>9</w:t>
            </w:r>
            <w:r w:rsidR="00B11018" w:rsidRPr="00453553">
              <w:rPr>
                <w:color w:val="FF0000"/>
                <w:sz w:val="20"/>
                <w:szCs w:val="20"/>
              </w:rPr>
              <w:t xml:space="preserve">. </w:t>
            </w:r>
            <w:r w:rsidRPr="00453553">
              <w:rPr>
                <w:color w:val="FF0000"/>
                <w:sz w:val="20"/>
                <w:szCs w:val="20"/>
              </w:rPr>
              <w:t>Rewitalizacja obiektu po byłej szkole w miejscowości Sąsieczno na cele aktywizacji i integracji mieszkańców</w:t>
            </w:r>
          </w:p>
        </w:tc>
      </w:tr>
      <w:tr w:rsidR="003940B3" w:rsidRPr="00F74A55" w:rsidTr="003940B3">
        <w:tc>
          <w:tcPr>
            <w:tcW w:w="9075" w:type="dxa"/>
            <w:gridSpan w:val="2"/>
            <w:tcBorders>
              <w:top w:val="single" w:sz="4" w:space="0" w:color="FFFFFF" w:themeColor="background1"/>
              <w:bottom w:val="single" w:sz="4" w:space="0" w:color="FFFFFF" w:themeColor="background1"/>
            </w:tcBorders>
            <w:shd w:val="clear" w:color="auto" w:fill="4BACC6" w:themeFill="accent5"/>
          </w:tcPr>
          <w:p w:rsidR="003940B3" w:rsidRPr="00453553" w:rsidRDefault="003940B3" w:rsidP="003940B3">
            <w:pPr>
              <w:spacing w:before="40" w:after="40"/>
              <w:jc w:val="center"/>
              <w:rPr>
                <w:b/>
                <w:color w:val="FFFFFF" w:themeColor="background1"/>
              </w:rPr>
            </w:pPr>
            <w:r>
              <w:rPr>
                <w:b/>
                <w:color w:val="FFFFFF" w:themeColor="background1"/>
              </w:rPr>
              <w:t>Obrowo</w:t>
            </w:r>
          </w:p>
        </w:tc>
      </w:tr>
      <w:tr w:rsidR="003940B3" w:rsidRPr="00F74A55" w:rsidTr="003940B3">
        <w:tc>
          <w:tcPr>
            <w:tcW w:w="4395" w:type="dxa"/>
            <w:tcBorders>
              <w:top w:val="single" w:sz="4" w:space="0" w:color="FFFFFF" w:themeColor="background1"/>
              <w:right w:val="single" w:sz="4" w:space="0" w:color="FFFFFF" w:themeColor="background1"/>
            </w:tcBorders>
            <w:shd w:val="clear" w:color="auto" w:fill="4BACC6" w:themeFill="accent5"/>
          </w:tcPr>
          <w:p w:rsidR="003940B3" w:rsidRPr="008314F2" w:rsidRDefault="003940B3" w:rsidP="003940B3">
            <w:pPr>
              <w:tabs>
                <w:tab w:val="right" w:pos="2913"/>
              </w:tabs>
              <w:spacing w:before="40"/>
              <w:jc w:val="center"/>
              <w:rPr>
                <w:b/>
                <w:color w:val="FFFFFF" w:themeColor="background1"/>
              </w:rPr>
            </w:pPr>
            <w:r w:rsidRPr="008314F2">
              <w:rPr>
                <w:b/>
                <w:color w:val="FFFFFF" w:themeColor="background1"/>
              </w:rPr>
              <w:t>Projekt</w:t>
            </w:r>
            <w:r>
              <w:rPr>
                <w:b/>
                <w:color w:val="FFFFFF" w:themeColor="background1"/>
              </w:rPr>
              <w:t>y wiodące</w:t>
            </w:r>
          </w:p>
        </w:tc>
        <w:tc>
          <w:tcPr>
            <w:tcW w:w="4680" w:type="dxa"/>
            <w:tcBorders>
              <w:top w:val="single" w:sz="4" w:space="0" w:color="FFFFFF" w:themeColor="background1"/>
              <w:left w:val="single" w:sz="4" w:space="0" w:color="FFFFFF" w:themeColor="background1"/>
            </w:tcBorders>
            <w:shd w:val="clear" w:color="auto" w:fill="4BACC6" w:themeFill="accent5"/>
          </w:tcPr>
          <w:p w:rsidR="003940B3" w:rsidRPr="008314F2" w:rsidRDefault="003940B3" w:rsidP="003940B3">
            <w:pPr>
              <w:tabs>
                <w:tab w:val="right" w:pos="2913"/>
              </w:tabs>
              <w:spacing w:before="40"/>
              <w:jc w:val="center"/>
              <w:rPr>
                <w:b/>
                <w:color w:val="FFFFFF" w:themeColor="background1"/>
              </w:rPr>
            </w:pPr>
            <w:r w:rsidRPr="008314F2">
              <w:rPr>
                <w:b/>
                <w:color w:val="FFFFFF" w:themeColor="background1"/>
              </w:rPr>
              <w:t>Projekt uzupełniający</w:t>
            </w:r>
          </w:p>
        </w:tc>
      </w:tr>
      <w:tr w:rsidR="003940B3" w:rsidRPr="00F74A55" w:rsidTr="005B19D5">
        <w:tc>
          <w:tcPr>
            <w:tcW w:w="4395" w:type="dxa"/>
            <w:tcBorders>
              <w:top w:val="single" w:sz="4" w:space="0" w:color="FFFFFF" w:themeColor="background1"/>
            </w:tcBorders>
          </w:tcPr>
          <w:p w:rsidR="003940B3" w:rsidRDefault="003940B3" w:rsidP="003940B3">
            <w:pPr>
              <w:tabs>
                <w:tab w:val="right" w:pos="2913"/>
              </w:tabs>
              <w:spacing w:before="40"/>
              <w:rPr>
                <w:color w:val="FF0000"/>
                <w:sz w:val="20"/>
                <w:szCs w:val="20"/>
              </w:rPr>
            </w:pPr>
            <w:r w:rsidRPr="00D049FB">
              <w:rPr>
                <w:color w:val="FF0000"/>
                <w:sz w:val="20"/>
                <w:szCs w:val="20"/>
              </w:rPr>
              <w:t>3. Jestem świadomy – chcę żyć trzeźwo i bezpiecznie w mojej rodzinie</w:t>
            </w:r>
          </w:p>
          <w:p w:rsidR="003940B3" w:rsidRDefault="003940B3" w:rsidP="003940B3">
            <w:pPr>
              <w:tabs>
                <w:tab w:val="right" w:pos="2913"/>
              </w:tabs>
              <w:spacing w:before="40"/>
              <w:rPr>
                <w:color w:val="FF0000"/>
                <w:sz w:val="20"/>
                <w:szCs w:val="20"/>
              </w:rPr>
            </w:pPr>
            <w:r>
              <w:rPr>
                <w:color w:val="FF0000"/>
                <w:sz w:val="20"/>
                <w:szCs w:val="20"/>
              </w:rPr>
              <w:t>5. Indywidualne i grupowe poradnictwa psychologiczne</w:t>
            </w:r>
          </w:p>
          <w:p w:rsidR="003940B3" w:rsidRPr="00D049FB" w:rsidRDefault="003940B3" w:rsidP="003940B3">
            <w:pPr>
              <w:tabs>
                <w:tab w:val="right" w:pos="2913"/>
              </w:tabs>
              <w:spacing w:before="40"/>
              <w:rPr>
                <w:color w:val="FFFFFF" w:themeColor="background1"/>
                <w:sz w:val="20"/>
                <w:szCs w:val="20"/>
              </w:rPr>
            </w:pPr>
            <w:r>
              <w:rPr>
                <w:color w:val="FF0000"/>
                <w:sz w:val="20"/>
                <w:szCs w:val="20"/>
              </w:rPr>
              <w:t>6. Chcemy być bezpieczni</w:t>
            </w:r>
          </w:p>
        </w:tc>
        <w:tc>
          <w:tcPr>
            <w:tcW w:w="4680" w:type="dxa"/>
            <w:tcBorders>
              <w:top w:val="single" w:sz="4" w:space="0" w:color="FFFFFF" w:themeColor="background1"/>
            </w:tcBorders>
          </w:tcPr>
          <w:p w:rsidR="003940B3" w:rsidRPr="00D049FB" w:rsidRDefault="003940B3" w:rsidP="003940B3">
            <w:pPr>
              <w:tabs>
                <w:tab w:val="right" w:pos="2913"/>
              </w:tabs>
              <w:spacing w:before="40"/>
              <w:rPr>
                <w:color w:val="FFFFFF" w:themeColor="background1"/>
                <w:sz w:val="20"/>
                <w:szCs w:val="20"/>
              </w:rPr>
            </w:pPr>
            <w:r w:rsidRPr="00D049FB">
              <w:rPr>
                <w:color w:val="FF0000"/>
                <w:sz w:val="20"/>
                <w:szCs w:val="20"/>
              </w:rPr>
              <w:t>8. Rewitalizacja obiektów po byłym dworcu PKP w miejscowości Obrowo</w:t>
            </w:r>
          </w:p>
        </w:tc>
      </w:tr>
      <w:tr w:rsidR="00B11018" w:rsidRPr="00CC7448" w:rsidTr="002A24DD">
        <w:tc>
          <w:tcPr>
            <w:tcW w:w="9075" w:type="dxa"/>
            <w:gridSpan w:val="2"/>
            <w:shd w:val="clear" w:color="auto" w:fill="4BACC6" w:themeFill="accent5"/>
          </w:tcPr>
          <w:p w:rsidR="00B11018" w:rsidRPr="008314F2" w:rsidRDefault="00B11018" w:rsidP="002A24DD">
            <w:pPr>
              <w:spacing w:before="40" w:after="40"/>
              <w:jc w:val="center"/>
              <w:rPr>
                <w:b/>
                <w:color w:val="FFFFFF" w:themeColor="background1"/>
              </w:rPr>
            </w:pPr>
            <w:r w:rsidRPr="008314F2">
              <w:rPr>
                <w:b/>
                <w:color w:val="FFFFFF" w:themeColor="background1"/>
              </w:rPr>
              <w:t>Uzasadnienie zintegrowania</w:t>
            </w:r>
          </w:p>
        </w:tc>
      </w:tr>
      <w:tr w:rsidR="00B11018" w:rsidRPr="00CC7448" w:rsidTr="00453553">
        <w:tc>
          <w:tcPr>
            <w:tcW w:w="9075" w:type="dxa"/>
            <w:gridSpan w:val="2"/>
          </w:tcPr>
          <w:p w:rsidR="00057CA0" w:rsidRPr="00AC32AE" w:rsidRDefault="00057CA0" w:rsidP="00057CA0">
            <w:pPr>
              <w:rPr>
                <w:sz w:val="20"/>
                <w:szCs w:val="20"/>
              </w:rPr>
            </w:pPr>
            <w:r w:rsidRPr="00AC32AE">
              <w:rPr>
                <w:sz w:val="20"/>
                <w:szCs w:val="20"/>
              </w:rPr>
              <w:t>Na obszarze rewitalizacji zostały zdiagnozowane następujące problemy społeczne:</w:t>
            </w:r>
          </w:p>
          <w:p w:rsidR="00057CA0" w:rsidRPr="00AC32AE" w:rsidRDefault="00057CA0" w:rsidP="00347573">
            <w:pPr>
              <w:pStyle w:val="Akapitzlist"/>
              <w:numPr>
                <w:ilvl w:val="1"/>
                <w:numId w:val="69"/>
              </w:numPr>
              <w:ind w:left="318" w:hanging="284"/>
              <w:rPr>
                <w:sz w:val="20"/>
                <w:szCs w:val="20"/>
              </w:rPr>
            </w:pPr>
            <w:r w:rsidRPr="00AC32AE">
              <w:rPr>
                <w:sz w:val="20"/>
                <w:szCs w:val="20"/>
              </w:rPr>
              <w:t>bezrobocie (problem ten dotyczy miejscowości Skrzypkowo, Sąsieczno, Kawęczyn, Osiek nad Wisła i Obrowo)</w:t>
            </w:r>
          </w:p>
          <w:p w:rsidR="00057CA0" w:rsidRPr="00AC32AE" w:rsidRDefault="00FE52EA" w:rsidP="00347573">
            <w:pPr>
              <w:pStyle w:val="Akapitzlist"/>
              <w:numPr>
                <w:ilvl w:val="1"/>
                <w:numId w:val="69"/>
              </w:numPr>
              <w:ind w:left="318" w:hanging="284"/>
              <w:rPr>
                <w:sz w:val="20"/>
                <w:szCs w:val="20"/>
              </w:rPr>
            </w:pPr>
            <w:r w:rsidRPr="00AC32AE">
              <w:rPr>
                <w:sz w:val="20"/>
                <w:szCs w:val="20"/>
              </w:rPr>
              <w:t>Niski poziom kształcenia (problem ten dotyczy miejscowości Skrzypkowo i Sąsieczno)</w:t>
            </w:r>
          </w:p>
          <w:p w:rsidR="00FE52EA" w:rsidRPr="00AC32AE" w:rsidRDefault="00FE52EA" w:rsidP="00347573">
            <w:pPr>
              <w:pStyle w:val="Akapitzlist"/>
              <w:numPr>
                <w:ilvl w:val="1"/>
                <w:numId w:val="69"/>
              </w:numPr>
              <w:ind w:left="318" w:hanging="284"/>
              <w:rPr>
                <w:sz w:val="20"/>
                <w:szCs w:val="20"/>
              </w:rPr>
            </w:pPr>
            <w:r w:rsidRPr="00AC32AE">
              <w:rPr>
                <w:sz w:val="20"/>
                <w:szCs w:val="20"/>
              </w:rPr>
              <w:t>Uzależnienie od pomocy społecznej (problem ten dotyczy miejscowości Kawęczyn)</w:t>
            </w:r>
          </w:p>
          <w:p w:rsidR="00FE52EA" w:rsidRPr="00AC32AE" w:rsidRDefault="00FE52EA" w:rsidP="00347573">
            <w:pPr>
              <w:pStyle w:val="Akapitzlist"/>
              <w:numPr>
                <w:ilvl w:val="1"/>
                <w:numId w:val="69"/>
              </w:numPr>
              <w:ind w:left="318" w:hanging="284"/>
              <w:rPr>
                <w:sz w:val="20"/>
                <w:szCs w:val="20"/>
              </w:rPr>
            </w:pPr>
            <w:r w:rsidRPr="00AC32AE">
              <w:rPr>
                <w:sz w:val="20"/>
                <w:szCs w:val="20"/>
              </w:rPr>
              <w:t>Starzejące się społeczeństwo (problem ten dotyczy miejscowości Osiek nad Wisła i Obrowo)</w:t>
            </w:r>
          </w:p>
          <w:p w:rsidR="00B11018" w:rsidRPr="00AC32AE" w:rsidRDefault="00B11018" w:rsidP="00FE52EA">
            <w:pPr>
              <w:rPr>
                <w:sz w:val="20"/>
                <w:szCs w:val="20"/>
              </w:rPr>
            </w:pPr>
            <w:r w:rsidRPr="00AC32AE">
              <w:rPr>
                <w:sz w:val="20"/>
                <w:szCs w:val="20"/>
              </w:rPr>
              <w:t xml:space="preserve">Ponadto </w:t>
            </w:r>
            <w:r w:rsidR="00FE52EA" w:rsidRPr="00AC32AE">
              <w:rPr>
                <w:sz w:val="20"/>
                <w:szCs w:val="20"/>
              </w:rPr>
              <w:t xml:space="preserve">w miejscowościach Skrzypkowo i Kawęczyn </w:t>
            </w:r>
            <w:r w:rsidRPr="00AC32AE">
              <w:rPr>
                <w:sz w:val="20"/>
                <w:szCs w:val="20"/>
              </w:rPr>
              <w:t>zdiagnozowano problem w sferze gospodarczej w postaci niskiego poziomu przedsiębiorczości</w:t>
            </w:r>
            <w:r w:rsidR="00FE52EA" w:rsidRPr="00AC32AE">
              <w:rPr>
                <w:sz w:val="20"/>
                <w:szCs w:val="20"/>
              </w:rPr>
              <w:t xml:space="preserve">, w miejscowości Osiek nad Wisłą – problem w sferze </w:t>
            </w:r>
            <w:proofErr w:type="spellStart"/>
            <w:r w:rsidR="00FE52EA" w:rsidRPr="00AC32AE">
              <w:rPr>
                <w:sz w:val="20"/>
                <w:szCs w:val="20"/>
              </w:rPr>
              <w:t>przestrzenno</w:t>
            </w:r>
            <w:proofErr w:type="spellEnd"/>
            <w:r w:rsidR="00FE52EA" w:rsidRPr="00AC32AE">
              <w:rPr>
                <w:sz w:val="20"/>
                <w:szCs w:val="20"/>
              </w:rPr>
              <w:t xml:space="preserve"> – funkcjonalnej w postaci niedostatecznej infrastruktury sportowej i rekreacyjnej i braku świetlicy wiejskiej. W Sąsiecznie i Obrowie występują z kolei przestrzenie zdegradowane.</w:t>
            </w:r>
          </w:p>
          <w:p w:rsidR="00FE52EA" w:rsidRPr="00AC32AE" w:rsidRDefault="00B11018" w:rsidP="002A24DD">
            <w:pPr>
              <w:rPr>
                <w:sz w:val="20"/>
                <w:szCs w:val="20"/>
              </w:rPr>
            </w:pPr>
            <w:r w:rsidRPr="00AC32AE">
              <w:rPr>
                <w:sz w:val="20"/>
                <w:szCs w:val="20"/>
              </w:rPr>
              <w:t xml:space="preserve">Aby przeciwdziałać zdiagnozowanym problemom będącym przyczyną stanu kryzysowego na obszarze </w:t>
            </w:r>
            <w:r w:rsidR="00FE52EA" w:rsidRPr="00AC32AE">
              <w:rPr>
                <w:sz w:val="20"/>
                <w:szCs w:val="20"/>
              </w:rPr>
              <w:t>rewitalizacji</w:t>
            </w:r>
            <w:r w:rsidRPr="00AC32AE">
              <w:rPr>
                <w:sz w:val="20"/>
                <w:szCs w:val="20"/>
              </w:rPr>
              <w:t xml:space="preserve"> zaplanowano </w:t>
            </w:r>
            <w:r w:rsidR="00FE52EA" w:rsidRPr="00AC32AE">
              <w:rPr>
                <w:sz w:val="20"/>
                <w:szCs w:val="20"/>
              </w:rPr>
              <w:t xml:space="preserve">następujące </w:t>
            </w:r>
            <w:r w:rsidRPr="00AC32AE">
              <w:rPr>
                <w:sz w:val="20"/>
                <w:szCs w:val="20"/>
              </w:rPr>
              <w:t>działania</w:t>
            </w:r>
            <w:r w:rsidR="00FE52EA" w:rsidRPr="00AC32AE">
              <w:rPr>
                <w:sz w:val="20"/>
                <w:szCs w:val="20"/>
              </w:rPr>
              <w:t>:</w:t>
            </w:r>
            <w:r w:rsidRPr="00AC32AE">
              <w:rPr>
                <w:sz w:val="20"/>
                <w:szCs w:val="20"/>
              </w:rPr>
              <w:t xml:space="preserve"> </w:t>
            </w:r>
          </w:p>
          <w:p w:rsidR="00FE52EA" w:rsidRPr="00AC32AE" w:rsidRDefault="00FE52EA" w:rsidP="00C830F0">
            <w:pPr>
              <w:pStyle w:val="Akapitzlist"/>
              <w:numPr>
                <w:ilvl w:val="1"/>
                <w:numId w:val="8"/>
              </w:numPr>
              <w:ind w:left="318" w:hanging="284"/>
              <w:rPr>
                <w:sz w:val="20"/>
                <w:szCs w:val="20"/>
              </w:rPr>
            </w:pPr>
            <w:r w:rsidRPr="00AC32AE">
              <w:rPr>
                <w:sz w:val="20"/>
                <w:szCs w:val="20"/>
              </w:rPr>
              <w:t xml:space="preserve">odpowiedzią na problem bezrobocia oraz problem niskiego poziomu przedsiębiorczości będzie projekt „Aktywizacja </w:t>
            </w:r>
            <w:proofErr w:type="spellStart"/>
            <w:r w:rsidRPr="00AC32AE">
              <w:rPr>
                <w:sz w:val="20"/>
                <w:szCs w:val="20"/>
              </w:rPr>
              <w:t>społeczno</w:t>
            </w:r>
            <w:proofErr w:type="spellEnd"/>
            <w:r w:rsidRPr="00AC32AE">
              <w:rPr>
                <w:sz w:val="20"/>
                <w:szCs w:val="20"/>
              </w:rPr>
              <w:t xml:space="preserve"> – zawodowa na obszarze rewitalizacji </w:t>
            </w:r>
            <w:r w:rsidR="003940B3">
              <w:rPr>
                <w:sz w:val="20"/>
                <w:szCs w:val="20"/>
              </w:rPr>
              <w:t>w Gminie Obrowo</w:t>
            </w:r>
            <w:r w:rsidRPr="00AC32AE">
              <w:rPr>
                <w:sz w:val="20"/>
                <w:szCs w:val="20"/>
              </w:rPr>
              <w:t xml:space="preserve">” – projekt </w:t>
            </w:r>
            <w:r w:rsidR="00C830F0" w:rsidRPr="00AC32AE">
              <w:rPr>
                <w:sz w:val="20"/>
                <w:szCs w:val="20"/>
              </w:rPr>
              <w:t xml:space="preserve">zakłada szkolenia/kursy/warsztaty podnoszące kwalifikacje i dające nowe umiejętności zawodowe (np. komputerowe, kulinarne, florystyczne, tradycyjnego rzemiosła oraz kursy/szkolenia/warsztaty na temat zakładania i prowadzenia działalności gospodarczej. Zakłada się, że w efekcie jego realizacji wsparciem objętych zostanie 30 osób, z których 9 znajdzie zatrudnienie/zdecyduje się na założenie własnej działalności gospodarczej i 9 </w:t>
            </w:r>
            <w:r w:rsidR="00C830F0" w:rsidRPr="00AC32AE">
              <w:rPr>
                <w:sz w:val="20"/>
                <w:szCs w:val="20"/>
              </w:rPr>
              <w:lastRenderedPageBreak/>
              <w:t>będzie poszukiwać pracy. U wszystkich osób objętych wsparciem w ramach projektu wzrośnie aktywność społeczna,</w:t>
            </w:r>
          </w:p>
          <w:p w:rsidR="00C830F0" w:rsidRPr="00AC32AE" w:rsidRDefault="00C830F0" w:rsidP="00C830F0">
            <w:pPr>
              <w:pStyle w:val="Akapitzlist"/>
              <w:numPr>
                <w:ilvl w:val="1"/>
                <w:numId w:val="8"/>
              </w:numPr>
              <w:ind w:left="318" w:hanging="284"/>
              <w:rPr>
                <w:sz w:val="20"/>
                <w:szCs w:val="20"/>
              </w:rPr>
            </w:pPr>
            <w:r w:rsidRPr="00AC32AE">
              <w:rPr>
                <w:sz w:val="20"/>
                <w:szCs w:val="20"/>
              </w:rPr>
              <w:t>odpowiedzią na problem niskiego poziomu kształcenia będzie projekt „Organizacja zajęć pozalekcyjnych, podnoszących wyniki w nauce dla dzieci i młodzieży”, w ramach realizacji którego planuje się organizację zajęć pozalekcyjnych z przedmiotów ścisłych, języka angielskiego oraz polskiego i z historii dla dzieci i młodzieży ze szkół, w których poziom kształcenia jest niższy niż średnia w województwie. Zakłada się, ze w efekcie realizacji projektu 25 osób nabędzie kompetencje kluczowe,</w:t>
            </w:r>
          </w:p>
          <w:p w:rsidR="00C830F0" w:rsidRPr="00AC32AE" w:rsidRDefault="00C830F0" w:rsidP="00C830F0">
            <w:pPr>
              <w:pStyle w:val="Akapitzlist"/>
              <w:numPr>
                <w:ilvl w:val="1"/>
                <w:numId w:val="8"/>
              </w:numPr>
              <w:ind w:left="318" w:hanging="284"/>
              <w:rPr>
                <w:sz w:val="20"/>
                <w:szCs w:val="20"/>
              </w:rPr>
            </w:pPr>
            <w:r w:rsidRPr="00AC32AE">
              <w:rPr>
                <w:sz w:val="20"/>
                <w:szCs w:val="20"/>
              </w:rPr>
              <w:t>próbę rozwiązania problemu uzależnienia od pomocy społecznej będą stanowić projekty „Szkoła rodzica”</w:t>
            </w:r>
            <w:r w:rsidR="003940B3">
              <w:rPr>
                <w:sz w:val="20"/>
                <w:szCs w:val="20"/>
              </w:rPr>
              <w:t>, „</w:t>
            </w:r>
            <w:r w:rsidR="003940B3">
              <w:rPr>
                <w:color w:val="FF0000"/>
                <w:sz w:val="20"/>
                <w:szCs w:val="20"/>
              </w:rPr>
              <w:t>Indywidualne i grupowe poradnictwo psychologiczne</w:t>
            </w:r>
            <w:r w:rsidR="003940B3">
              <w:rPr>
                <w:sz w:val="20"/>
                <w:szCs w:val="20"/>
              </w:rPr>
              <w:t>”, „</w:t>
            </w:r>
            <w:r w:rsidR="003940B3">
              <w:rPr>
                <w:color w:val="FF0000"/>
                <w:sz w:val="20"/>
                <w:szCs w:val="20"/>
              </w:rPr>
              <w:t>Chcemy być bezpieczni</w:t>
            </w:r>
            <w:r w:rsidR="003940B3">
              <w:rPr>
                <w:sz w:val="20"/>
                <w:szCs w:val="20"/>
              </w:rPr>
              <w:t>”</w:t>
            </w:r>
            <w:r w:rsidRPr="00AC32AE">
              <w:rPr>
                <w:sz w:val="20"/>
                <w:szCs w:val="20"/>
              </w:rPr>
              <w:t xml:space="preserve"> oraz „Jestem świadomy – chcę żyć trzeźwo i bezpiecznie w</w:t>
            </w:r>
            <w:r w:rsidR="003940B3">
              <w:rPr>
                <w:sz w:val="20"/>
                <w:szCs w:val="20"/>
              </w:rPr>
              <w:t xml:space="preserve"> mojej rodzinie</w:t>
            </w:r>
            <w:r w:rsidRPr="00AC32AE">
              <w:rPr>
                <w:sz w:val="20"/>
                <w:szCs w:val="20"/>
              </w:rPr>
              <w:t xml:space="preserve">”. </w:t>
            </w:r>
            <w:r w:rsidR="003B69BD" w:rsidRPr="00AC32AE">
              <w:rPr>
                <w:sz w:val="20"/>
                <w:szCs w:val="20"/>
              </w:rPr>
              <w:t xml:space="preserve">Pierwszy z projektów zakłada wsparcie dla osób z trudnościami w wypełnianiu funkcji opiekuńczo – wychowawczych oraz w prowadzeniu gospodarstwa domowego. Dla osób tych planuje się wsparcie w postaci szkoleń, warsztatów czy zajęć z pedagogiem lub psychologiem. </w:t>
            </w:r>
            <w:r w:rsidR="003940B3">
              <w:rPr>
                <w:color w:val="FF0000"/>
                <w:sz w:val="20"/>
                <w:szCs w:val="20"/>
              </w:rPr>
              <w:t xml:space="preserve">Projekty drugi i trzeci będą stanowić próbę rozwiązania problemu przemocy w rodzinie poprzez indywidualne i grupowe wsparcie psychologa i </w:t>
            </w:r>
            <w:r w:rsidR="000850C5">
              <w:rPr>
                <w:color w:val="FF0000"/>
                <w:sz w:val="20"/>
                <w:szCs w:val="20"/>
              </w:rPr>
              <w:t>uczenie komunikacji bez agresji oraz panowania nad swoimi emocjami. Czwarty</w:t>
            </w:r>
            <w:r w:rsidR="003B69BD" w:rsidRPr="00AC32AE">
              <w:rPr>
                <w:sz w:val="20"/>
                <w:szCs w:val="20"/>
              </w:rPr>
              <w:t xml:space="preserve"> z projektów będzie skierowany do osób zagrożonych wykluczeniem społecznym z powodu alkoholizmu. Projekt przewiduje m. in. zajęcia terapeutyczne oraz indywidualne wsparcie psychologiczne. Zakłada się, że ramach realiz</w:t>
            </w:r>
            <w:r w:rsidR="00456ABD">
              <w:rPr>
                <w:sz w:val="20"/>
                <w:szCs w:val="20"/>
              </w:rPr>
              <w:t>acji projektów wsparciem zostanie objętych 112 osób</w:t>
            </w:r>
            <w:r w:rsidR="003B69BD" w:rsidRPr="00AC32AE">
              <w:rPr>
                <w:sz w:val="20"/>
                <w:szCs w:val="20"/>
              </w:rPr>
              <w:t xml:space="preserve"> i </w:t>
            </w:r>
            <w:r w:rsidR="003B69BD" w:rsidRPr="00456ABD">
              <w:rPr>
                <w:color w:val="FF0000"/>
                <w:sz w:val="20"/>
                <w:szCs w:val="20"/>
              </w:rPr>
              <w:t xml:space="preserve">u </w:t>
            </w:r>
            <w:r w:rsidR="00456ABD" w:rsidRPr="00456ABD">
              <w:rPr>
                <w:color w:val="FF0000"/>
                <w:sz w:val="20"/>
                <w:szCs w:val="20"/>
              </w:rPr>
              <w:t>64 z nich</w:t>
            </w:r>
            <w:r w:rsidR="003B69BD" w:rsidRPr="00456ABD">
              <w:rPr>
                <w:color w:val="FF0000"/>
                <w:sz w:val="20"/>
                <w:szCs w:val="20"/>
              </w:rPr>
              <w:t xml:space="preserve"> </w:t>
            </w:r>
            <w:r w:rsidR="003B69BD" w:rsidRPr="00AC32AE">
              <w:rPr>
                <w:sz w:val="20"/>
                <w:szCs w:val="20"/>
              </w:rPr>
              <w:t>wzrośnie aktywność społeczna</w:t>
            </w:r>
            <w:r w:rsidR="00456ABD">
              <w:rPr>
                <w:sz w:val="20"/>
                <w:szCs w:val="20"/>
              </w:rPr>
              <w:t>.</w:t>
            </w:r>
          </w:p>
          <w:p w:rsidR="00456ABD" w:rsidRPr="00456ABD" w:rsidRDefault="003B69BD" w:rsidP="005B19D5">
            <w:pPr>
              <w:pStyle w:val="Akapitzlist"/>
              <w:numPr>
                <w:ilvl w:val="1"/>
                <w:numId w:val="8"/>
              </w:numPr>
              <w:ind w:left="318" w:hanging="284"/>
              <w:rPr>
                <w:sz w:val="20"/>
                <w:szCs w:val="20"/>
              </w:rPr>
            </w:pPr>
            <w:r w:rsidRPr="00456ABD">
              <w:rPr>
                <w:sz w:val="20"/>
                <w:szCs w:val="20"/>
              </w:rPr>
              <w:t xml:space="preserve">odpowiedzią na problem starzejącego się społeczeństwa będzie projekt „Aktywny </w:t>
            </w:r>
            <w:r w:rsidR="00456ABD" w:rsidRPr="00456ABD">
              <w:rPr>
                <w:sz w:val="20"/>
                <w:szCs w:val="20"/>
              </w:rPr>
              <w:t>Senior</w:t>
            </w:r>
            <w:r w:rsidRPr="00456ABD">
              <w:rPr>
                <w:sz w:val="20"/>
                <w:szCs w:val="20"/>
              </w:rPr>
              <w:t>”. Projekt zakłada stworzenie oferty dla seniorów,</w:t>
            </w:r>
            <w:r w:rsidR="00456ABD" w:rsidRPr="00456ABD">
              <w:rPr>
                <w:sz w:val="20"/>
                <w:szCs w:val="20"/>
              </w:rPr>
              <w:t xml:space="preserve"> która spowoduje ich aktywizację</w:t>
            </w:r>
            <w:r w:rsidRPr="00456ABD">
              <w:rPr>
                <w:sz w:val="20"/>
                <w:szCs w:val="20"/>
              </w:rPr>
              <w:t xml:space="preserve"> społeczną. </w:t>
            </w:r>
            <w:r w:rsidR="00456ABD" w:rsidRPr="00456ABD">
              <w:rPr>
                <w:color w:val="FF0000"/>
                <w:sz w:val="20"/>
                <w:szCs w:val="20"/>
              </w:rPr>
              <w:t>Zakłada się, że ramach realizacji projektów wsparciem zostanie objętych</w:t>
            </w:r>
            <w:r w:rsidR="00456ABD">
              <w:rPr>
                <w:color w:val="FF0000"/>
                <w:sz w:val="20"/>
                <w:szCs w:val="20"/>
              </w:rPr>
              <w:t xml:space="preserve"> 60</w:t>
            </w:r>
            <w:r w:rsidR="00456ABD" w:rsidRPr="00456ABD">
              <w:rPr>
                <w:color w:val="FF0000"/>
                <w:sz w:val="20"/>
                <w:szCs w:val="20"/>
              </w:rPr>
              <w:t xml:space="preserve"> osób i u </w:t>
            </w:r>
            <w:r w:rsidR="00456ABD">
              <w:rPr>
                <w:color w:val="FF0000"/>
                <w:sz w:val="20"/>
                <w:szCs w:val="20"/>
              </w:rPr>
              <w:t>3</w:t>
            </w:r>
            <w:r w:rsidR="00456ABD" w:rsidRPr="00456ABD">
              <w:rPr>
                <w:color w:val="FF0000"/>
                <w:sz w:val="20"/>
                <w:szCs w:val="20"/>
              </w:rPr>
              <w:t>4 z nich wzrośnie aktywność społeczna</w:t>
            </w:r>
            <w:r w:rsidR="00456ABD">
              <w:rPr>
                <w:color w:val="FF0000"/>
                <w:sz w:val="20"/>
                <w:szCs w:val="20"/>
              </w:rPr>
              <w:t>.</w:t>
            </w:r>
          </w:p>
          <w:p w:rsidR="008C2897" w:rsidRDefault="00B11018" w:rsidP="00456ABD">
            <w:pPr>
              <w:ind w:left="34"/>
              <w:rPr>
                <w:color w:val="FF0000"/>
                <w:sz w:val="20"/>
                <w:szCs w:val="20"/>
              </w:rPr>
            </w:pPr>
            <w:r w:rsidRPr="00456ABD">
              <w:rPr>
                <w:sz w:val="20"/>
                <w:szCs w:val="20"/>
              </w:rPr>
              <w:t xml:space="preserve">Jednakże aby móc realizować wszystkie powyższe działania, niezbędna jest inwestycja </w:t>
            </w:r>
            <w:r w:rsidRPr="00456ABD">
              <w:rPr>
                <w:color w:val="FF0000"/>
                <w:sz w:val="20"/>
                <w:szCs w:val="20"/>
              </w:rPr>
              <w:t>związana z</w:t>
            </w:r>
            <w:r w:rsidR="00456ABD" w:rsidRPr="00456ABD">
              <w:rPr>
                <w:color w:val="FF0000"/>
                <w:sz w:val="20"/>
                <w:szCs w:val="20"/>
              </w:rPr>
              <w:t>e stworzeniem infrastruktury odpowiedniej do realizacji założonych działań społecznych. Infrastruktura ta zostanie stworzona poprzez</w:t>
            </w:r>
            <w:r w:rsidRPr="00456ABD">
              <w:rPr>
                <w:color w:val="FF0000"/>
                <w:sz w:val="20"/>
                <w:szCs w:val="20"/>
              </w:rPr>
              <w:t xml:space="preserve"> </w:t>
            </w:r>
            <w:r w:rsidR="00456ABD" w:rsidRPr="00456ABD">
              <w:rPr>
                <w:color w:val="FF0000"/>
                <w:sz w:val="20"/>
                <w:szCs w:val="20"/>
              </w:rPr>
              <w:t xml:space="preserve">zagospodarowanie istniejących przestrzeni zdegradowanych w Sąsiecznie i Obrowie. </w:t>
            </w:r>
            <w:r w:rsidR="00E74FF6" w:rsidRPr="00456ABD">
              <w:rPr>
                <w:sz w:val="20"/>
                <w:szCs w:val="20"/>
              </w:rPr>
              <w:t xml:space="preserve"> </w:t>
            </w:r>
            <w:r w:rsidR="008C2897" w:rsidRPr="008C2897">
              <w:rPr>
                <w:color w:val="FF0000"/>
                <w:sz w:val="20"/>
                <w:szCs w:val="20"/>
              </w:rPr>
              <w:t xml:space="preserve">OR w Gminie Obrowo obejmuje 5 miejscowości, borykających się z licznymi problemami natury społecznej, dlatego też zaproponowano szereg aktywności mających na celu zniwelowanie tych problemów. Realizacja ich w jednej lokalizacji byłaby niewykonalna ze względów logistycznych, dlatego niezbędne jest przystosowanie dwóch lokalizacji (w Sąsiecznie i Obrowie), w których realizowane będą projekty miękkie. </w:t>
            </w:r>
          </w:p>
          <w:p w:rsidR="008C2897" w:rsidRPr="00E8127A" w:rsidRDefault="008C2897" w:rsidP="00E8127A">
            <w:pPr>
              <w:rPr>
                <w:color w:val="FF0000"/>
                <w:sz w:val="20"/>
                <w:szCs w:val="20"/>
              </w:rPr>
            </w:pPr>
            <w:r w:rsidRPr="00E8127A">
              <w:rPr>
                <w:color w:val="FF0000"/>
                <w:sz w:val="20"/>
                <w:szCs w:val="20"/>
              </w:rPr>
              <w:t xml:space="preserve">Aby obiekt w Sąsiecznie mógł służyć lokalnej społeczności niezbędne jest przeprowadzenie prac rozbiórkowych (stropodach i kominy, ściana frontowa i tylna do wysokości okien, posadzki), wykonanie prac budowlanych (izolacja ścian fundamentowych, wymurowanie ścian frontowej i tylnej do wysokości okien łącznie ze ściankami, wykonanie wieńca, dach lekkiej konstrukcji kratowej wraz z pokryciem, wykonanie stolarki okiennej i drzwiowej, wykonanie izolacji pod posadzki, wykonanie nowych posadzek i podłóg, ocieplenie ścian i sufitów podwieszanych oraz dachu, wykonanie ogrzewania, instalacja elektryczna, instalacja </w:t>
            </w:r>
            <w:proofErr w:type="spellStart"/>
            <w:r w:rsidRPr="00E8127A">
              <w:rPr>
                <w:color w:val="FF0000"/>
                <w:sz w:val="20"/>
                <w:szCs w:val="20"/>
              </w:rPr>
              <w:t>wod-kan</w:t>
            </w:r>
            <w:proofErr w:type="spellEnd"/>
            <w:r w:rsidRPr="00E8127A">
              <w:rPr>
                <w:color w:val="FF0000"/>
                <w:sz w:val="20"/>
                <w:szCs w:val="20"/>
              </w:rPr>
              <w:t xml:space="preserve">, tynki i malowanie, wykonanie podjazdu dla osób niepełnosprawnych, zagospodarowanie terenu wokół (drogi i dojazdy oraz parking)) oraz </w:t>
            </w:r>
            <w:r w:rsidR="00E8127A" w:rsidRPr="00E8127A">
              <w:rPr>
                <w:color w:val="FF0000"/>
                <w:sz w:val="20"/>
                <w:szCs w:val="20"/>
              </w:rPr>
              <w:t>z</w:t>
            </w:r>
            <w:r w:rsidRPr="00E8127A">
              <w:rPr>
                <w:color w:val="FF0000"/>
                <w:sz w:val="20"/>
                <w:szCs w:val="20"/>
              </w:rPr>
              <w:t>akup wyposażenia niezbędnego do prowadzenia projektów społecznych</w:t>
            </w:r>
            <w:r w:rsidR="00E8127A" w:rsidRPr="00E8127A">
              <w:rPr>
                <w:color w:val="FF0000"/>
                <w:sz w:val="20"/>
                <w:szCs w:val="20"/>
              </w:rPr>
              <w:t>.</w:t>
            </w:r>
          </w:p>
          <w:p w:rsidR="008C2897" w:rsidRPr="00E8127A" w:rsidRDefault="008C2897" w:rsidP="00E8127A">
            <w:pPr>
              <w:rPr>
                <w:color w:val="FF0000"/>
                <w:sz w:val="20"/>
                <w:szCs w:val="20"/>
              </w:rPr>
            </w:pPr>
            <w:r w:rsidRPr="00E8127A">
              <w:rPr>
                <w:color w:val="FF0000"/>
                <w:sz w:val="20"/>
                <w:szCs w:val="20"/>
              </w:rPr>
              <w:t>Z kolei w obiektach po byłym d</w:t>
            </w:r>
            <w:r w:rsidR="00E8127A" w:rsidRPr="00E8127A">
              <w:rPr>
                <w:color w:val="FF0000"/>
                <w:sz w:val="20"/>
                <w:szCs w:val="20"/>
              </w:rPr>
              <w:t xml:space="preserve">worcu PKP w Obrowie planuje wykonanie prac remontowych budynku (odkopanie i zaizolowanie ścian fundamentowych, odbicie tynków i uzupełnienie ubytków tynków zewnętrznych, uzupełnienie ubytków logii zewnętrznej ściany frontowej, wymiana stolarki okiennej i drzwiowej, wymiana pokrycia dachowego, naprawa więźby dachowej, przemurowanie kominów, wymiana schodów zewnętrznych, odnowienie i renowacja elementów ceglanych zewnętrznych ścian piwnic, nowa instalacja elektryczna, nowe przyłącza </w:t>
            </w:r>
            <w:proofErr w:type="spellStart"/>
            <w:r w:rsidR="00E8127A" w:rsidRPr="00E8127A">
              <w:rPr>
                <w:color w:val="FF0000"/>
                <w:sz w:val="20"/>
                <w:szCs w:val="20"/>
              </w:rPr>
              <w:t>wod-kan</w:t>
            </w:r>
            <w:proofErr w:type="spellEnd"/>
            <w:r w:rsidR="00E8127A" w:rsidRPr="00E8127A">
              <w:rPr>
                <w:color w:val="FF0000"/>
                <w:sz w:val="20"/>
                <w:szCs w:val="20"/>
              </w:rPr>
              <w:t xml:space="preserve"> i energetyczne, nowe wewnętrzne instalacje </w:t>
            </w:r>
            <w:proofErr w:type="spellStart"/>
            <w:r w:rsidR="00E8127A" w:rsidRPr="00E8127A">
              <w:rPr>
                <w:color w:val="FF0000"/>
                <w:sz w:val="20"/>
                <w:szCs w:val="20"/>
              </w:rPr>
              <w:t>wod-kan</w:t>
            </w:r>
            <w:proofErr w:type="spellEnd"/>
            <w:r w:rsidR="00E8127A" w:rsidRPr="00E8127A">
              <w:rPr>
                <w:color w:val="FF0000"/>
                <w:sz w:val="20"/>
                <w:szCs w:val="20"/>
              </w:rPr>
              <w:t xml:space="preserve">, nowe tynki i ocieplenie, nowe podłogi i posadzki) oraz prac remontowych terenu wokół budynku (wykonanie miejsc parkingowych, instalacja lamp solarnych, wykonanie ciągu pieszego z kostki betonowej, wykonanie terenu rekreacyjnego (np. ławki, stoły, śmietniki, grill, trawnik, </w:t>
            </w:r>
            <w:r w:rsidR="00E8127A" w:rsidRPr="00E8127A">
              <w:rPr>
                <w:color w:val="FF0000"/>
                <w:sz w:val="20"/>
                <w:szCs w:val="20"/>
                <w:highlight w:val="green"/>
              </w:rPr>
              <w:t>elementy placu zabaw</w:t>
            </w:r>
            <w:r w:rsidR="00E8127A" w:rsidRPr="00E8127A">
              <w:rPr>
                <w:color w:val="FF0000"/>
                <w:sz w:val="20"/>
                <w:szCs w:val="20"/>
              </w:rPr>
              <w:t xml:space="preserve"> itp.))</w:t>
            </w:r>
          </w:p>
          <w:p w:rsidR="00B11018" w:rsidRPr="00AC32AE" w:rsidRDefault="00B11018" w:rsidP="00E74FF6">
            <w:pPr>
              <w:rPr>
                <w:sz w:val="20"/>
                <w:szCs w:val="20"/>
              </w:rPr>
            </w:pPr>
            <w:r w:rsidRPr="00AC32AE">
              <w:rPr>
                <w:sz w:val="20"/>
                <w:szCs w:val="20"/>
              </w:rPr>
              <w:t xml:space="preserve">Realizacja </w:t>
            </w:r>
            <w:r w:rsidR="00456ABD" w:rsidRPr="008C2897">
              <w:rPr>
                <w:color w:val="FF0000"/>
                <w:sz w:val="20"/>
                <w:szCs w:val="20"/>
              </w:rPr>
              <w:t>obu projektów infrastrukturalnych</w:t>
            </w:r>
            <w:r w:rsidRPr="00AC32AE">
              <w:rPr>
                <w:sz w:val="20"/>
                <w:szCs w:val="20"/>
              </w:rPr>
              <w:t xml:space="preserve"> jest inwestycją niezbędną do wykonania planowanych działań społecznych. Jedynie przeprowadzenie projektów w formule zintegrowanych przedsięwzięć rewitalizacyjnych pozwoli osiągnąć planowane efekty</w:t>
            </w:r>
            <w:r w:rsidR="00E74FF6" w:rsidRPr="00AC32AE">
              <w:rPr>
                <w:sz w:val="20"/>
                <w:szCs w:val="20"/>
              </w:rPr>
              <w:t xml:space="preserve"> i cele rewitalizacji. </w:t>
            </w:r>
          </w:p>
        </w:tc>
      </w:tr>
    </w:tbl>
    <w:p w:rsidR="007F1C56" w:rsidRDefault="004213DF" w:rsidP="00E74FF6">
      <w:pPr>
        <w:pStyle w:val="S2"/>
        <w:spacing w:before="240"/>
        <w:ind w:left="0" w:firstLine="0"/>
      </w:pPr>
      <w:bookmarkStart w:id="424" w:name="_Toc484687567"/>
      <w:r>
        <w:lastRenderedPageBreak/>
        <w:t xml:space="preserve">9.2. </w:t>
      </w:r>
      <w:r w:rsidR="007F1C56" w:rsidRPr="008B2150">
        <w:t>Komplementarność przestrzenna</w:t>
      </w:r>
      <w:r w:rsidR="00840089">
        <w:t xml:space="preserve"> i problemowa</w:t>
      </w:r>
      <w:bookmarkEnd w:id="424"/>
    </w:p>
    <w:p w:rsidR="007F1C56" w:rsidRDefault="007F1C56" w:rsidP="001F68D1">
      <w:pPr>
        <w:spacing w:after="120"/>
        <w:ind w:firstLine="567"/>
      </w:pPr>
      <w:r>
        <w:t xml:space="preserve">Wszystkie projekty rewitalizacyjne będą realizowane na obszarze rewitalizacji, </w:t>
      </w:r>
      <w:r w:rsidRPr="00B770CE">
        <w:t>natomiast z</w:t>
      </w:r>
      <w:r>
        <w:t xml:space="preserve">asięg ich oddziaływania będzie dużo większy niż wyznaczony obszar rewitalizacji. Projekty realizowane na terenie </w:t>
      </w:r>
      <w:r w:rsidR="009104B5">
        <w:rPr>
          <w:bCs/>
        </w:rPr>
        <w:t>miejscowości Skrzypkowo i Obrowo</w:t>
      </w:r>
      <w:r w:rsidR="009104B5" w:rsidRPr="006928D9">
        <w:rPr>
          <w:bCs/>
        </w:rPr>
        <w:t xml:space="preserve"> oraz część (zawężony obszar) </w:t>
      </w:r>
      <w:r w:rsidR="009104B5">
        <w:rPr>
          <w:bCs/>
        </w:rPr>
        <w:t xml:space="preserve">miejscowości Sąsieczno, Kawęczyn </w:t>
      </w:r>
      <w:r w:rsidR="009104B5" w:rsidRPr="005A5D0B">
        <w:rPr>
          <w:bCs/>
        </w:rPr>
        <w:t>i Osiek nad Wisłą</w:t>
      </w:r>
      <w:r>
        <w:t xml:space="preserve"> będą wpływać na wszystkich mieszkańców tych </w:t>
      </w:r>
      <w:r w:rsidR="00D47B4B">
        <w:t>miejscowości</w:t>
      </w:r>
      <w:r>
        <w:t xml:space="preserve"> oraz </w:t>
      </w:r>
      <w:r w:rsidR="00D47B4B">
        <w:t>miejscowości</w:t>
      </w:r>
      <w:r>
        <w:t xml:space="preserve"> sąsiednich. Dzięki tak dużemu promieniowaniu zaplanowanych projektów zapewnione zostanie, że program rewitalizacji  będzie efektywnie oddziaływał na cały obszar dotknięty kryzysem. </w:t>
      </w:r>
    </w:p>
    <w:p w:rsidR="007F1C56" w:rsidRDefault="007F1C56" w:rsidP="007F1C56">
      <w:pPr>
        <w:ind w:firstLine="567"/>
      </w:pPr>
      <w:r>
        <w:lastRenderedPageBreak/>
        <w:t>Prowadzone działania nie spowodują przenoszenia problemów z obszarów rewitalizacji na inne obszary. Nie będą również prowadzić do niepożądanych efektów społecznych takich jak segregacja społeczna i wykluczenie.</w:t>
      </w:r>
    </w:p>
    <w:p w:rsidR="001F68D1" w:rsidRPr="003278A6" w:rsidRDefault="001F68D1" w:rsidP="001F68D1">
      <w:pPr>
        <w:spacing w:after="120"/>
        <w:ind w:firstLine="567"/>
      </w:pPr>
      <w:r w:rsidRPr="003278A6">
        <w:t xml:space="preserve">W Wieloletniej Prognozie Finansowej Gminy Obrowo zawartych jest szereg inwestycji, które nie będą prowadzone w ramach rewitalizacji, a które zostaną zrealizowane zarówno na obszarze rewitalizacji, jak i poza nim i będą oddziaływać na obszar rewitalizacji w sposób bezpośredni lub pośredni przyczyniając się do osiągnięcia celów rewitalizacji i wyprowadzenia tego obszaru ze stanu kryzysowego. Wśród tych przedsięwzięć znajdą się </w:t>
      </w:r>
      <w:r w:rsidR="00240875">
        <w:t xml:space="preserve">m. in. </w:t>
      </w:r>
      <w:r w:rsidRPr="003278A6">
        <w:t>następujące działania:</w:t>
      </w:r>
    </w:p>
    <w:p w:rsidR="001F68D1" w:rsidRPr="00814D6C" w:rsidRDefault="00D670B3" w:rsidP="00347573">
      <w:pPr>
        <w:pStyle w:val="Akapitzlist"/>
        <w:numPr>
          <w:ilvl w:val="0"/>
          <w:numId w:val="58"/>
        </w:numPr>
      </w:pPr>
      <w:r w:rsidRPr="00814D6C">
        <w:t>Edukacja mieszkańców w zakresie efektywności energetycznej i odnawialnych źródeł energii</w:t>
      </w:r>
      <w:r w:rsidR="001F68D1" w:rsidRPr="00814D6C">
        <w:t>;</w:t>
      </w:r>
    </w:p>
    <w:p w:rsidR="001F68D1" w:rsidRPr="00814D6C" w:rsidRDefault="00D670B3" w:rsidP="00347573">
      <w:pPr>
        <w:pStyle w:val="Akapitzlist"/>
        <w:numPr>
          <w:ilvl w:val="0"/>
          <w:numId w:val="58"/>
        </w:numPr>
      </w:pPr>
      <w:r w:rsidRPr="00814D6C">
        <w:t xml:space="preserve">Promowanie </w:t>
      </w:r>
      <w:proofErr w:type="spellStart"/>
      <w:r w:rsidRPr="00814D6C">
        <w:t>zachowań</w:t>
      </w:r>
      <w:proofErr w:type="spellEnd"/>
      <w:r w:rsidRPr="00814D6C">
        <w:t xml:space="preserve"> energooszczędnych w transporcie - </w:t>
      </w:r>
      <w:proofErr w:type="spellStart"/>
      <w:r w:rsidRPr="00814D6C">
        <w:t>ecodriving</w:t>
      </w:r>
      <w:proofErr w:type="spellEnd"/>
      <w:r w:rsidR="001F68D1" w:rsidRPr="00814D6C">
        <w:t>;</w:t>
      </w:r>
    </w:p>
    <w:p w:rsidR="001F68D1" w:rsidRPr="00814D6C" w:rsidRDefault="00F0307B" w:rsidP="00347573">
      <w:pPr>
        <w:pStyle w:val="Akapitzlist"/>
        <w:numPr>
          <w:ilvl w:val="0"/>
          <w:numId w:val="58"/>
        </w:numPr>
      </w:pPr>
      <w:r w:rsidRPr="00814D6C">
        <w:t>Projekt "Mobilność kadry edukacji szkolnej"</w:t>
      </w:r>
      <w:r w:rsidR="001F68D1" w:rsidRPr="00814D6C">
        <w:t>;</w:t>
      </w:r>
    </w:p>
    <w:p w:rsidR="001F68D1" w:rsidRPr="00814D6C" w:rsidRDefault="00F0307B" w:rsidP="00347573">
      <w:pPr>
        <w:pStyle w:val="Akapitzlist"/>
        <w:numPr>
          <w:ilvl w:val="0"/>
          <w:numId w:val="58"/>
        </w:numPr>
        <w:spacing w:after="120"/>
      </w:pPr>
      <w:r w:rsidRPr="00814D6C">
        <w:t>Budowa kanalizacji w miejscowości Dzikowo;</w:t>
      </w:r>
    </w:p>
    <w:p w:rsidR="00F0307B" w:rsidRPr="00814D6C" w:rsidRDefault="00F0307B" w:rsidP="00347573">
      <w:pPr>
        <w:pStyle w:val="Akapitzlist"/>
        <w:numPr>
          <w:ilvl w:val="0"/>
          <w:numId w:val="58"/>
        </w:numPr>
        <w:spacing w:after="120"/>
      </w:pPr>
      <w:r w:rsidRPr="00814D6C">
        <w:t>Budowa kanalizacji w miejscowości Osiek n/Wisłą;</w:t>
      </w:r>
    </w:p>
    <w:p w:rsidR="00F0307B" w:rsidRPr="00814D6C" w:rsidRDefault="00F0307B" w:rsidP="00347573">
      <w:pPr>
        <w:pStyle w:val="Akapitzlist"/>
        <w:numPr>
          <w:ilvl w:val="0"/>
          <w:numId w:val="58"/>
        </w:numPr>
        <w:spacing w:after="120"/>
      </w:pPr>
      <w:r w:rsidRPr="00814D6C">
        <w:t>Budowa placu zabaw i toru do jazdy na rolkach i deskorolkach w miejscowości Szembekowo;</w:t>
      </w:r>
    </w:p>
    <w:p w:rsidR="00F0307B" w:rsidRPr="00814D6C" w:rsidRDefault="00F0307B" w:rsidP="00347573">
      <w:pPr>
        <w:pStyle w:val="Akapitzlist"/>
        <w:numPr>
          <w:ilvl w:val="0"/>
          <w:numId w:val="58"/>
        </w:numPr>
        <w:spacing w:after="120"/>
      </w:pPr>
      <w:r w:rsidRPr="00814D6C">
        <w:t>Modernizacja nawierzchni dróg gminnych;</w:t>
      </w:r>
    </w:p>
    <w:p w:rsidR="00F0307B" w:rsidRPr="00814D6C" w:rsidRDefault="00F0307B" w:rsidP="00347573">
      <w:pPr>
        <w:pStyle w:val="Akapitzlist"/>
        <w:numPr>
          <w:ilvl w:val="0"/>
          <w:numId w:val="58"/>
        </w:numPr>
        <w:spacing w:after="120"/>
      </w:pPr>
      <w:r w:rsidRPr="00814D6C">
        <w:t>Budowa siłowni napowietrznej w miejscowości Szembekowo;</w:t>
      </w:r>
    </w:p>
    <w:p w:rsidR="00F0307B" w:rsidRPr="00814D6C" w:rsidRDefault="00F0307B" w:rsidP="00347573">
      <w:pPr>
        <w:pStyle w:val="Akapitzlist"/>
        <w:numPr>
          <w:ilvl w:val="0"/>
          <w:numId w:val="58"/>
        </w:numPr>
        <w:spacing w:after="120"/>
      </w:pPr>
      <w:r w:rsidRPr="00814D6C">
        <w:t>Budowa ścieżek rowerowych na terenie gminy;</w:t>
      </w:r>
    </w:p>
    <w:p w:rsidR="00F0307B" w:rsidRPr="00814D6C" w:rsidRDefault="00F0307B" w:rsidP="00347573">
      <w:pPr>
        <w:pStyle w:val="Akapitzlist"/>
        <w:numPr>
          <w:ilvl w:val="0"/>
          <w:numId w:val="58"/>
        </w:numPr>
        <w:spacing w:after="120"/>
      </w:pPr>
      <w:r w:rsidRPr="00814D6C">
        <w:t>Montowanie kolektorów słonecznych na cele przygotowania c.w.u.;</w:t>
      </w:r>
    </w:p>
    <w:p w:rsidR="00F0307B" w:rsidRPr="00814D6C" w:rsidRDefault="00F0307B" w:rsidP="00347573">
      <w:pPr>
        <w:pStyle w:val="Akapitzlist"/>
        <w:numPr>
          <w:ilvl w:val="0"/>
          <w:numId w:val="58"/>
        </w:numPr>
        <w:spacing w:after="120"/>
      </w:pPr>
      <w:r w:rsidRPr="00814D6C">
        <w:t>Modernizacja oświetlenia ulicznego</w:t>
      </w:r>
      <w:r w:rsidR="00CE4813" w:rsidRPr="00814D6C">
        <w:t>;</w:t>
      </w:r>
    </w:p>
    <w:p w:rsidR="00CE4813" w:rsidRPr="00814D6C" w:rsidRDefault="00CE4813" w:rsidP="00347573">
      <w:pPr>
        <w:pStyle w:val="Akapitzlist"/>
        <w:numPr>
          <w:ilvl w:val="0"/>
          <w:numId w:val="58"/>
        </w:numPr>
        <w:spacing w:after="120"/>
      </w:pPr>
      <w:r w:rsidRPr="00814D6C">
        <w:t>Montowanie instalacji fotowoltaicznych (PV) do wspomagania produkcji energii elektrycznej;</w:t>
      </w:r>
    </w:p>
    <w:p w:rsidR="00CE4813" w:rsidRPr="00814D6C" w:rsidRDefault="00CE4813" w:rsidP="00347573">
      <w:pPr>
        <w:pStyle w:val="Akapitzlist"/>
        <w:numPr>
          <w:ilvl w:val="0"/>
          <w:numId w:val="58"/>
        </w:numPr>
        <w:spacing w:after="120"/>
      </w:pPr>
      <w:r w:rsidRPr="00814D6C">
        <w:t>Rozbudowa świetlicy w Obrowie;</w:t>
      </w:r>
    </w:p>
    <w:p w:rsidR="00CE4813" w:rsidRPr="00814D6C" w:rsidRDefault="00814D6C" w:rsidP="00347573">
      <w:pPr>
        <w:pStyle w:val="Akapitzlist"/>
        <w:numPr>
          <w:ilvl w:val="0"/>
          <w:numId w:val="58"/>
        </w:numPr>
        <w:spacing w:after="120"/>
      </w:pPr>
      <w:r w:rsidRPr="00814D6C">
        <w:t>Budowa kanalizacji Gł</w:t>
      </w:r>
      <w:r w:rsidR="00CE4813" w:rsidRPr="00814D6C">
        <w:t>ogowo - Brzozówka - Szembekowo IV etap;</w:t>
      </w:r>
    </w:p>
    <w:p w:rsidR="00CE4813" w:rsidRDefault="00CE4813" w:rsidP="00347573">
      <w:pPr>
        <w:pStyle w:val="Akapitzlist"/>
        <w:numPr>
          <w:ilvl w:val="0"/>
          <w:numId w:val="58"/>
        </w:numPr>
        <w:spacing w:after="120"/>
      </w:pPr>
      <w:r w:rsidRPr="00814D6C">
        <w:t>Poprawa bezpieczeństwa i komfortu życia mieszkańców oraz wsparcie niskoemisyjnego transportu drogowego poprzez wybudowanie dróg dla rowerów - droga rowerowa Osiek nad Wisłą - Sąsieczno - Zimny Zdrój - Czernikowo - Mazowsze z odgałęzieniem do Obrowa</w:t>
      </w:r>
      <w:r w:rsidR="00240875">
        <w:t>;</w:t>
      </w:r>
    </w:p>
    <w:p w:rsidR="00240875" w:rsidRDefault="00240875" w:rsidP="00347573">
      <w:pPr>
        <w:pStyle w:val="Akapitzlist"/>
        <w:numPr>
          <w:ilvl w:val="0"/>
          <w:numId w:val="58"/>
        </w:numPr>
        <w:spacing w:after="120"/>
      </w:pPr>
      <w:r>
        <w:t>Termomodernizacja budynku połączona z wymianą źródła ciepła w Szkole Podstawowej w miejscowości Łążyn II;</w:t>
      </w:r>
    </w:p>
    <w:p w:rsidR="00240875" w:rsidRDefault="00240875" w:rsidP="00347573">
      <w:pPr>
        <w:pStyle w:val="Akapitzlist"/>
        <w:numPr>
          <w:ilvl w:val="0"/>
          <w:numId w:val="58"/>
        </w:numPr>
        <w:spacing w:after="120"/>
      </w:pPr>
      <w:r>
        <w:t>Przebudowa drogi łączącej miejscowości Osiek nad Wisłą – Stajenczynki;</w:t>
      </w:r>
    </w:p>
    <w:p w:rsidR="00240875" w:rsidRDefault="00240875" w:rsidP="00347573">
      <w:pPr>
        <w:pStyle w:val="Akapitzlist"/>
        <w:numPr>
          <w:ilvl w:val="0"/>
          <w:numId w:val="58"/>
        </w:numPr>
        <w:spacing w:after="120"/>
      </w:pPr>
      <w:r>
        <w:t>Termomodernizacja budynku połączona z wymianą źródła ciepła w Szkole Podstawowej w miejscowości Dobrzejewice;</w:t>
      </w:r>
    </w:p>
    <w:p w:rsidR="00240875" w:rsidRDefault="00240875" w:rsidP="00347573">
      <w:pPr>
        <w:pStyle w:val="Akapitzlist"/>
        <w:numPr>
          <w:ilvl w:val="0"/>
          <w:numId w:val="58"/>
        </w:numPr>
        <w:spacing w:after="120"/>
      </w:pPr>
      <w:r w:rsidRPr="00240875">
        <w:t>Rewaloryzacja parku w miejscowości Łążyn</w:t>
      </w:r>
      <w:r>
        <w:t>;</w:t>
      </w:r>
    </w:p>
    <w:p w:rsidR="00240875" w:rsidRDefault="00240875" w:rsidP="00347573">
      <w:pPr>
        <w:pStyle w:val="Akapitzlist"/>
        <w:numPr>
          <w:ilvl w:val="0"/>
          <w:numId w:val="58"/>
        </w:numPr>
        <w:spacing w:after="120"/>
      </w:pPr>
      <w:r w:rsidRPr="00240875">
        <w:t>Budowa przedszkola w Osieku n/Wisłą</w:t>
      </w:r>
      <w:r>
        <w:t>;</w:t>
      </w:r>
    </w:p>
    <w:p w:rsidR="00240875" w:rsidRDefault="00240875" w:rsidP="00347573">
      <w:pPr>
        <w:pStyle w:val="Akapitzlist"/>
        <w:numPr>
          <w:ilvl w:val="0"/>
          <w:numId w:val="58"/>
        </w:numPr>
        <w:spacing w:after="120"/>
      </w:pPr>
      <w:r>
        <w:t>Budowa siłowni napowietrznych na terenie gminy;</w:t>
      </w:r>
    </w:p>
    <w:p w:rsidR="00240875" w:rsidRDefault="00240875" w:rsidP="00347573">
      <w:pPr>
        <w:pStyle w:val="Akapitzlist"/>
        <w:numPr>
          <w:ilvl w:val="0"/>
          <w:numId w:val="58"/>
        </w:numPr>
        <w:spacing w:after="120"/>
      </w:pPr>
      <w:r>
        <w:t>Rewaloryzacja parku dworskiego przy budynku Urzędu Gminy w Obrowie;</w:t>
      </w:r>
    </w:p>
    <w:p w:rsidR="00240875" w:rsidRDefault="00240875" w:rsidP="00347573">
      <w:pPr>
        <w:pStyle w:val="Akapitzlist"/>
        <w:numPr>
          <w:ilvl w:val="0"/>
          <w:numId w:val="58"/>
        </w:numPr>
        <w:spacing w:after="120"/>
      </w:pPr>
      <w:r w:rsidRPr="00240875">
        <w:t>Rozbudowa świetlicy w Obrowie</w:t>
      </w:r>
      <w:r>
        <w:t>;</w:t>
      </w:r>
    </w:p>
    <w:p w:rsidR="00240875" w:rsidRPr="00814D6C" w:rsidRDefault="00240875" w:rsidP="00347573">
      <w:pPr>
        <w:pStyle w:val="Akapitzlist"/>
        <w:numPr>
          <w:ilvl w:val="0"/>
          <w:numId w:val="58"/>
        </w:numPr>
        <w:spacing w:after="120"/>
      </w:pPr>
      <w:r w:rsidRPr="00240875">
        <w:t>Rozbudowa Zespołu Szkół w Osieku n/Wisłą</w:t>
      </w:r>
      <w:r>
        <w:t>.</w:t>
      </w:r>
    </w:p>
    <w:p w:rsidR="001F68D1" w:rsidRPr="005A0149" w:rsidRDefault="001F68D1" w:rsidP="001F68D1">
      <w:pPr>
        <w:spacing w:after="120"/>
        <w:ind w:firstLine="567"/>
      </w:pPr>
      <w:r w:rsidRPr="003278A6">
        <w:t>W ramach LPR nie planuje się przeznaczenia nowych terenów pod zabudowę czy lokali na mieszkania socjalne.</w:t>
      </w:r>
    </w:p>
    <w:p w:rsidR="009C33F9" w:rsidRDefault="00840089" w:rsidP="00840089">
      <w:pPr>
        <w:ind w:firstLine="567"/>
      </w:pPr>
      <w:r>
        <w:t xml:space="preserve">Zaplanowane projekty rewitalizacyjne dopełniają się tematycznie, a program rewitalizacji będzie oddziaływał na obszar rewitalizacji w niezbędnych aspektach (tj. społecznym i przestrzenno-funkcjonalnym). Tym samym prowadzona rewitalizacja ma charakter kompleksowy, a nie fragmentaryczny, a realizowane projekty doprowadzą wskazany obszar do pożądanego stanu, o którym mowa w rozdziale  </w:t>
      </w:r>
      <w:r w:rsidR="008978F8">
        <w:t>7</w:t>
      </w:r>
      <w:r>
        <w:rPr>
          <w:i/>
        </w:rPr>
        <w:t>. Cele rewitalizacji i kierunki działań</w:t>
      </w:r>
      <w:r>
        <w:t xml:space="preserve">. Podczas podejmowania strategicznych decyzji przez samorząd lokalny na innych polach, pod uwagę brane będą zaplanowane działania rewitalizacyjne, aby zapewnić lepszą koordynację tematyczną i organizacyjną działań administracji. Należy wskazać, że program rewitalizacji </w:t>
      </w:r>
      <w:r>
        <w:lastRenderedPageBreak/>
        <w:t>wykazuje zgodność z dokumentami strategicznymi m. in. na poziomie lokalnym, tak więc już na poziomie programowania rewitalizacji została zapewniona komplementarność problem</w:t>
      </w:r>
      <w:r w:rsidR="005B19D5">
        <w:t>owa.</w:t>
      </w:r>
    </w:p>
    <w:p w:rsidR="00FC126A" w:rsidRPr="00FC126A" w:rsidRDefault="00FC126A" w:rsidP="0000382C">
      <w:pPr>
        <w:rPr>
          <w:b/>
        </w:rPr>
      </w:pPr>
      <w:r w:rsidRPr="00FC126A">
        <w:rPr>
          <w:b/>
        </w:rPr>
        <w:t>Powiązania działań rewitalizacyjnych ze strategicznymi decyzjami Gminy na innych polach</w:t>
      </w:r>
    </w:p>
    <w:p w:rsidR="00FC126A" w:rsidRPr="00FC126A" w:rsidRDefault="00FC126A" w:rsidP="00FC126A">
      <w:pPr>
        <w:ind w:firstLine="567"/>
      </w:pPr>
      <w:r w:rsidRPr="00FC126A">
        <w:t xml:space="preserve">Podczas tworzenia, a także na etapie realizacji programu rewitalizacji Gmina bierze pod uwagę wzajemne powiązania pomiędzy projektami realizowanymi na obszarze rewitalizacji, jak i poza nim. Należy podkreślić, że na etapie tworzenia programu zadbano o to, aby pozostawał on spójny z innymi dokumentami strategicznymi. Jest to wyjątkowo istotne z uwagi na znaczenie realizacji programu dla sprawnej implementacji pozostałych instrumentów rozwoju gminy, a także np. dla możliwości pozyskiwania środków z funduszy strukturalnych, itp. Wskazane w programie </w:t>
      </w:r>
      <w:r w:rsidRPr="00FC126A">
        <w:rPr>
          <w:b/>
          <w:bCs/>
        </w:rPr>
        <w:t>projekty rewitalizacyjne nie kolidują z innymi przedsięwzięciami planowanymi do realizacji przez Gminę Obrowo</w:t>
      </w:r>
      <w:r w:rsidRPr="00FC126A">
        <w:t xml:space="preserve">. Prowadzone w ramach rewitalizacji działania  nie będą powodowały przenoszenia problemów z obszarów rewitalizacji na inne obszary, nie będą skutkowały przesuwaniem problemów na inne obszary lub prowadziły do niepożądanych efektów społecznych takich jak segregacja społeczna i wykluczenie. Powyższe zostanie zapewnione dzięki temu, że zaplanowane działania koncertują się na rozwiązaniu zastanych problemów u ich źródła, czyli na obszarze, na którym zostały zdiagnozowane. </w:t>
      </w:r>
      <w:r w:rsidRPr="00FC126A">
        <w:rPr>
          <w:b/>
          <w:bCs/>
        </w:rPr>
        <w:t>W programie nie planuje się przedsięwzięć, które wiązałyby się z czasowym lub z stałym przenoszeniem problemów na inne obszary.</w:t>
      </w:r>
    </w:p>
    <w:p w:rsidR="00FC126A" w:rsidRPr="00FC126A" w:rsidRDefault="00FC126A" w:rsidP="00FC126A">
      <w:pPr>
        <w:ind w:firstLine="567"/>
        <w:rPr>
          <w:b/>
          <w:bCs/>
        </w:rPr>
      </w:pPr>
      <w:r w:rsidRPr="00FC126A">
        <w:t xml:space="preserve">Celem działań zarówno tych prowadzonych na obszarze rewitalizacji, jak i poza nim jest zrównoważony rozwój Gminy Obrowo oraz stałe podnoszenie jakości i komfortu życia jej mieszkańców. Tym samym </w:t>
      </w:r>
      <w:r w:rsidRPr="00FC126A">
        <w:rPr>
          <w:b/>
          <w:bCs/>
        </w:rPr>
        <w:t xml:space="preserve">wszystkie podejmowane przez Gminę działania (rewitalizacyjne lub nie) służą osiąganiu wspólnego celu. </w:t>
      </w:r>
    </w:p>
    <w:p w:rsidR="00FC126A" w:rsidRPr="005252E4" w:rsidRDefault="00FC126A" w:rsidP="00FC126A">
      <w:pPr>
        <w:ind w:firstLine="567"/>
      </w:pPr>
      <w:r w:rsidRPr="00FC126A">
        <w:t>Dzięki osadzeniu struktury zarządzania programem rewitalizacji w ramach Urzędu Gminy zapewnione zostało, że wszelkie działania podejmowane w Gminie na rzecz lokalnej społeczności, przestrzeni i gospodarki zostaną skoordynowane. Podmiot zarządzający rewitalizacją w Gminie przed podjęciem decyzji o realizacji innych inwestycji nie wskazanych w programie (realizowanych zarówno na obszarze, jak i poza nim będzie sprawdzał czy planowane przedsięwzięcie jest zgodne z założeniami programu rewitalizacji. W razie stwierdzenia niezgodności podjęte zostaną odpowiednie działania celem dostosowania danego przedsięwzięcia tak, aby nie  kolidowało ono z celami programu rewitalizacji. Dla zachowania komplementarności przestrzennej podmiot zarządzający rewitalizacji w Gminie Obrowo będzie prowadził ciągłą analizę następstw podejmowanych decyzji przestrzennych w skali całej gminy i jej otoczenia dla zapewnienia skuteczności programu rewitalizacji. Szczegółowo sposoby zarządzania programem rewitalizacji opisano w rozdziale 12.</w:t>
      </w:r>
    </w:p>
    <w:p w:rsidR="007F1C56" w:rsidRDefault="004213DF" w:rsidP="001E77D4">
      <w:pPr>
        <w:pStyle w:val="S2"/>
        <w:ind w:left="1287"/>
      </w:pPr>
      <w:bookmarkStart w:id="425" w:name="_Toc484687568"/>
      <w:r>
        <w:t>9.</w:t>
      </w:r>
      <w:r w:rsidR="00840089">
        <w:t>3</w:t>
      </w:r>
      <w:r>
        <w:t xml:space="preserve">. </w:t>
      </w:r>
      <w:r w:rsidR="007F1C56" w:rsidRPr="00606A0E">
        <w:t>Komplementarność proceduralno-instytucjonalna</w:t>
      </w:r>
      <w:bookmarkEnd w:id="425"/>
    </w:p>
    <w:p w:rsidR="007F1C56" w:rsidRDefault="007F1C56" w:rsidP="007F1C56">
      <w:pPr>
        <w:ind w:firstLine="567"/>
      </w:pPr>
      <w:r>
        <w:t xml:space="preserve">Przedstawiony w rozdziale </w:t>
      </w:r>
      <w:r>
        <w:rPr>
          <w:i/>
        </w:rPr>
        <w:t>12. System zarządzania realizacją programu rewitalizacji</w:t>
      </w:r>
      <w:r>
        <w:t xml:space="preserve"> został zaprojektowany w taki sposób aby zapewnić efektywne współdziałanie różnych instytucji na jego rzecz (samorządu gminnego i jego jednostek organizacyjnych oraz pomocniczych, organizacji pozarządowych, sektora przedsiębiorców i mieszkańców) oraz wzajemne uzupełnianie się  i spójność procedur. System zarządzania programem rewitalizacji został osadzony w systemie działania i zarządzania </w:t>
      </w:r>
      <w:r w:rsidR="009104B5">
        <w:t>g</w:t>
      </w:r>
      <w:r>
        <w:t xml:space="preserve">miny </w:t>
      </w:r>
      <w:r w:rsidR="003F3E7C">
        <w:t>Obrowo</w:t>
      </w:r>
      <w:r>
        <w:t xml:space="preserve"> w związku z czym zapewniona jest komplementarność proceduralna i instytucjonalna. </w:t>
      </w:r>
    </w:p>
    <w:p w:rsidR="007F1C56" w:rsidRDefault="004213DF" w:rsidP="001E77D4">
      <w:pPr>
        <w:pStyle w:val="S2"/>
        <w:ind w:left="1287"/>
      </w:pPr>
      <w:bookmarkStart w:id="426" w:name="_Toc484687569"/>
      <w:r>
        <w:t>9.</w:t>
      </w:r>
      <w:r w:rsidR="00840089">
        <w:t>4</w:t>
      </w:r>
      <w:r>
        <w:t xml:space="preserve">. </w:t>
      </w:r>
      <w:r w:rsidR="007F1C56" w:rsidRPr="00425376">
        <w:t>Komplementarność</w:t>
      </w:r>
      <w:r w:rsidR="007F1C56">
        <w:t xml:space="preserve"> źródeł finansowania</w:t>
      </w:r>
      <w:bookmarkEnd w:id="426"/>
    </w:p>
    <w:p w:rsidR="005B157E" w:rsidRPr="00924E81" w:rsidRDefault="006D6FD4" w:rsidP="005B157E">
      <w:pPr>
        <w:ind w:firstLine="567"/>
      </w:pPr>
      <w:bookmarkStart w:id="427" w:name="_Toc473716893"/>
      <w:bookmarkStart w:id="428" w:name="_Toc482615215"/>
      <w:r>
        <w:t>Projekty rewitalizacyjne</w:t>
      </w:r>
      <w:r w:rsidR="005B157E" w:rsidRPr="00924E81">
        <w:t xml:space="preserve"> zawarte w niniejszym programie będą finansowane w oparciu o uzupełniające się środki  z Europejskie</w:t>
      </w:r>
      <w:r w:rsidR="005B19D5">
        <w:t xml:space="preserve">go Funduszu Społecznego (EFS), </w:t>
      </w:r>
      <w:r w:rsidR="005B157E" w:rsidRPr="00924E81">
        <w:t>Europejskiego Funduszu Rozwoju Regionalnego (EFRR</w:t>
      </w:r>
      <w:r w:rsidR="005B157E">
        <w:t>)</w:t>
      </w:r>
      <w:r w:rsidR="005B19D5">
        <w:t xml:space="preserve">, </w:t>
      </w:r>
      <w:r w:rsidR="005B19D5">
        <w:rPr>
          <w:color w:val="FF0000"/>
        </w:rPr>
        <w:t xml:space="preserve">Europejskiego Funduszu Rolnego na rzecz Rozwoju Obszarów Wiejskich </w:t>
      </w:r>
      <w:r w:rsidR="005B19D5">
        <w:rPr>
          <w:color w:val="FF0000"/>
        </w:rPr>
        <w:lastRenderedPageBreak/>
        <w:t>oraz środki własne Gminy</w:t>
      </w:r>
      <w:r w:rsidR="005B157E" w:rsidRPr="00924E81">
        <w:t>. Bedzie to polegać na realizacji projektów o charakterze zintegrowanym, czyli projektów społecznych i infrastrukturalnych służący</w:t>
      </w:r>
      <w:r w:rsidR="005B19D5">
        <w:t>ch osiągnięciu wspólnego celu. Ź</w:t>
      </w:r>
      <w:r w:rsidR="005B157E" w:rsidRPr="00924E81">
        <w:t xml:space="preserve">ródła finansowania poszczególnych projektów zostały wskazane w rozdziale 11. </w:t>
      </w:r>
      <w:r w:rsidR="00893E51" w:rsidRPr="00893E51">
        <w:t xml:space="preserve">Na etapie tworzenia programu rewitalizacji przedsiębiorcy nie byli zainteresowani włączeniem się w proces rewitalizacji. </w:t>
      </w:r>
      <w:r w:rsidR="00893E51" w:rsidRPr="005B19D5">
        <w:rPr>
          <w:strike/>
          <w:color w:val="FF0000"/>
        </w:rPr>
        <w:t xml:space="preserve">We współpracę włączyła się jednak Fundacja UBUNTU, która uczestniczyła w opracowaniu programu rewitalizacji. Ponadto, na liście głównych przedsięwzięć rewitalizacyjnych znalazł się projekt, którego wnioskodawcą jest właśnie w/w fundacja. </w:t>
      </w:r>
      <w:r w:rsidR="00893E51" w:rsidRPr="00893E51">
        <w:t>Ze względu na długi okres realizacji programu (do 2023 r.) nie wyklucza się nawiązania współpracy z innymi podmiotami w przyszłości i realizacji projektów finansowanych ze środków publicznych i prywatnych.</w:t>
      </w:r>
    </w:p>
    <w:p w:rsidR="001E77D4" w:rsidRPr="00924E81" w:rsidRDefault="001E77D4" w:rsidP="001E77D4">
      <w:pPr>
        <w:pStyle w:val="S2"/>
        <w:ind w:left="567" w:firstLine="0"/>
      </w:pPr>
      <w:bookmarkStart w:id="429" w:name="_Toc484687570"/>
      <w:r w:rsidRPr="00924E81">
        <w:t>9.5. Komplementarność międzyokresowa</w:t>
      </w:r>
      <w:bookmarkEnd w:id="427"/>
      <w:bookmarkEnd w:id="428"/>
      <w:bookmarkEnd w:id="429"/>
    </w:p>
    <w:p w:rsidR="001E77D4" w:rsidRPr="00924E81" w:rsidRDefault="001E77D4" w:rsidP="001E77D4">
      <w:pPr>
        <w:ind w:firstLine="567"/>
      </w:pPr>
      <w:r w:rsidRPr="00924E81">
        <w:t xml:space="preserve">W latach 2007-2013 na terenie Gminy </w:t>
      </w:r>
      <w:r>
        <w:t>Obrowo</w:t>
      </w:r>
      <w:r w:rsidRPr="00924E81">
        <w:t xml:space="preserve"> realizowano </w:t>
      </w:r>
      <w:r w:rsidR="00312DAC">
        <w:t>projekty</w:t>
      </w:r>
      <w:r w:rsidRPr="00924E81">
        <w:t xml:space="preserve">, </w:t>
      </w:r>
      <w:r w:rsidR="005B19D5">
        <w:t>które świadczą o tym, że działania</w:t>
      </w:r>
      <w:r w:rsidRPr="00924E81">
        <w:t xml:space="preserve"> podjęte w ramach rewitalizacji stanowią kontynuację dotychczasowych kierunków działań. Wśród nich znalazły się m. in. projekty zawarte w poniższej tabeli.</w:t>
      </w:r>
    </w:p>
    <w:p w:rsidR="001E77D4" w:rsidRPr="00924E81" w:rsidRDefault="001E77D4" w:rsidP="00E54E63">
      <w:pPr>
        <w:pStyle w:val="Tabela0"/>
      </w:pPr>
      <w:bookmarkStart w:id="430" w:name="_Toc473711831"/>
      <w:bookmarkStart w:id="431" w:name="_Toc482617367"/>
      <w:bookmarkStart w:id="432" w:name="_Toc15369295"/>
      <w:r w:rsidRPr="00924E81">
        <w:t xml:space="preserve">Tabela </w:t>
      </w:r>
      <w:r w:rsidR="00BA4542">
        <w:t>29</w:t>
      </w:r>
      <w:r w:rsidRPr="00924E81">
        <w:t xml:space="preserve">. Lista projektów zrealizowanych przez Gminę </w:t>
      </w:r>
      <w:bookmarkEnd w:id="430"/>
      <w:bookmarkEnd w:id="431"/>
      <w:r>
        <w:t>Obrowo</w:t>
      </w:r>
      <w:bookmarkEnd w:id="432"/>
    </w:p>
    <w:tbl>
      <w:tblPr>
        <w:tblW w:w="4962"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ayout w:type="fixed"/>
        <w:tblCellMar>
          <w:left w:w="70" w:type="dxa"/>
          <w:right w:w="70" w:type="dxa"/>
        </w:tblCellMar>
        <w:tblLook w:val="04A0" w:firstRow="1" w:lastRow="0" w:firstColumn="1" w:lastColumn="0" w:noHBand="0" w:noVBand="1"/>
      </w:tblPr>
      <w:tblGrid>
        <w:gridCol w:w="1745"/>
        <w:gridCol w:w="1254"/>
        <w:gridCol w:w="1117"/>
        <w:gridCol w:w="1113"/>
        <w:gridCol w:w="2791"/>
        <w:gridCol w:w="973"/>
      </w:tblGrid>
      <w:tr w:rsidR="00CC32B6" w:rsidRPr="00312DAC" w:rsidTr="00CC32B6">
        <w:trPr>
          <w:trHeight w:val="300"/>
        </w:trPr>
        <w:tc>
          <w:tcPr>
            <w:tcW w:w="97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noWrap/>
            <w:vAlign w:val="center"/>
            <w:hideMark/>
          </w:tcPr>
          <w:p w:rsidR="001E77D4" w:rsidRPr="00312DAC" w:rsidRDefault="001E77D4" w:rsidP="00312DAC">
            <w:pPr>
              <w:spacing w:after="0"/>
              <w:jc w:val="center"/>
              <w:rPr>
                <w:rFonts w:eastAsia="Times New Roman" w:cs="Times New Roman"/>
                <w:color w:val="FFFFFF" w:themeColor="background1"/>
                <w:sz w:val="20"/>
                <w:szCs w:val="20"/>
                <w:lang w:eastAsia="pl-PL"/>
              </w:rPr>
            </w:pPr>
            <w:r w:rsidRPr="00312DAC">
              <w:rPr>
                <w:rFonts w:eastAsia="Times New Roman" w:cs="Times New Roman"/>
                <w:color w:val="FFFFFF" w:themeColor="background1"/>
                <w:sz w:val="20"/>
                <w:szCs w:val="20"/>
                <w:lang w:eastAsia="pl-PL"/>
              </w:rPr>
              <w:t>Tytuł projektu</w:t>
            </w:r>
          </w:p>
        </w:tc>
        <w:tc>
          <w:tcPr>
            <w:tcW w:w="69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noWrap/>
            <w:vAlign w:val="center"/>
            <w:hideMark/>
          </w:tcPr>
          <w:p w:rsidR="001E77D4" w:rsidRPr="00312DAC" w:rsidRDefault="001E77D4" w:rsidP="00312DAC">
            <w:pPr>
              <w:spacing w:after="0"/>
              <w:jc w:val="center"/>
              <w:rPr>
                <w:rFonts w:eastAsia="Times New Roman" w:cs="Times New Roman"/>
                <w:color w:val="FFFFFF" w:themeColor="background1"/>
                <w:sz w:val="20"/>
                <w:szCs w:val="20"/>
                <w:lang w:eastAsia="pl-PL"/>
              </w:rPr>
            </w:pPr>
            <w:r w:rsidRPr="00312DAC">
              <w:rPr>
                <w:rFonts w:eastAsia="Times New Roman" w:cs="Times New Roman"/>
                <w:color w:val="FFFFFF" w:themeColor="background1"/>
                <w:sz w:val="20"/>
                <w:szCs w:val="20"/>
                <w:lang w:eastAsia="pl-PL"/>
              </w:rPr>
              <w:t>Nazwa beneficjenta</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noWrap/>
            <w:vAlign w:val="center"/>
            <w:hideMark/>
          </w:tcPr>
          <w:p w:rsidR="001E77D4" w:rsidRPr="00312DAC" w:rsidRDefault="001E77D4" w:rsidP="00312DAC">
            <w:pPr>
              <w:spacing w:after="0"/>
              <w:jc w:val="center"/>
              <w:rPr>
                <w:rFonts w:eastAsia="Times New Roman" w:cs="Times New Roman"/>
                <w:color w:val="FFFFFF" w:themeColor="background1"/>
                <w:sz w:val="20"/>
                <w:szCs w:val="20"/>
                <w:lang w:eastAsia="pl-PL"/>
              </w:rPr>
            </w:pPr>
            <w:r w:rsidRPr="00312DAC">
              <w:rPr>
                <w:rFonts w:eastAsia="Times New Roman" w:cs="Times New Roman"/>
                <w:color w:val="FFFFFF" w:themeColor="background1"/>
                <w:sz w:val="20"/>
                <w:szCs w:val="20"/>
                <w:lang w:eastAsia="pl-PL"/>
              </w:rPr>
              <w:t>Wartość projektu [zł]</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noWrap/>
            <w:vAlign w:val="center"/>
            <w:hideMark/>
          </w:tcPr>
          <w:p w:rsidR="001E77D4" w:rsidRPr="00312DAC" w:rsidRDefault="001E77D4" w:rsidP="00312DAC">
            <w:pPr>
              <w:spacing w:after="0"/>
              <w:jc w:val="center"/>
              <w:rPr>
                <w:rFonts w:eastAsia="Times New Roman" w:cs="Times New Roman"/>
                <w:color w:val="FFFFFF" w:themeColor="background1"/>
                <w:sz w:val="20"/>
                <w:szCs w:val="20"/>
                <w:lang w:eastAsia="pl-PL"/>
              </w:rPr>
            </w:pPr>
            <w:r w:rsidRPr="00312DAC">
              <w:rPr>
                <w:rFonts w:eastAsia="Times New Roman" w:cs="Times New Roman"/>
                <w:color w:val="FFFFFF" w:themeColor="background1"/>
                <w:sz w:val="20"/>
                <w:szCs w:val="20"/>
                <w:lang w:eastAsia="pl-PL"/>
              </w:rPr>
              <w:t>Dofinansowanie z EU [zł]</w:t>
            </w:r>
          </w:p>
        </w:tc>
        <w:tc>
          <w:tcPr>
            <w:tcW w:w="155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noWrap/>
            <w:vAlign w:val="center"/>
            <w:hideMark/>
          </w:tcPr>
          <w:p w:rsidR="001E77D4" w:rsidRPr="00312DAC" w:rsidRDefault="001E77D4" w:rsidP="00312DAC">
            <w:pPr>
              <w:spacing w:after="0"/>
              <w:jc w:val="center"/>
              <w:rPr>
                <w:rFonts w:eastAsia="Times New Roman" w:cs="Times New Roman"/>
                <w:color w:val="FFFFFF" w:themeColor="background1"/>
                <w:sz w:val="20"/>
                <w:szCs w:val="20"/>
                <w:lang w:eastAsia="pl-PL"/>
              </w:rPr>
            </w:pPr>
            <w:r w:rsidRPr="00312DAC">
              <w:rPr>
                <w:rFonts w:eastAsia="Times New Roman" w:cs="Times New Roman"/>
                <w:color w:val="FFFFFF" w:themeColor="background1"/>
                <w:sz w:val="20"/>
                <w:szCs w:val="20"/>
                <w:lang w:eastAsia="pl-PL"/>
              </w:rPr>
              <w:t>Fundusz</w:t>
            </w:r>
          </w:p>
        </w:tc>
        <w:tc>
          <w:tcPr>
            <w:tcW w:w="5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24BB0"/>
            <w:vAlign w:val="center"/>
          </w:tcPr>
          <w:p w:rsidR="001E77D4" w:rsidRPr="00312DAC" w:rsidRDefault="001E77D4" w:rsidP="00312DAC">
            <w:pPr>
              <w:spacing w:after="0"/>
              <w:jc w:val="center"/>
              <w:rPr>
                <w:rFonts w:eastAsia="Times New Roman" w:cs="Times New Roman"/>
                <w:color w:val="FFFFFF" w:themeColor="background1"/>
                <w:sz w:val="20"/>
                <w:szCs w:val="20"/>
                <w:lang w:eastAsia="pl-PL"/>
              </w:rPr>
            </w:pPr>
            <w:r w:rsidRPr="00312DAC">
              <w:rPr>
                <w:rFonts w:eastAsia="Times New Roman" w:cs="Times New Roman"/>
                <w:color w:val="FFFFFF" w:themeColor="background1"/>
                <w:sz w:val="20"/>
                <w:szCs w:val="20"/>
                <w:lang w:eastAsia="pl-PL"/>
              </w:rPr>
              <w:t>Działanie</w:t>
            </w:r>
          </w:p>
        </w:tc>
      </w:tr>
      <w:tr w:rsidR="00CC32B6" w:rsidRPr="00312DAC" w:rsidTr="00CC32B6">
        <w:trPr>
          <w:trHeight w:val="300"/>
        </w:trPr>
        <w:tc>
          <w:tcPr>
            <w:tcW w:w="970" w:type="pct"/>
            <w:tcBorders>
              <w:top w:val="single" w:sz="4" w:space="0" w:color="FFFFFF" w:themeColor="background1"/>
            </w:tcBorders>
            <w:shd w:val="clear" w:color="auto" w:fill="auto"/>
            <w:noWrap/>
            <w:vAlign w:val="center"/>
          </w:tcPr>
          <w:p w:rsidR="002553E6" w:rsidRPr="00312DAC" w:rsidRDefault="002553E6" w:rsidP="005169EE">
            <w:pPr>
              <w:spacing w:after="0"/>
              <w:jc w:val="center"/>
              <w:rPr>
                <w:color w:val="000000"/>
                <w:sz w:val="20"/>
                <w:szCs w:val="20"/>
              </w:rPr>
            </w:pPr>
            <w:r w:rsidRPr="00312DAC">
              <w:rPr>
                <w:color w:val="000000"/>
                <w:sz w:val="20"/>
                <w:szCs w:val="20"/>
              </w:rPr>
              <w:t>Bezrobocie</w:t>
            </w:r>
            <w:r w:rsidR="00312DAC">
              <w:rPr>
                <w:color w:val="000000"/>
                <w:sz w:val="20"/>
                <w:szCs w:val="20"/>
              </w:rPr>
              <w:t xml:space="preserve"> – </w:t>
            </w:r>
            <w:r w:rsidRPr="00312DAC">
              <w:rPr>
                <w:color w:val="000000"/>
                <w:sz w:val="20"/>
                <w:szCs w:val="20"/>
              </w:rPr>
              <w:t>To</w:t>
            </w:r>
            <w:r w:rsidR="00312DAC">
              <w:rPr>
                <w:color w:val="000000"/>
                <w:sz w:val="20"/>
                <w:szCs w:val="20"/>
              </w:rPr>
              <w:t xml:space="preserve"> </w:t>
            </w:r>
            <w:r w:rsidRPr="00312DAC">
              <w:rPr>
                <w:color w:val="000000"/>
                <w:sz w:val="20"/>
                <w:szCs w:val="20"/>
              </w:rPr>
              <w:t>Nie Dla Nas</w:t>
            </w:r>
          </w:p>
        </w:tc>
        <w:tc>
          <w:tcPr>
            <w:tcW w:w="697" w:type="pct"/>
            <w:tcBorders>
              <w:top w:val="single" w:sz="4" w:space="0" w:color="FFFFFF" w:themeColor="background1"/>
            </w:tcBorders>
            <w:shd w:val="clear" w:color="auto" w:fill="auto"/>
            <w:noWrap/>
            <w:vAlign w:val="center"/>
          </w:tcPr>
          <w:p w:rsidR="002553E6" w:rsidRPr="00312DAC" w:rsidRDefault="002553E6" w:rsidP="005169EE">
            <w:pPr>
              <w:spacing w:after="0"/>
              <w:jc w:val="center"/>
              <w:rPr>
                <w:color w:val="000000"/>
                <w:sz w:val="20"/>
                <w:szCs w:val="20"/>
              </w:rPr>
            </w:pPr>
            <w:r w:rsidRPr="00312DAC">
              <w:rPr>
                <w:color w:val="000000"/>
                <w:sz w:val="20"/>
                <w:szCs w:val="20"/>
              </w:rPr>
              <w:t>Gmina Obrowo</w:t>
            </w:r>
            <w:r w:rsidR="005169EE">
              <w:rPr>
                <w:color w:val="000000"/>
                <w:sz w:val="20"/>
                <w:szCs w:val="20"/>
              </w:rPr>
              <w:t xml:space="preserve"> </w:t>
            </w:r>
            <w:r w:rsidRPr="00312DAC">
              <w:rPr>
                <w:color w:val="000000"/>
                <w:sz w:val="20"/>
                <w:szCs w:val="20"/>
              </w:rPr>
              <w:t>/</w:t>
            </w:r>
            <w:r w:rsidR="005169EE">
              <w:rPr>
                <w:color w:val="000000"/>
                <w:sz w:val="20"/>
                <w:szCs w:val="20"/>
              </w:rPr>
              <w:t xml:space="preserve"> </w:t>
            </w:r>
            <w:r w:rsidRPr="00312DAC">
              <w:rPr>
                <w:color w:val="000000"/>
                <w:sz w:val="20"/>
                <w:szCs w:val="20"/>
              </w:rPr>
              <w:t>Gminy Ośrodek Pomocy Społecznej w Obrowie</w:t>
            </w:r>
          </w:p>
        </w:tc>
        <w:tc>
          <w:tcPr>
            <w:tcW w:w="621" w:type="pct"/>
            <w:tcBorders>
              <w:top w:val="single" w:sz="4" w:space="0" w:color="FFFFFF" w:themeColor="background1"/>
            </w:tcBorders>
            <w:shd w:val="clear" w:color="auto" w:fill="auto"/>
            <w:noWrap/>
            <w:vAlign w:val="center"/>
          </w:tcPr>
          <w:p w:rsidR="002553E6" w:rsidRPr="00312DAC" w:rsidRDefault="002553E6" w:rsidP="005169EE">
            <w:pPr>
              <w:jc w:val="center"/>
              <w:rPr>
                <w:color w:val="000000"/>
                <w:sz w:val="20"/>
                <w:szCs w:val="20"/>
              </w:rPr>
            </w:pPr>
            <w:r w:rsidRPr="00312DAC">
              <w:rPr>
                <w:color w:val="000000"/>
                <w:sz w:val="20"/>
                <w:szCs w:val="20"/>
              </w:rPr>
              <w:t>1</w:t>
            </w:r>
            <w:r w:rsidR="005169EE">
              <w:rPr>
                <w:color w:val="000000"/>
                <w:sz w:val="20"/>
                <w:szCs w:val="20"/>
              </w:rPr>
              <w:t>.</w:t>
            </w:r>
            <w:r w:rsidRPr="00312DAC">
              <w:rPr>
                <w:color w:val="000000"/>
                <w:sz w:val="20"/>
                <w:szCs w:val="20"/>
              </w:rPr>
              <w:t>121</w:t>
            </w:r>
            <w:r w:rsidR="005169EE">
              <w:rPr>
                <w:color w:val="000000"/>
                <w:sz w:val="20"/>
                <w:szCs w:val="20"/>
              </w:rPr>
              <w:t>.</w:t>
            </w:r>
            <w:r w:rsidRPr="00312DAC">
              <w:rPr>
                <w:color w:val="000000"/>
                <w:sz w:val="20"/>
                <w:szCs w:val="20"/>
              </w:rPr>
              <w:t>843</w:t>
            </w:r>
            <w:r w:rsidR="005169EE">
              <w:rPr>
                <w:color w:val="000000"/>
                <w:sz w:val="20"/>
                <w:szCs w:val="20"/>
              </w:rPr>
              <w:t>,</w:t>
            </w:r>
            <w:r w:rsidRPr="00312DAC">
              <w:rPr>
                <w:color w:val="000000"/>
                <w:sz w:val="20"/>
                <w:szCs w:val="20"/>
              </w:rPr>
              <w:t>84</w:t>
            </w:r>
          </w:p>
        </w:tc>
        <w:tc>
          <w:tcPr>
            <w:tcW w:w="619" w:type="pct"/>
            <w:tcBorders>
              <w:top w:val="single" w:sz="4" w:space="0" w:color="FFFFFF" w:themeColor="background1"/>
            </w:tcBorders>
            <w:shd w:val="clear" w:color="auto" w:fill="auto"/>
            <w:noWrap/>
            <w:vAlign w:val="center"/>
          </w:tcPr>
          <w:p w:rsidR="002553E6" w:rsidRPr="00312DAC" w:rsidRDefault="005169EE" w:rsidP="00312DAC">
            <w:pPr>
              <w:jc w:val="center"/>
              <w:rPr>
                <w:color w:val="000000"/>
                <w:sz w:val="20"/>
                <w:szCs w:val="20"/>
              </w:rPr>
            </w:pPr>
            <w:r>
              <w:rPr>
                <w:color w:val="000000"/>
                <w:sz w:val="20"/>
                <w:szCs w:val="20"/>
              </w:rPr>
              <w:t>953.567,</w:t>
            </w:r>
            <w:r w:rsidR="002553E6" w:rsidRPr="00312DAC">
              <w:rPr>
                <w:color w:val="000000"/>
                <w:sz w:val="20"/>
                <w:szCs w:val="20"/>
              </w:rPr>
              <w:t>26</w:t>
            </w:r>
          </w:p>
        </w:tc>
        <w:tc>
          <w:tcPr>
            <w:tcW w:w="1552" w:type="pct"/>
            <w:tcBorders>
              <w:top w:val="single" w:sz="4" w:space="0" w:color="FFFFFF" w:themeColor="background1"/>
            </w:tcBorders>
            <w:shd w:val="clear" w:color="auto" w:fill="auto"/>
            <w:noWrap/>
            <w:vAlign w:val="center"/>
          </w:tcPr>
          <w:p w:rsidR="002553E6" w:rsidRPr="002553E6" w:rsidRDefault="002553E6" w:rsidP="00CC32B6">
            <w:pPr>
              <w:spacing w:after="0" w:line="240" w:lineRule="auto"/>
              <w:jc w:val="center"/>
              <w:rPr>
                <w:rFonts w:eastAsia="Times New Roman" w:cs="Times New Roman"/>
                <w:sz w:val="20"/>
                <w:szCs w:val="20"/>
                <w:lang w:eastAsia="pl-PL"/>
              </w:rPr>
            </w:pPr>
            <w:r w:rsidRPr="002553E6">
              <w:rPr>
                <w:rFonts w:eastAsia="Times New Roman" w:cs="Times New Roman"/>
                <w:sz w:val="20"/>
                <w:szCs w:val="20"/>
                <w:lang w:eastAsia="pl-PL"/>
              </w:rPr>
              <w:t>fundusz:</w:t>
            </w:r>
            <w:r w:rsidR="00CC32B6">
              <w:rPr>
                <w:rFonts w:eastAsia="Times New Roman" w:cs="Times New Roman"/>
                <w:sz w:val="20"/>
                <w:szCs w:val="20"/>
                <w:lang w:eastAsia="pl-PL"/>
              </w:rPr>
              <w:t xml:space="preserve"> </w:t>
            </w:r>
            <w:r w:rsidRPr="002553E6">
              <w:rPr>
                <w:rFonts w:eastAsia="Times New Roman" w:cs="Times New Roman"/>
                <w:sz w:val="20"/>
                <w:szCs w:val="20"/>
                <w:lang w:eastAsia="pl-PL"/>
              </w:rPr>
              <w:t>Europejski Fundusz Społeczny</w:t>
            </w:r>
          </w:p>
          <w:p w:rsidR="002553E6" w:rsidRPr="002553E6" w:rsidRDefault="002553E6" w:rsidP="00CC32B6">
            <w:pPr>
              <w:spacing w:after="0" w:line="240" w:lineRule="auto"/>
              <w:jc w:val="center"/>
              <w:rPr>
                <w:rFonts w:eastAsia="Times New Roman" w:cs="Times New Roman"/>
                <w:sz w:val="20"/>
                <w:szCs w:val="20"/>
                <w:lang w:eastAsia="pl-PL"/>
              </w:rPr>
            </w:pPr>
            <w:r w:rsidRPr="002553E6">
              <w:rPr>
                <w:rFonts w:eastAsia="Times New Roman" w:cs="Times New Roman"/>
                <w:sz w:val="20"/>
                <w:szCs w:val="20"/>
                <w:lang w:eastAsia="pl-PL"/>
              </w:rPr>
              <w:t>program:</w:t>
            </w:r>
            <w:r w:rsidR="00CC32B6">
              <w:rPr>
                <w:rFonts w:eastAsia="Times New Roman" w:cs="Times New Roman"/>
                <w:sz w:val="20"/>
                <w:szCs w:val="20"/>
                <w:lang w:eastAsia="pl-PL"/>
              </w:rPr>
              <w:t xml:space="preserve"> </w:t>
            </w:r>
            <w:r w:rsidRPr="002553E6">
              <w:rPr>
                <w:rFonts w:eastAsia="Times New Roman" w:cs="Times New Roman"/>
                <w:sz w:val="20"/>
                <w:szCs w:val="20"/>
                <w:lang w:eastAsia="pl-PL"/>
              </w:rPr>
              <w:t>Program Operacyjny Kapitał Ludzki</w:t>
            </w:r>
          </w:p>
          <w:p w:rsidR="002553E6" w:rsidRPr="002553E6" w:rsidRDefault="002553E6" w:rsidP="00CC32B6">
            <w:pPr>
              <w:spacing w:after="0" w:line="240" w:lineRule="auto"/>
              <w:jc w:val="center"/>
              <w:rPr>
                <w:rFonts w:eastAsia="Times New Roman" w:cs="Times New Roman"/>
                <w:sz w:val="20"/>
                <w:szCs w:val="20"/>
                <w:lang w:eastAsia="pl-PL"/>
              </w:rPr>
            </w:pPr>
            <w:r w:rsidRPr="002553E6">
              <w:rPr>
                <w:rFonts w:eastAsia="Times New Roman" w:cs="Times New Roman"/>
                <w:sz w:val="20"/>
                <w:szCs w:val="20"/>
                <w:lang w:eastAsia="pl-PL"/>
              </w:rPr>
              <w:t>działanie:</w:t>
            </w:r>
            <w:r w:rsidR="005169EE">
              <w:rPr>
                <w:rFonts w:eastAsia="Times New Roman" w:cs="Times New Roman"/>
                <w:sz w:val="20"/>
                <w:szCs w:val="20"/>
                <w:lang w:eastAsia="pl-PL"/>
              </w:rPr>
              <w:t xml:space="preserve"> </w:t>
            </w:r>
            <w:r w:rsidRPr="002553E6">
              <w:rPr>
                <w:rFonts w:eastAsia="Times New Roman" w:cs="Times New Roman"/>
                <w:sz w:val="20"/>
                <w:szCs w:val="20"/>
                <w:lang w:eastAsia="pl-PL"/>
              </w:rPr>
              <w:t>7.1. Rozwój i upowszechnienie aktywnej integracji</w:t>
            </w:r>
          </w:p>
          <w:p w:rsidR="002553E6" w:rsidRPr="00312DAC" w:rsidRDefault="002553E6" w:rsidP="005169EE">
            <w:pPr>
              <w:spacing w:after="0" w:line="240" w:lineRule="auto"/>
              <w:jc w:val="center"/>
              <w:rPr>
                <w:rFonts w:eastAsia="Times New Roman" w:cs="Times New Roman"/>
                <w:sz w:val="20"/>
                <w:szCs w:val="20"/>
                <w:lang w:eastAsia="pl-PL"/>
              </w:rPr>
            </w:pPr>
            <w:r w:rsidRPr="002553E6">
              <w:rPr>
                <w:rFonts w:eastAsia="Times New Roman" w:cs="Times New Roman"/>
                <w:sz w:val="20"/>
                <w:szCs w:val="20"/>
                <w:lang w:eastAsia="pl-PL"/>
              </w:rPr>
              <w:t>poddziałanie:</w:t>
            </w:r>
            <w:r w:rsidR="005169EE">
              <w:rPr>
                <w:rFonts w:eastAsia="Times New Roman" w:cs="Times New Roman"/>
                <w:sz w:val="20"/>
                <w:szCs w:val="20"/>
                <w:lang w:eastAsia="pl-PL"/>
              </w:rPr>
              <w:t xml:space="preserve"> </w:t>
            </w:r>
            <w:r w:rsidRPr="002553E6">
              <w:rPr>
                <w:rFonts w:eastAsia="Times New Roman" w:cs="Times New Roman"/>
                <w:sz w:val="20"/>
                <w:szCs w:val="20"/>
                <w:lang w:eastAsia="pl-PL"/>
              </w:rPr>
              <w:t>7.1.1 Rozwój i upowszechnianie aktywnej integracji przez ośrodki pomocy społecznej</w:t>
            </w:r>
          </w:p>
        </w:tc>
        <w:tc>
          <w:tcPr>
            <w:tcW w:w="541" w:type="pct"/>
            <w:tcBorders>
              <w:top w:val="single" w:sz="4" w:space="0" w:color="FFFFFF" w:themeColor="background1"/>
            </w:tcBorders>
            <w:vAlign w:val="center"/>
          </w:tcPr>
          <w:p w:rsidR="002553E6" w:rsidRPr="00312DAC" w:rsidRDefault="002553E6" w:rsidP="00312DAC">
            <w:pPr>
              <w:jc w:val="center"/>
              <w:rPr>
                <w:color w:val="000000"/>
                <w:sz w:val="20"/>
                <w:szCs w:val="20"/>
              </w:rPr>
            </w:pPr>
            <w:r w:rsidRPr="00312DAC">
              <w:rPr>
                <w:color w:val="000000"/>
                <w:sz w:val="20"/>
                <w:szCs w:val="20"/>
              </w:rPr>
              <w:t>praca i integracja społeczna</w:t>
            </w:r>
          </w:p>
        </w:tc>
      </w:tr>
      <w:tr w:rsidR="00CC32B6" w:rsidRPr="00312DAC" w:rsidTr="00CC32B6">
        <w:trPr>
          <w:trHeight w:val="300"/>
        </w:trPr>
        <w:tc>
          <w:tcPr>
            <w:tcW w:w="970" w:type="pct"/>
            <w:shd w:val="clear" w:color="auto" w:fill="auto"/>
            <w:noWrap/>
            <w:vAlign w:val="center"/>
          </w:tcPr>
          <w:p w:rsidR="002553E6" w:rsidRPr="00312DAC" w:rsidRDefault="002553E6" w:rsidP="005169EE">
            <w:pPr>
              <w:spacing w:after="0"/>
              <w:jc w:val="center"/>
              <w:rPr>
                <w:color w:val="000000"/>
                <w:sz w:val="20"/>
                <w:szCs w:val="20"/>
              </w:rPr>
            </w:pPr>
            <w:r w:rsidRPr="00312DAC">
              <w:rPr>
                <w:color w:val="000000"/>
                <w:sz w:val="20"/>
                <w:szCs w:val="20"/>
              </w:rPr>
              <w:t>Kursy na prawo jazdy dla strażaków OSP czynnikiem aktywizacji zawodowej mieszkańców gminy Obrowo</w:t>
            </w:r>
          </w:p>
        </w:tc>
        <w:tc>
          <w:tcPr>
            <w:tcW w:w="697" w:type="pct"/>
            <w:shd w:val="clear" w:color="auto" w:fill="auto"/>
            <w:noWrap/>
            <w:vAlign w:val="center"/>
          </w:tcPr>
          <w:p w:rsidR="002553E6" w:rsidRPr="00312DAC" w:rsidRDefault="002553E6" w:rsidP="00312DAC">
            <w:pPr>
              <w:jc w:val="center"/>
              <w:rPr>
                <w:color w:val="000000"/>
                <w:sz w:val="20"/>
                <w:szCs w:val="20"/>
              </w:rPr>
            </w:pPr>
            <w:r w:rsidRPr="00312DAC">
              <w:rPr>
                <w:color w:val="000000"/>
                <w:sz w:val="20"/>
                <w:szCs w:val="20"/>
              </w:rPr>
              <w:t>Gmina Obrowo</w:t>
            </w:r>
          </w:p>
        </w:tc>
        <w:tc>
          <w:tcPr>
            <w:tcW w:w="621" w:type="pct"/>
            <w:shd w:val="clear" w:color="auto" w:fill="auto"/>
            <w:noWrap/>
            <w:vAlign w:val="center"/>
          </w:tcPr>
          <w:p w:rsidR="002553E6" w:rsidRPr="00312DAC" w:rsidRDefault="005169EE" w:rsidP="00312DAC">
            <w:pPr>
              <w:jc w:val="center"/>
              <w:rPr>
                <w:color w:val="000000"/>
                <w:sz w:val="20"/>
                <w:szCs w:val="20"/>
              </w:rPr>
            </w:pPr>
            <w:r>
              <w:rPr>
                <w:color w:val="000000"/>
                <w:sz w:val="20"/>
                <w:szCs w:val="20"/>
              </w:rPr>
              <w:t>47.609,</w:t>
            </w:r>
            <w:r w:rsidR="002553E6" w:rsidRPr="00312DAC">
              <w:rPr>
                <w:color w:val="000000"/>
                <w:sz w:val="20"/>
                <w:szCs w:val="20"/>
              </w:rPr>
              <w:t>85</w:t>
            </w:r>
          </w:p>
        </w:tc>
        <w:tc>
          <w:tcPr>
            <w:tcW w:w="619" w:type="pct"/>
            <w:shd w:val="clear" w:color="auto" w:fill="auto"/>
            <w:noWrap/>
            <w:vAlign w:val="center"/>
          </w:tcPr>
          <w:p w:rsidR="002553E6" w:rsidRPr="00312DAC" w:rsidRDefault="005169EE" w:rsidP="00312DAC">
            <w:pPr>
              <w:jc w:val="center"/>
              <w:rPr>
                <w:color w:val="000000"/>
                <w:sz w:val="20"/>
                <w:szCs w:val="20"/>
              </w:rPr>
            </w:pPr>
            <w:r>
              <w:rPr>
                <w:color w:val="000000"/>
                <w:sz w:val="20"/>
                <w:szCs w:val="20"/>
              </w:rPr>
              <w:t>40.468,</w:t>
            </w:r>
            <w:r w:rsidR="002553E6" w:rsidRPr="00312DAC">
              <w:rPr>
                <w:color w:val="000000"/>
                <w:sz w:val="20"/>
                <w:szCs w:val="20"/>
              </w:rPr>
              <w:t>37</w:t>
            </w:r>
          </w:p>
        </w:tc>
        <w:tc>
          <w:tcPr>
            <w:tcW w:w="1552" w:type="pct"/>
            <w:shd w:val="clear" w:color="auto" w:fill="auto"/>
            <w:noWrap/>
            <w:vAlign w:val="center"/>
          </w:tcPr>
          <w:p w:rsidR="002553E6" w:rsidRPr="00312DAC" w:rsidRDefault="002553E6" w:rsidP="00CC32B6">
            <w:pPr>
              <w:spacing w:after="0" w:line="240" w:lineRule="auto"/>
              <w:jc w:val="center"/>
              <w:rPr>
                <w:color w:val="000000"/>
                <w:sz w:val="20"/>
                <w:szCs w:val="20"/>
              </w:rPr>
            </w:pPr>
            <w:r w:rsidRPr="00312DAC">
              <w:rPr>
                <w:color w:val="000000"/>
                <w:sz w:val="20"/>
                <w:szCs w:val="20"/>
              </w:rPr>
              <w:t>fundusz:</w:t>
            </w:r>
            <w:r w:rsidR="00CC32B6">
              <w:rPr>
                <w:color w:val="000000"/>
                <w:sz w:val="20"/>
                <w:szCs w:val="20"/>
              </w:rPr>
              <w:t xml:space="preserve"> </w:t>
            </w:r>
            <w:r w:rsidRPr="00312DAC">
              <w:rPr>
                <w:color w:val="000000"/>
                <w:sz w:val="20"/>
                <w:szCs w:val="20"/>
              </w:rPr>
              <w:t>Europejski Fundusz Społeczny</w:t>
            </w:r>
          </w:p>
          <w:p w:rsidR="002553E6" w:rsidRPr="00312DAC" w:rsidRDefault="002553E6" w:rsidP="00CC32B6">
            <w:pPr>
              <w:spacing w:after="0" w:line="240" w:lineRule="auto"/>
              <w:jc w:val="center"/>
              <w:rPr>
                <w:color w:val="000000"/>
                <w:sz w:val="20"/>
                <w:szCs w:val="20"/>
              </w:rPr>
            </w:pPr>
            <w:r w:rsidRPr="00312DAC">
              <w:rPr>
                <w:color w:val="000000"/>
                <w:sz w:val="20"/>
                <w:szCs w:val="20"/>
              </w:rPr>
              <w:t>program:</w:t>
            </w:r>
            <w:r w:rsidR="00CC32B6">
              <w:rPr>
                <w:color w:val="000000"/>
                <w:sz w:val="20"/>
                <w:szCs w:val="20"/>
              </w:rPr>
              <w:t xml:space="preserve"> </w:t>
            </w:r>
            <w:r w:rsidRPr="00312DAC">
              <w:rPr>
                <w:color w:val="000000"/>
                <w:sz w:val="20"/>
                <w:szCs w:val="20"/>
              </w:rPr>
              <w:t>Program Operacyjny Kapitał Ludzki</w:t>
            </w:r>
          </w:p>
          <w:p w:rsidR="002553E6" w:rsidRPr="00312DAC" w:rsidRDefault="002553E6" w:rsidP="00CC32B6">
            <w:pPr>
              <w:spacing w:after="0" w:line="240" w:lineRule="auto"/>
              <w:jc w:val="center"/>
              <w:rPr>
                <w:color w:val="000000"/>
                <w:sz w:val="20"/>
                <w:szCs w:val="20"/>
              </w:rPr>
            </w:pPr>
            <w:r w:rsidRPr="00312DAC">
              <w:rPr>
                <w:color w:val="000000"/>
                <w:sz w:val="20"/>
                <w:szCs w:val="20"/>
              </w:rPr>
              <w:t>działanie:</w:t>
            </w:r>
            <w:r w:rsidR="00CC32B6">
              <w:rPr>
                <w:color w:val="000000"/>
                <w:sz w:val="20"/>
                <w:szCs w:val="20"/>
              </w:rPr>
              <w:t xml:space="preserve"> </w:t>
            </w:r>
            <w:r w:rsidRPr="00312DAC">
              <w:rPr>
                <w:color w:val="000000"/>
                <w:sz w:val="20"/>
                <w:szCs w:val="20"/>
              </w:rPr>
              <w:t>6.3. Inicjatywy lokalne na rzecz podnoszenia poziomu aktywności zawodowej na obszarach wiejskich</w:t>
            </w:r>
          </w:p>
        </w:tc>
        <w:tc>
          <w:tcPr>
            <w:tcW w:w="541" w:type="pct"/>
            <w:vAlign w:val="center"/>
          </w:tcPr>
          <w:p w:rsidR="002553E6" w:rsidRPr="00312DAC" w:rsidRDefault="002553E6" w:rsidP="00312DAC">
            <w:pPr>
              <w:jc w:val="center"/>
              <w:rPr>
                <w:color w:val="000000"/>
                <w:sz w:val="20"/>
                <w:szCs w:val="20"/>
              </w:rPr>
            </w:pPr>
            <w:r w:rsidRPr="00312DAC">
              <w:rPr>
                <w:color w:val="000000"/>
                <w:sz w:val="20"/>
                <w:szCs w:val="20"/>
              </w:rPr>
              <w:t>praca i integracja społeczna</w:t>
            </w:r>
          </w:p>
        </w:tc>
      </w:tr>
    </w:tbl>
    <w:p w:rsidR="001E77D4" w:rsidRPr="00924E81" w:rsidRDefault="001E77D4" w:rsidP="001E77D4">
      <w:pPr>
        <w:spacing w:before="120"/>
      </w:pPr>
      <w:r w:rsidRPr="00924E81">
        <w:rPr>
          <w:sz w:val="20"/>
        </w:rPr>
        <w:t xml:space="preserve">Źródło: </w:t>
      </w:r>
      <w:r w:rsidRPr="00924E81">
        <w:rPr>
          <w:i/>
          <w:sz w:val="20"/>
        </w:rPr>
        <w:t>Opracowanie własne na podstawie Mapy dotacji: www.mapadotacji.gov.pl.</w:t>
      </w:r>
    </w:p>
    <w:p w:rsidR="004213DF" w:rsidRDefault="004213DF" w:rsidP="007F1C56"/>
    <w:p w:rsidR="004213DF" w:rsidRDefault="004213DF" w:rsidP="004213DF">
      <w:pPr>
        <w:sectPr w:rsidR="004213DF">
          <w:pgSz w:w="11906" w:h="16838"/>
          <w:pgMar w:top="1417" w:right="1417" w:bottom="1417" w:left="1417" w:header="708" w:footer="708" w:gutter="0"/>
          <w:cols w:space="708"/>
          <w:docGrid w:linePitch="360"/>
        </w:sectPr>
      </w:pPr>
    </w:p>
    <w:p w:rsidR="004213DF" w:rsidRPr="004213DF" w:rsidRDefault="004213DF" w:rsidP="004213DF">
      <w:pPr>
        <w:pStyle w:val="S1"/>
        <w:spacing w:before="2400" w:after="480"/>
        <w:ind w:left="0" w:firstLine="0"/>
        <w:rPr>
          <w:sz w:val="48"/>
        </w:rPr>
      </w:pPr>
      <w:bookmarkStart w:id="433" w:name="_Toc484687571"/>
      <w:r w:rsidRPr="004213DF">
        <w:rPr>
          <w:sz w:val="48"/>
        </w:rPr>
        <w:lastRenderedPageBreak/>
        <w:t>Rozdział 10.</w:t>
      </w:r>
      <w:bookmarkEnd w:id="433"/>
    </w:p>
    <w:p w:rsidR="004213DF" w:rsidRDefault="004213DF" w:rsidP="004213DF">
      <w:pPr>
        <w:pStyle w:val="S1"/>
        <w:spacing w:after="1080"/>
        <w:ind w:left="0" w:firstLine="0"/>
        <w:rPr>
          <w:sz w:val="48"/>
        </w:rPr>
      </w:pPr>
      <w:bookmarkStart w:id="434" w:name="_Toc484687572"/>
      <w:r w:rsidRPr="004213DF">
        <w:rPr>
          <w:sz w:val="48"/>
        </w:rPr>
        <w:t>Mechanizmy włączenia interesariuszy w proces rewitalizacji</w:t>
      </w:r>
      <w:bookmarkEnd w:id="434"/>
    </w:p>
    <w:p w:rsidR="004213DF" w:rsidRPr="004C3B0D" w:rsidRDefault="004213DF" w:rsidP="004213DF">
      <w:pPr>
        <w:rPr>
          <w:b/>
          <w:color w:val="824BB0"/>
          <w:sz w:val="24"/>
        </w:rPr>
      </w:pPr>
      <w:r w:rsidRPr="004C3B0D">
        <w:rPr>
          <w:b/>
          <w:color w:val="824BB0"/>
          <w:sz w:val="24"/>
        </w:rPr>
        <w:t xml:space="preserve">10.1. Interesariusze rewitalizacja </w:t>
      </w:r>
    </w:p>
    <w:p w:rsidR="004213DF" w:rsidRPr="004C3B0D" w:rsidRDefault="004213DF" w:rsidP="004213DF">
      <w:pPr>
        <w:rPr>
          <w:b/>
          <w:color w:val="824BB0"/>
          <w:sz w:val="24"/>
        </w:rPr>
      </w:pPr>
      <w:r w:rsidRPr="004C3B0D">
        <w:rPr>
          <w:b/>
          <w:color w:val="824BB0"/>
          <w:sz w:val="24"/>
        </w:rPr>
        <w:t xml:space="preserve">10.2 Formy partycypacji społecznej </w:t>
      </w:r>
    </w:p>
    <w:p w:rsidR="00CF7F87" w:rsidRPr="004C3B0D" w:rsidRDefault="00CF7F87" w:rsidP="004213DF">
      <w:pPr>
        <w:rPr>
          <w:b/>
          <w:color w:val="824BB0"/>
          <w:sz w:val="24"/>
        </w:rPr>
      </w:pPr>
      <w:r w:rsidRPr="004C3B0D">
        <w:rPr>
          <w:b/>
          <w:color w:val="824BB0"/>
          <w:sz w:val="24"/>
        </w:rPr>
        <w:t xml:space="preserve">10.3. Konsultacje społeczne w sprawie wyznaczenia obszaru zdegradowanego i obszaru rewitalizacji </w:t>
      </w:r>
    </w:p>
    <w:p w:rsidR="00CF7F87" w:rsidRPr="004C3B0D" w:rsidRDefault="00CF7F87" w:rsidP="004213DF">
      <w:pPr>
        <w:rPr>
          <w:b/>
          <w:color w:val="824BB0"/>
          <w:sz w:val="24"/>
        </w:rPr>
      </w:pPr>
      <w:r w:rsidRPr="004C3B0D">
        <w:rPr>
          <w:b/>
          <w:color w:val="824BB0"/>
          <w:sz w:val="24"/>
        </w:rPr>
        <w:t xml:space="preserve">10.4. Konsultacje społeczne projektu Lokalnego Programu Rewitalizacji </w:t>
      </w:r>
    </w:p>
    <w:p w:rsidR="00D63E48" w:rsidRPr="004C3B0D" w:rsidRDefault="00EF0331" w:rsidP="004213DF">
      <w:pPr>
        <w:rPr>
          <w:sz w:val="24"/>
        </w:rPr>
      </w:pPr>
      <w:r w:rsidRPr="004C3B0D">
        <w:rPr>
          <w:b/>
          <w:color w:val="824BB0"/>
          <w:sz w:val="24"/>
        </w:rPr>
        <w:t>10.5. Partycypacja społeczna na etapie wdrażania i monitorowania</w:t>
      </w:r>
    </w:p>
    <w:p w:rsidR="00D63E48" w:rsidRPr="00D63E48" w:rsidRDefault="00D63E48" w:rsidP="00D63E48"/>
    <w:p w:rsidR="00D63E48" w:rsidRPr="00D63E48" w:rsidRDefault="00D63E48" w:rsidP="00D63E48"/>
    <w:p w:rsidR="00D63E48" w:rsidRDefault="00D63E48" w:rsidP="00D63E48">
      <w:pPr>
        <w:tabs>
          <w:tab w:val="left" w:pos="3048"/>
        </w:tabs>
        <w:spacing w:after="0"/>
        <w:jc w:val="center"/>
      </w:pPr>
      <w:r>
        <w:rPr>
          <w:noProof/>
          <w:lang w:eastAsia="pl-PL"/>
        </w:rPr>
        <w:drawing>
          <wp:inline distT="0" distB="0" distL="0" distR="0" wp14:anchorId="30B7387C" wp14:editId="7FFEBD37">
            <wp:extent cx="3040083" cy="3040083"/>
            <wp:effectExtent l="0" t="0" r="0" b="0"/>
            <wp:docPr id="20734" name="Obraz 20734" descr="I:\!ogólnofirmowe\Standardy CI\NOWA IDENTYFIKACJA WIZUALNA\IKONY_wszystkie\JPG i PNG - do codziennego użytku\Connected Networks\Connected_Networks_pur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ogólnofirmowe\Standardy CI\NOWA IDENTYFIKACJA WIZUALNA\IKONY_wszystkie\JPG i PNG - do codziennego użytku\Connected Networks\Connected_Networks_purple.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40311" cy="3040311"/>
                    </a:xfrm>
                    <a:prstGeom prst="rect">
                      <a:avLst/>
                    </a:prstGeom>
                    <a:noFill/>
                    <a:ln>
                      <a:noFill/>
                    </a:ln>
                  </pic:spPr>
                </pic:pic>
              </a:graphicData>
            </a:graphic>
          </wp:inline>
        </w:drawing>
      </w:r>
    </w:p>
    <w:p w:rsidR="00CF7F87" w:rsidRDefault="00CF7F87" w:rsidP="0026285F">
      <w:pPr>
        <w:pStyle w:val="S2"/>
      </w:pPr>
      <w:bookmarkStart w:id="435" w:name="_Toc484687573"/>
      <w:r>
        <w:lastRenderedPageBreak/>
        <w:t>10.1. Interesariusze rewitalizacji</w:t>
      </w:r>
      <w:bookmarkEnd w:id="435"/>
      <w:r>
        <w:t xml:space="preserve"> </w:t>
      </w:r>
    </w:p>
    <w:p w:rsidR="00365698" w:rsidRDefault="00365698" w:rsidP="00365698">
      <w:pPr>
        <w:spacing w:after="120"/>
        <w:ind w:firstLine="709"/>
      </w:pPr>
      <w:r w:rsidRPr="004E62D1">
        <w:t xml:space="preserve">Partycypacja społeczna jest </w:t>
      </w:r>
      <w:r>
        <w:t>nieodłącznym elementem procesu rewitalizacji i stanowi fundament</w:t>
      </w:r>
      <w:r w:rsidRPr="004E62D1">
        <w:t xml:space="preserve"> działań na każdym etapie </w:t>
      </w:r>
      <w:r>
        <w:t>t</w:t>
      </w:r>
      <w:r w:rsidRPr="004E62D1">
        <w:t xml:space="preserve">ego procesu (diagnozowanie, programowanie, wdrażanie, </w:t>
      </w:r>
      <w:r>
        <w:t xml:space="preserve">monitorowanie). </w:t>
      </w:r>
      <w:r w:rsidRPr="00140809">
        <w:t xml:space="preserve">Partycypacja </w:t>
      </w:r>
      <w:r>
        <w:t xml:space="preserve">powinna być ukierunkowana </w:t>
      </w:r>
      <w:r w:rsidRPr="00140809">
        <w:t>na możliwie dojrzałe formy</w:t>
      </w:r>
      <w:r>
        <w:t xml:space="preserve"> uczestnictwa społeczności                      w podejmowaniu decyzji, które jej dotyczą. </w:t>
      </w:r>
      <w:r w:rsidRPr="00B770CE">
        <w:t>Nie powinna</w:t>
      </w:r>
      <w:r>
        <w:t xml:space="preserve"> </w:t>
      </w:r>
      <w:r w:rsidRPr="00140809">
        <w:t>ogranicza</w:t>
      </w:r>
      <w:r>
        <w:t>ć się</w:t>
      </w:r>
      <w:r w:rsidRPr="00140809">
        <w:t xml:space="preserve"> jedynie do </w:t>
      </w:r>
      <w:r>
        <w:t>informowania (np. w </w:t>
      </w:r>
      <w:r w:rsidRPr="00140809">
        <w:t xml:space="preserve">formie spotkań, dyskusji i warsztatów) czy </w:t>
      </w:r>
      <w:r>
        <w:t>konsultowania</w:t>
      </w:r>
      <w:r w:rsidRPr="00140809">
        <w:t xml:space="preserve"> </w:t>
      </w:r>
      <w:r>
        <w:t>d</w:t>
      </w:r>
      <w:r w:rsidRPr="00140809">
        <w:t>ziałań władz lokalnych</w:t>
      </w:r>
      <w:r>
        <w:t>.</w:t>
      </w:r>
      <w:r w:rsidRPr="00140809">
        <w:t xml:space="preserve"> </w:t>
      </w:r>
      <w:r>
        <w:t>Procesowi rewitalizacji powinny towarzyszyć zaawansowane</w:t>
      </w:r>
      <w:r w:rsidRPr="00140809">
        <w:t xml:space="preserve"> metod</w:t>
      </w:r>
      <w:r>
        <w:t>y</w:t>
      </w:r>
      <w:r w:rsidRPr="00140809">
        <w:t xml:space="preserve"> partycypacji, taki</w:t>
      </w:r>
      <w:r>
        <w:t>e</w:t>
      </w:r>
      <w:r w:rsidRPr="00140809">
        <w:t xml:space="preserve"> </w:t>
      </w:r>
      <w:r>
        <w:t xml:space="preserve">jak </w:t>
      </w:r>
      <w:r w:rsidRPr="00140809">
        <w:t>współdecydowanie, aktywne uczestnictwo w projektach czy kontrola obywatelska.</w:t>
      </w:r>
    </w:p>
    <w:p w:rsidR="002E78DF" w:rsidRDefault="00365698" w:rsidP="00A24B76">
      <w:pPr>
        <w:pStyle w:val="Schemat"/>
      </w:pPr>
      <w:bookmarkStart w:id="436" w:name="_Toc449613960"/>
      <w:bookmarkStart w:id="437" w:name="_Toc497480928"/>
      <w:r>
        <w:t xml:space="preserve">Schemat </w:t>
      </w:r>
      <w:r w:rsidR="001430AF">
        <w:t>1</w:t>
      </w:r>
      <w:r w:rsidR="002A24DD">
        <w:t>5</w:t>
      </w:r>
      <w:r>
        <w:t xml:space="preserve">. </w:t>
      </w:r>
      <w:r w:rsidRPr="00D24643">
        <w:t>Stopień zaangażowania interesariuszy w partycypację społeczną</w:t>
      </w:r>
      <w:bookmarkEnd w:id="436"/>
      <w:bookmarkEnd w:id="437"/>
    </w:p>
    <w:p w:rsidR="00365698" w:rsidRPr="00BE353F" w:rsidRDefault="002E78DF" w:rsidP="00365698">
      <w:pPr>
        <w:rPr>
          <w:sz w:val="20"/>
        </w:rPr>
      </w:pPr>
      <w:r>
        <w:rPr>
          <w:b/>
          <w:noProof/>
          <w:sz w:val="20"/>
          <w:lang w:eastAsia="pl-PL"/>
        </w:rPr>
        <w:drawing>
          <wp:inline distT="0" distB="0" distL="0" distR="0" wp14:anchorId="023FAD75" wp14:editId="5FEE20F7">
            <wp:extent cx="5760720" cy="1828989"/>
            <wp:effectExtent l="0" t="0" r="0" b="0"/>
            <wp:docPr id="20642" name="Diagram 206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r w:rsidR="00365698" w:rsidRPr="00BE353F">
        <w:rPr>
          <w:sz w:val="20"/>
        </w:rPr>
        <w:t xml:space="preserve">Źródło: </w:t>
      </w:r>
      <w:r w:rsidR="00365698">
        <w:rPr>
          <w:i/>
          <w:sz w:val="20"/>
        </w:rPr>
        <w:t>Opracowanie własne</w:t>
      </w:r>
    </w:p>
    <w:p w:rsidR="00365698" w:rsidRDefault="00365698" w:rsidP="00365698">
      <w:pPr>
        <w:ind w:firstLine="708"/>
      </w:pPr>
      <w:r>
        <w:t>Ideą rewitalizacji jest wyprowadzenie</w:t>
      </w:r>
      <w:r w:rsidRPr="00ED714F">
        <w:t xml:space="preserve"> ze stanu kryzysowego obszarów zdegradowanych,</w:t>
      </w:r>
      <w:r>
        <w:t xml:space="preserve"> poprzez</w:t>
      </w:r>
      <w:r w:rsidRPr="00ED714F">
        <w:t xml:space="preserve"> prowadzon</w:t>
      </w:r>
      <w:r>
        <w:t>e</w:t>
      </w:r>
      <w:r w:rsidRPr="00ED714F">
        <w:t xml:space="preserve"> w sposób kompleksowy, zintegrowane działania na rzecz lokalnej społeczności, przestrzeni </w:t>
      </w:r>
      <w:r>
        <w:t xml:space="preserve">               </w:t>
      </w:r>
      <w:r w:rsidRPr="00ED714F">
        <w:t xml:space="preserve">i gospodarki, </w:t>
      </w:r>
      <w:r>
        <w:t xml:space="preserve">które są </w:t>
      </w:r>
      <w:r w:rsidRPr="00ED714F">
        <w:t>skoncentrowane terytorialnie</w:t>
      </w:r>
      <w:r>
        <w:t xml:space="preserve"> i</w:t>
      </w:r>
      <w:r w:rsidRPr="00ED714F">
        <w:t xml:space="preserve"> prowadzone przez interesariuszy rewitalizacji na</w:t>
      </w:r>
      <w:r>
        <w:t> </w:t>
      </w:r>
      <w:r w:rsidRPr="00ED714F">
        <w:t xml:space="preserve">podstawie </w:t>
      </w:r>
      <w:r w:rsidR="00F061AA">
        <w:t>lokalnego</w:t>
      </w:r>
      <w:r w:rsidRPr="00ED714F">
        <w:t xml:space="preserve"> programu rewitalizacji.</w:t>
      </w:r>
      <w:r>
        <w:t xml:space="preserve"> Podmioty zaliczane do interesariuszy rewitalizacji przedstawia poniższy schemat. </w:t>
      </w:r>
    </w:p>
    <w:p w:rsidR="00365698" w:rsidRPr="00480AD3" w:rsidRDefault="00365698" w:rsidP="00A24B76">
      <w:pPr>
        <w:pStyle w:val="Schemat"/>
      </w:pPr>
      <w:bookmarkStart w:id="438" w:name="_Toc449613961"/>
      <w:bookmarkStart w:id="439" w:name="_Toc497480929"/>
      <w:r>
        <w:t xml:space="preserve">Schemat </w:t>
      </w:r>
      <w:r w:rsidR="002A24DD">
        <w:t>16</w:t>
      </w:r>
      <w:r>
        <w:t xml:space="preserve">. </w:t>
      </w:r>
      <w:r w:rsidRPr="00C46CCC">
        <w:t>Interesariusze rewitalizacji</w:t>
      </w:r>
      <w:bookmarkEnd w:id="438"/>
      <w:bookmarkEnd w:id="439"/>
    </w:p>
    <w:p w:rsidR="00365698" w:rsidRDefault="003C761A" w:rsidP="00365698">
      <w:pPr>
        <w:spacing w:line="240" w:lineRule="auto"/>
      </w:pPr>
      <w:r>
        <w:rPr>
          <w:noProof/>
          <w:lang w:eastAsia="pl-PL"/>
        </w:rPr>
        <w:drawing>
          <wp:inline distT="0" distB="0" distL="0" distR="0" wp14:anchorId="23DF6FEC" wp14:editId="4DD588A0">
            <wp:extent cx="5760720" cy="3007635"/>
            <wp:effectExtent l="0" t="0" r="49530" b="0"/>
            <wp:docPr id="20643" name="Diagram 206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rsidR="00365698" w:rsidRDefault="00365698" w:rsidP="00365698">
      <w:pPr>
        <w:rPr>
          <w:i/>
          <w:sz w:val="20"/>
        </w:rPr>
      </w:pPr>
      <w:r w:rsidRPr="00480AD3">
        <w:rPr>
          <w:sz w:val="20"/>
        </w:rPr>
        <w:t xml:space="preserve">Źródło: </w:t>
      </w:r>
      <w:r>
        <w:rPr>
          <w:i/>
          <w:sz w:val="20"/>
        </w:rPr>
        <w:t>Opracowanie własne</w:t>
      </w:r>
    </w:p>
    <w:p w:rsidR="00CF7F87" w:rsidRDefault="00CF7F87" w:rsidP="0026285F">
      <w:pPr>
        <w:pStyle w:val="S2"/>
      </w:pPr>
      <w:bookmarkStart w:id="440" w:name="_Toc484687574"/>
      <w:bookmarkStart w:id="441" w:name="_Toc449613962"/>
      <w:r>
        <w:lastRenderedPageBreak/>
        <w:t>10.2. Formy partycypacji społecznej</w:t>
      </w:r>
      <w:bookmarkEnd w:id="440"/>
      <w:r>
        <w:t xml:space="preserve"> </w:t>
      </w:r>
    </w:p>
    <w:p w:rsidR="00124AAC" w:rsidRDefault="00124AAC" w:rsidP="00124AAC">
      <w:pPr>
        <w:ind w:firstLine="708"/>
      </w:pPr>
      <w:r>
        <w:t xml:space="preserve">Aktywne uczestnictwo interesariuszy w procesie rewitalizacji zapewniają konsultacje społeczne. Ich formy przedstawia poniższy schemat. </w:t>
      </w:r>
    </w:p>
    <w:p w:rsidR="00365698" w:rsidRDefault="00365698" w:rsidP="00A24B76">
      <w:pPr>
        <w:pStyle w:val="Schemat"/>
      </w:pPr>
      <w:bookmarkStart w:id="442" w:name="_Toc497480930"/>
      <w:r>
        <w:t xml:space="preserve">Schemat </w:t>
      </w:r>
      <w:r w:rsidR="002A24DD">
        <w:t>17</w:t>
      </w:r>
      <w:r>
        <w:t xml:space="preserve">. </w:t>
      </w:r>
      <w:r w:rsidRPr="008A51D9">
        <w:t>Formy konsultacji społecznych</w:t>
      </w:r>
      <w:bookmarkEnd w:id="441"/>
      <w:bookmarkEnd w:id="442"/>
    </w:p>
    <w:p w:rsidR="00365698" w:rsidRPr="00133F06" w:rsidRDefault="00365698" w:rsidP="00365698">
      <w:pPr>
        <w:rPr>
          <w:b/>
          <w:sz w:val="20"/>
        </w:rPr>
      </w:pPr>
      <w:r>
        <w:rPr>
          <w:b/>
          <w:noProof/>
          <w:sz w:val="20"/>
          <w:lang w:eastAsia="pl-PL"/>
        </w:rPr>
        <mc:AlternateContent>
          <mc:Choice Requires="wps">
            <w:drawing>
              <wp:anchor distT="0" distB="0" distL="114300" distR="114300" simplePos="0" relativeHeight="251602944" behindDoc="0" locked="0" layoutInCell="1" allowOverlap="1" wp14:anchorId="3BFED4AA" wp14:editId="3A313F65">
                <wp:simplePos x="0" y="0"/>
                <wp:positionH relativeFrom="column">
                  <wp:posOffset>-37465</wp:posOffset>
                </wp:positionH>
                <wp:positionV relativeFrom="paragraph">
                  <wp:posOffset>2372995</wp:posOffset>
                </wp:positionV>
                <wp:extent cx="1397635" cy="663575"/>
                <wp:effectExtent l="0" t="0" r="0" b="3175"/>
                <wp:wrapNone/>
                <wp:docPr id="148" name="Pole tekstowe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635" cy="663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5472" w:rsidRPr="00360986" w:rsidRDefault="00315472" w:rsidP="00365698">
                            <w:pPr>
                              <w:jc w:val="center"/>
                              <w:rPr>
                                <w:sz w:val="20"/>
                              </w:rPr>
                            </w:pPr>
                            <w:r w:rsidRPr="00360986">
                              <w:rPr>
                                <w:sz w:val="20"/>
                              </w:rPr>
                              <w:t>Wykorzystanie grup przedstawicielskich lub zbieranie uwag ustnych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ED4AA" id="Pole tekstowe 148" o:spid="_x0000_s1078" type="#_x0000_t202" style="position:absolute;left:0;text-align:left;margin-left:-2.95pt;margin-top:186.85pt;width:110.05pt;height:52.2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" fillcolor="white [3201]" stroked="f" strokeweight=".5pt">
                <v:path arrowok="t"/>
                <v:textbox>
                  <w:txbxContent>
                    <w:p w:rsidR="00315472" w:rsidRPr="00360986" w:rsidRDefault="00315472" w:rsidP="00365698">
                      <w:pPr>
                        <w:jc w:val="center"/>
                        <w:rPr>
                          <w:sz w:val="20"/>
                        </w:rPr>
                      </w:pPr>
                      <w:r w:rsidRPr="00360986">
                        <w:rPr>
                          <w:sz w:val="20"/>
                        </w:rPr>
                        <w:t>Wykorzystanie grup przedstawicielskich lub zbieranie uwag ustnych</w:t>
                      </w:r>
                    </w:p>
                  </w:txbxContent>
                </v:textbox>
              </v:shape>
            </w:pict>
          </mc:Fallback>
        </mc:AlternateContent>
      </w:r>
      <w:r>
        <w:rPr>
          <w:b/>
          <w:noProof/>
          <w:sz w:val="20"/>
          <w:lang w:eastAsia="pl-PL"/>
        </w:rPr>
        <mc:AlternateContent>
          <mc:Choice Requires="wps">
            <w:drawing>
              <wp:anchor distT="0" distB="0" distL="114300" distR="114300" simplePos="0" relativeHeight="251594752" behindDoc="0" locked="0" layoutInCell="1" allowOverlap="1" wp14:anchorId="0E59E408" wp14:editId="298DAE52">
                <wp:simplePos x="0" y="0"/>
                <wp:positionH relativeFrom="column">
                  <wp:posOffset>4171950</wp:posOffset>
                </wp:positionH>
                <wp:positionV relativeFrom="paragraph">
                  <wp:posOffset>1483995</wp:posOffset>
                </wp:positionV>
                <wp:extent cx="1035050" cy="310515"/>
                <wp:effectExtent l="0" t="0" r="0" b="0"/>
                <wp:wrapNone/>
                <wp:docPr id="147" name="Pole tekstowe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5050" cy="3105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5472" w:rsidRPr="00360986" w:rsidRDefault="00315472" w:rsidP="00365698">
                            <w:pPr>
                              <w:rPr>
                                <w:sz w:val="20"/>
                              </w:rPr>
                            </w:pPr>
                            <w:r w:rsidRPr="00360986">
                              <w:rPr>
                                <w:sz w:val="20"/>
                              </w:rPr>
                              <w:t>Wywiady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E59E408" id="Pole tekstowe 147" o:spid="_x0000_s1079" type="#_x0000_t202" style="position:absolute;left:0;text-align:left;margin-left:328.5pt;margin-top:116.85pt;width:81.5pt;height:24.4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" fillcolor="white [3201]" stroked="f" strokeweight=".5pt">
                <v:path arrowok="t"/>
                <v:textbox>
                  <w:txbxContent>
                    <w:p w:rsidR="00315472" w:rsidRPr="00360986" w:rsidRDefault="00315472" w:rsidP="00365698">
                      <w:pPr>
                        <w:rPr>
                          <w:sz w:val="20"/>
                        </w:rPr>
                      </w:pPr>
                      <w:r w:rsidRPr="00360986">
                        <w:rPr>
                          <w:sz w:val="20"/>
                        </w:rPr>
                        <w:t>Wywiady</w:t>
                      </w:r>
                    </w:p>
                  </w:txbxContent>
                </v:textbox>
              </v:shape>
            </w:pict>
          </mc:Fallback>
        </mc:AlternateContent>
      </w:r>
      <w:r>
        <w:rPr>
          <w:b/>
          <w:noProof/>
          <w:sz w:val="20"/>
          <w:lang w:eastAsia="pl-PL"/>
        </w:rPr>
        <w:drawing>
          <wp:inline distT="0" distB="0" distL="0" distR="0" wp14:anchorId="3B654818" wp14:editId="378BA56C">
            <wp:extent cx="5486400" cy="3200400"/>
            <wp:effectExtent l="0" t="0" r="0" b="19050"/>
            <wp:docPr id="140" name="Diagram 1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rsidR="00365698" w:rsidRPr="00480AD3" w:rsidRDefault="00365698" w:rsidP="00365698">
      <w:pPr>
        <w:rPr>
          <w:sz w:val="20"/>
        </w:rPr>
      </w:pPr>
      <w:r w:rsidRPr="00480AD3">
        <w:rPr>
          <w:sz w:val="20"/>
        </w:rPr>
        <w:t xml:space="preserve">Źródło: </w:t>
      </w:r>
      <w:r>
        <w:rPr>
          <w:i/>
          <w:sz w:val="20"/>
        </w:rPr>
        <w:t>Opracowanie własne</w:t>
      </w:r>
    </w:p>
    <w:p w:rsidR="00365698" w:rsidRDefault="00365698" w:rsidP="00365698">
      <w:pPr>
        <w:ind w:firstLine="708"/>
      </w:pPr>
      <w:r>
        <w:t xml:space="preserve">Lokalny Program Rewitalizacji Gminy </w:t>
      </w:r>
      <w:r w:rsidR="00550792">
        <w:t>Obrowo</w:t>
      </w:r>
      <w:r>
        <w:t xml:space="preserve"> został</w:t>
      </w:r>
      <w:r w:rsidRPr="00140809">
        <w:t xml:space="preserve"> wypracowywany przez samorząd gminny i poddany dyskusji w oparciu</w:t>
      </w:r>
      <w:r>
        <w:t xml:space="preserve"> </w:t>
      </w:r>
      <w:r w:rsidRPr="00140809">
        <w:t xml:space="preserve">o diagnozę lokalnych problemów: społecznych, gospodarczych, przestrzenno-funkcjonalnych, technicznych i środowiskowych. </w:t>
      </w:r>
      <w:r w:rsidRPr="0067774F">
        <w:t>Prace nad przygotowaniem programu opierały się na współpracy ze wszystkimi grupami interesariuszy, w tym szczególnie ze społecznością zamieszkującą obszar rewitalizacji, przedsiębiorcami i organizacjami pozarządowymi oraz innymi użytkownikami obszaru.</w:t>
      </w:r>
      <w:r w:rsidRPr="00140809">
        <w:t xml:space="preserve"> </w:t>
      </w:r>
    </w:p>
    <w:p w:rsidR="00365698" w:rsidRPr="00943DA3" w:rsidRDefault="00CF7F87" w:rsidP="0026285F">
      <w:pPr>
        <w:pStyle w:val="S2"/>
        <w:ind w:left="357" w:firstLine="0"/>
      </w:pPr>
      <w:bookmarkStart w:id="443" w:name="_Toc484687575"/>
      <w:r>
        <w:t xml:space="preserve">10.3. </w:t>
      </w:r>
      <w:r w:rsidR="00365698" w:rsidRPr="00943DA3">
        <w:t>Konsultacje społeczne w sprawie wyznaczenia obszaru zdegradowanego i obszaru rewitalizacji</w:t>
      </w:r>
      <w:bookmarkEnd w:id="443"/>
    </w:p>
    <w:p w:rsidR="00365698" w:rsidRDefault="00365698" w:rsidP="00365698">
      <w:pPr>
        <w:ind w:firstLine="708"/>
      </w:pPr>
      <w:r w:rsidRPr="00074D4D">
        <w:t xml:space="preserve">Konsultacje społeczne diagnozy dotyczącej wyznaczenia obszaru zdegradowanego i obszaru rewitalizacji trwały </w:t>
      </w:r>
      <w:r w:rsidRPr="00074D4D">
        <w:rPr>
          <w:b/>
        </w:rPr>
        <w:t>od 1</w:t>
      </w:r>
      <w:r w:rsidR="00074D4D" w:rsidRPr="00074D4D">
        <w:rPr>
          <w:b/>
        </w:rPr>
        <w:t xml:space="preserve"> do 15 czerwca</w:t>
      </w:r>
      <w:r w:rsidRPr="00074D4D">
        <w:rPr>
          <w:b/>
        </w:rPr>
        <w:t xml:space="preserve"> 2016 r. </w:t>
      </w:r>
      <w:r w:rsidRPr="00074D4D">
        <w:t xml:space="preserve">W tym czasie odbyły się spotkania z mieszkańcami, zbierane był uwagi do konsultowanych materiałów oraz </w:t>
      </w:r>
      <w:r w:rsidR="00074D4D" w:rsidRPr="00074D4D">
        <w:t xml:space="preserve">przeprowadzone zostały </w:t>
      </w:r>
      <w:r w:rsidRPr="00074D4D">
        <w:t>ankiety.</w:t>
      </w:r>
      <w:bookmarkStart w:id="444" w:name="_Toc449613873"/>
    </w:p>
    <w:p w:rsidR="00365698" w:rsidRPr="001D5042" w:rsidRDefault="00365698" w:rsidP="00DC0AB1">
      <w:pPr>
        <w:pStyle w:val="Tabela0"/>
      </w:pPr>
      <w:bookmarkStart w:id="445" w:name="_Toc454876163"/>
      <w:bookmarkStart w:id="446" w:name="_Toc15369296"/>
      <w:r>
        <w:t xml:space="preserve">Tabela </w:t>
      </w:r>
      <w:r w:rsidR="00DC0AB1">
        <w:t>3</w:t>
      </w:r>
      <w:r w:rsidR="00BA4542">
        <w:t>0</w:t>
      </w:r>
      <w:r>
        <w:t xml:space="preserve">. </w:t>
      </w:r>
      <w:r w:rsidRPr="000E32F0">
        <w:t>Formy konsultacji społecznych wykorzystane na etapie diagnozowania</w:t>
      </w:r>
      <w:bookmarkEnd w:id="444"/>
      <w:bookmarkEnd w:id="445"/>
      <w:bookmarkEnd w:id="446"/>
    </w:p>
    <w:tbl>
      <w:tblPr>
        <w:tblStyle w:val="Tabela-Siatka"/>
        <w:tblW w:w="5000"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318"/>
        <w:gridCol w:w="6744"/>
      </w:tblGrid>
      <w:tr w:rsidR="00365698" w:rsidTr="00D63E48">
        <w:tc>
          <w:tcPr>
            <w:tcW w:w="1279" w:type="pct"/>
            <w:tcBorders>
              <w:right w:val="single" w:sz="4" w:space="0" w:color="FFFFFF" w:themeColor="background1"/>
            </w:tcBorders>
            <w:shd w:val="clear" w:color="auto" w:fill="824BB0"/>
            <w:vAlign w:val="center"/>
          </w:tcPr>
          <w:p w:rsidR="00365698" w:rsidRPr="00701E20" w:rsidRDefault="00365698" w:rsidP="00124AAC">
            <w:pPr>
              <w:spacing w:line="276" w:lineRule="auto"/>
              <w:jc w:val="center"/>
              <w:rPr>
                <w:color w:val="FFFFFF" w:themeColor="background1"/>
              </w:rPr>
            </w:pPr>
            <w:r w:rsidRPr="00701E20">
              <w:rPr>
                <w:color w:val="FFFFFF" w:themeColor="background1"/>
              </w:rPr>
              <w:t>Formy konsultacji społecznych</w:t>
            </w:r>
          </w:p>
        </w:tc>
        <w:tc>
          <w:tcPr>
            <w:tcW w:w="3721" w:type="pct"/>
            <w:tcBorders>
              <w:left w:val="single" w:sz="4" w:space="0" w:color="FFFFFF" w:themeColor="background1"/>
            </w:tcBorders>
            <w:shd w:val="clear" w:color="auto" w:fill="824BB0"/>
            <w:vAlign w:val="center"/>
          </w:tcPr>
          <w:p w:rsidR="00365698" w:rsidRPr="00701E20" w:rsidRDefault="00365698" w:rsidP="00124AAC">
            <w:pPr>
              <w:spacing w:line="276" w:lineRule="auto"/>
              <w:jc w:val="center"/>
              <w:rPr>
                <w:color w:val="FFFFFF" w:themeColor="background1"/>
              </w:rPr>
            </w:pPr>
            <w:r w:rsidRPr="00701E20">
              <w:rPr>
                <w:color w:val="FFFFFF" w:themeColor="background1"/>
              </w:rPr>
              <w:t>Opis przebiegu konsultacji</w:t>
            </w:r>
          </w:p>
        </w:tc>
      </w:tr>
      <w:tr w:rsidR="00365698" w:rsidTr="00D63E48">
        <w:trPr>
          <w:trHeight w:val="283"/>
        </w:trPr>
        <w:tc>
          <w:tcPr>
            <w:tcW w:w="1279" w:type="pct"/>
            <w:shd w:val="clear" w:color="auto" w:fill="auto"/>
            <w:vAlign w:val="center"/>
          </w:tcPr>
          <w:p w:rsidR="00365698" w:rsidRDefault="00365698" w:rsidP="00124AAC">
            <w:pPr>
              <w:spacing w:line="276" w:lineRule="auto"/>
              <w:jc w:val="center"/>
            </w:pPr>
            <w:r>
              <w:t>Z</w:t>
            </w:r>
            <w:r w:rsidRPr="001844D2">
              <w:t>bieranie uwag w postaci papierowej lub elektronicznej</w:t>
            </w:r>
          </w:p>
          <w:p w:rsidR="00365698" w:rsidRDefault="00365698" w:rsidP="00124AAC">
            <w:pPr>
              <w:spacing w:line="276" w:lineRule="auto"/>
              <w:jc w:val="center"/>
            </w:pPr>
            <w:r>
              <w:rPr>
                <w:noProof/>
                <w:lang w:eastAsia="pl-PL"/>
              </w:rPr>
              <w:lastRenderedPageBreak/>
              <w:drawing>
                <wp:inline distT="0" distB="0" distL="0" distR="0" wp14:anchorId="3FB653D9" wp14:editId="50BB77F5">
                  <wp:extent cx="923925" cy="923925"/>
                  <wp:effectExtent l="0" t="0" r="9525" b="9525"/>
                  <wp:docPr id="141" name="Obraz 141" descr="I:\!ogólnofirmowe\Standardy CI\NOWA IDENTYFIKACJA WIZUALNA\IKONY_wszystkie\JPG i PNG - do codziennego użytku\Clipboard\clipboard_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gólnofirmowe\Standardy CI\NOWA IDENTYFIKACJA WIZUALNA\IKONY_wszystkie\JPG i PNG - do codziennego użytku\Clipboard\clipboard_blue.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tc>
        <w:tc>
          <w:tcPr>
            <w:tcW w:w="3721" w:type="pct"/>
            <w:shd w:val="clear" w:color="auto" w:fill="auto"/>
          </w:tcPr>
          <w:p w:rsidR="00365698" w:rsidRPr="00AC32AE" w:rsidRDefault="00074D4D" w:rsidP="00124AAC">
            <w:pPr>
              <w:spacing w:after="120" w:line="276" w:lineRule="auto"/>
            </w:pPr>
            <w:r w:rsidRPr="00AC32AE">
              <w:lastRenderedPageBreak/>
              <w:t>W</w:t>
            </w:r>
            <w:r w:rsidR="00365698" w:rsidRPr="00AC32AE">
              <w:t xml:space="preserve"> terminie od </w:t>
            </w:r>
            <w:r w:rsidRPr="00AC32AE">
              <w:t>1 do 15 czerwca 2016 r. trwały konsultacje społeczne</w:t>
            </w:r>
            <w:r w:rsidR="00365698" w:rsidRPr="00AC32AE">
              <w:t xml:space="preserve"> podczas których interesariusze mieli możliwość wnoszenia uwag do </w:t>
            </w:r>
            <w:r w:rsidR="00AF45C8" w:rsidRPr="00AC32AE">
              <w:t>diagnozy dotyczącej wyznaczenia obszaru zdegradowanego i obszaru rewitalizacji</w:t>
            </w:r>
            <w:r w:rsidR="00365698" w:rsidRPr="00AC32AE">
              <w:t xml:space="preserve"> za pomocą formularza konsultacji społecznych (wzór formularza przedstawia załącznik nr 1). </w:t>
            </w:r>
          </w:p>
          <w:p w:rsidR="00365698" w:rsidRPr="00AC32AE" w:rsidRDefault="00365698" w:rsidP="009C6634">
            <w:pPr>
              <w:spacing w:after="120" w:line="276" w:lineRule="auto"/>
            </w:pPr>
            <w:r w:rsidRPr="00AC32AE">
              <w:lastRenderedPageBreak/>
              <w:t>Formularz uwag był dostępny na stronie www.</w:t>
            </w:r>
            <w:r w:rsidR="00AF45C8" w:rsidRPr="00AC32AE">
              <w:t>obrowo</w:t>
            </w:r>
            <w:r w:rsidRPr="00AC32AE">
              <w:t xml:space="preserve">.pl oraz w siedzibie Urzędu </w:t>
            </w:r>
            <w:r w:rsidR="00AF45C8" w:rsidRPr="00AC32AE">
              <w:t>Gminy</w:t>
            </w:r>
            <w:r w:rsidRPr="00AC32AE">
              <w:t xml:space="preserve">. Wypełniony formularz konsultacji można było przekazać e-mailem, przesłać pocztą tradycyjną na adres Urzędu </w:t>
            </w:r>
            <w:r w:rsidR="00AF45C8" w:rsidRPr="00AC32AE">
              <w:t>Gminy</w:t>
            </w:r>
            <w:r w:rsidRPr="00AC32AE">
              <w:t xml:space="preserve"> lub </w:t>
            </w:r>
            <w:r w:rsidR="00AF45C8" w:rsidRPr="00AC32AE">
              <w:t>dostarczyć osobiście do</w:t>
            </w:r>
            <w:r w:rsidRPr="00AC32AE">
              <w:t xml:space="preserve"> Urzędu.</w:t>
            </w:r>
            <w:r w:rsidR="0067774F" w:rsidRPr="00AC32AE">
              <w:t xml:space="preserve"> W trakcie trwania konsultacji </w:t>
            </w:r>
            <w:r w:rsidR="009C6634" w:rsidRPr="00AC32AE">
              <w:t>wpłynęła jedna</w:t>
            </w:r>
            <w:r w:rsidR="0067774F" w:rsidRPr="00AC32AE">
              <w:t xml:space="preserve"> uwag</w:t>
            </w:r>
            <w:r w:rsidR="009C6634" w:rsidRPr="00AC32AE">
              <w:t>a</w:t>
            </w:r>
            <w:r w:rsidR="0067774F" w:rsidRPr="00AC32AE">
              <w:t xml:space="preserve"> za pomocą formularza konsultacji społecznych.</w:t>
            </w:r>
            <w:r w:rsidR="009C6634" w:rsidRPr="00AC32AE">
              <w:t xml:space="preserve"> Uwaga została zgłoszona przez przedstawiciela GOPS i dotyczyła potrzeby rozszerzenia obszaru rewitalizacji o miejscowości Kawęczyn, Skrzypkowo i Osiek nad Wisłą (pierwotnie jako obszar rewitalizacji wskazano Obrowo i Sąsieczno).</w:t>
            </w:r>
          </w:p>
        </w:tc>
      </w:tr>
      <w:tr w:rsidR="00365698" w:rsidTr="00D63E48">
        <w:tc>
          <w:tcPr>
            <w:tcW w:w="1279" w:type="pct"/>
            <w:shd w:val="clear" w:color="auto" w:fill="auto"/>
            <w:vAlign w:val="center"/>
          </w:tcPr>
          <w:p w:rsidR="00365698" w:rsidRDefault="00365698" w:rsidP="00124AAC">
            <w:pPr>
              <w:spacing w:line="276" w:lineRule="auto"/>
              <w:jc w:val="center"/>
            </w:pPr>
            <w:r>
              <w:lastRenderedPageBreak/>
              <w:t>Spotkania</w:t>
            </w:r>
          </w:p>
          <w:p w:rsidR="00365698" w:rsidRDefault="00365698" w:rsidP="00124AAC">
            <w:pPr>
              <w:spacing w:line="276" w:lineRule="auto"/>
              <w:jc w:val="center"/>
            </w:pPr>
          </w:p>
          <w:p w:rsidR="00365698" w:rsidRDefault="00365698" w:rsidP="00124AAC">
            <w:pPr>
              <w:spacing w:line="276" w:lineRule="auto"/>
              <w:jc w:val="center"/>
            </w:pPr>
            <w:r>
              <w:rPr>
                <w:noProof/>
                <w:lang w:eastAsia="pl-PL"/>
              </w:rPr>
              <w:drawing>
                <wp:inline distT="0" distB="0" distL="0" distR="0" wp14:anchorId="01315E05" wp14:editId="5DF087D5">
                  <wp:extent cx="1114425" cy="1114425"/>
                  <wp:effectExtent l="0" t="0" r="9525" b="9525"/>
                  <wp:docPr id="142" name="Obraz 142" descr="I:\!ogólnofirmowe\Standardy CI\NOWA IDENTYFIKACJA WIZUALNA\IKONY_wszystkie\JPG i PNG - do codziennego użytku\Low&amp;Web\meeting_001_emerald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ogólnofirmowe\Standardy CI\NOWA IDENTYFIKACJA WIZUALNA\IKONY_wszystkie\JPG i PNG - do codziennego użytku\Low&amp;Web\meeting_001_emerald_web.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3721" w:type="pct"/>
            <w:shd w:val="clear" w:color="auto" w:fill="auto"/>
          </w:tcPr>
          <w:p w:rsidR="00E7232A" w:rsidRPr="00AC32AE" w:rsidRDefault="00365698" w:rsidP="00124AAC">
            <w:pPr>
              <w:spacing w:line="276" w:lineRule="auto"/>
            </w:pPr>
            <w:r w:rsidRPr="00AC32AE">
              <w:t xml:space="preserve">Spotkania z </w:t>
            </w:r>
            <w:r w:rsidR="00E7232A" w:rsidRPr="00AC32AE">
              <w:t>interesariuszami</w:t>
            </w:r>
            <w:r w:rsidRPr="00AC32AE">
              <w:t xml:space="preserve"> obszarów rewitalizacji odbyły się </w:t>
            </w:r>
            <w:r w:rsidR="00A36461" w:rsidRPr="00AC32AE">
              <w:t>13 czerwca</w:t>
            </w:r>
            <w:r w:rsidRPr="00AC32AE">
              <w:t xml:space="preserve"> 2016 r. w </w:t>
            </w:r>
            <w:r w:rsidR="00A36461" w:rsidRPr="00AC32AE">
              <w:t>Obrowie</w:t>
            </w:r>
            <w:r w:rsidR="00DA53A6" w:rsidRPr="00AC32AE">
              <w:t xml:space="preserve">. </w:t>
            </w:r>
            <w:r w:rsidR="006A4B55" w:rsidRPr="00AC32AE">
              <w:t xml:space="preserve">Spotkanie o godz. </w:t>
            </w:r>
            <w:r w:rsidR="009C6634" w:rsidRPr="00AC32AE">
              <w:t>15.00</w:t>
            </w:r>
            <w:r w:rsidR="006A4B55" w:rsidRPr="00AC32AE">
              <w:t xml:space="preserve"> było przeznaczone dla interesariuszy z miejscowości Obrowo</w:t>
            </w:r>
            <w:r w:rsidR="00E7232A" w:rsidRPr="00AC32AE">
              <w:t xml:space="preserve">. W spotkaniu wzięło udział </w:t>
            </w:r>
            <w:r w:rsidR="009C6634" w:rsidRPr="00AC32AE">
              <w:t>11</w:t>
            </w:r>
            <w:r w:rsidR="00E7232A" w:rsidRPr="00AC32AE">
              <w:t xml:space="preserve"> osób (w tym </w:t>
            </w:r>
            <w:r w:rsidR="009C6634" w:rsidRPr="00AC32AE">
              <w:t>2 przedstawicieli przedsiębiorców, 2 przedstawicieli urzędu gminy i 1 przedstawiciel organizacji pozarządowej</w:t>
            </w:r>
            <w:r w:rsidR="00E7232A" w:rsidRPr="00AC32AE">
              <w:t>). S</w:t>
            </w:r>
            <w:r w:rsidR="006A4B55" w:rsidRPr="00AC32AE">
              <w:t xml:space="preserve">potkanie o godz. </w:t>
            </w:r>
            <w:r w:rsidR="009C6634" w:rsidRPr="00AC32AE">
              <w:t>16.30</w:t>
            </w:r>
            <w:r w:rsidR="006A4B55" w:rsidRPr="00AC32AE">
              <w:t xml:space="preserve"> było przeznaczone dla interesariuszy z miejscowoś</w:t>
            </w:r>
            <w:r w:rsidR="009C6634" w:rsidRPr="00AC32AE">
              <w:t xml:space="preserve">ci Sąsieczno. </w:t>
            </w:r>
            <w:r w:rsidR="00E7232A" w:rsidRPr="00AC32AE">
              <w:t>W spotkaniu wzięł</w:t>
            </w:r>
            <w:r w:rsidR="009C6634" w:rsidRPr="00AC32AE">
              <w:t>y</w:t>
            </w:r>
            <w:r w:rsidR="00E7232A" w:rsidRPr="00AC32AE">
              <w:t xml:space="preserve"> udział </w:t>
            </w:r>
            <w:r w:rsidR="009C6634" w:rsidRPr="00AC32AE">
              <w:t>4 osoby</w:t>
            </w:r>
            <w:r w:rsidR="00E7232A" w:rsidRPr="00AC32AE">
              <w:t xml:space="preserve"> (w tym </w:t>
            </w:r>
            <w:r w:rsidR="009C6634" w:rsidRPr="00AC32AE">
              <w:t>1 przedstawiciel urzędu gminy</w:t>
            </w:r>
            <w:r w:rsidR="00E7232A" w:rsidRPr="00AC32AE">
              <w:t xml:space="preserve">). </w:t>
            </w:r>
          </w:p>
          <w:p w:rsidR="00E7232A" w:rsidRPr="00AC32AE" w:rsidRDefault="009C6634" w:rsidP="00124AAC">
            <w:pPr>
              <w:spacing w:line="276" w:lineRule="auto"/>
            </w:pPr>
            <w:r w:rsidRPr="00AC32AE">
              <w:t xml:space="preserve">Przedsiębiorcy, </w:t>
            </w:r>
            <w:r w:rsidR="00E7232A" w:rsidRPr="00AC32AE">
              <w:t>zapoznawszy się z ideą rewitalizacji i zasadami</w:t>
            </w:r>
            <w:r w:rsidRPr="00AC32AE">
              <w:t xml:space="preserve"> prowadzenia tego procesu, uznali</w:t>
            </w:r>
            <w:r w:rsidR="00E7232A" w:rsidRPr="00AC32AE">
              <w:t xml:space="preserve">, że nie </w:t>
            </w:r>
            <w:r w:rsidRPr="00AC32AE">
              <w:t>są</w:t>
            </w:r>
            <w:r w:rsidR="00E7232A" w:rsidRPr="00AC32AE">
              <w:t xml:space="preserve"> zainteresowan</w:t>
            </w:r>
            <w:r w:rsidRPr="00AC32AE">
              <w:t>i</w:t>
            </w:r>
            <w:r w:rsidR="00E7232A" w:rsidRPr="00AC32AE">
              <w:t xml:space="preserve"> dalszym udziałem w pracach nad programem.</w:t>
            </w:r>
          </w:p>
          <w:p w:rsidR="00365698" w:rsidRPr="00AC32AE" w:rsidRDefault="00365698" w:rsidP="00124AAC">
            <w:pPr>
              <w:spacing w:line="276" w:lineRule="auto"/>
            </w:pPr>
            <w:r w:rsidRPr="00AC32AE">
              <w:t xml:space="preserve">W celu </w:t>
            </w:r>
            <w:r w:rsidRPr="00AC32AE">
              <w:rPr>
                <w:rFonts w:cs="TimesNewRoman"/>
              </w:rPr>
              <w:t>ułatwienia zrozumienia pre</w:t>
            </w:r>
            <w:r w:rsidR="00F061AA" w:rsidRPr="00AC32AE">
              <w:rPr>
                <w:rFonts w:cs="TimesNewRoman"/>
              </w:rPr>
              <w:t>zentowanych treści i odniesienia</w:t>
            </w:r>
            <w:r w:rsidRPr="00AC32AE">
              <w:rPr>
                <w:rFonts w:cs="TimesNewRoman"/>
              </w:rPr>
              <w:t xml:space="preserve"> się do nich, na spotkaniach wykorzystano wizualizację w postaci prezentacji graficznej. </w:t>
            </w:r>
            <w:r w:rsidRPr="00AC32AE">
              <w:t>Przebieg spotkań wyglądał następująco:</w:t>
            </w:r>
          </w:p>
          <w:p w:rsidR="00365698" w:rsidRPr="00AC32AE" w:rsidRDefault="00365698" w:rsidP="00970102">
            <w:pPr>
              <w:pStyle w:val="Akapitzlist"/>
              <w:numPr>
                <w:ilvl w:val="0"/>
                <w:numId w:val="21"/>
              </w:numPr>
              <w:autoSpaceDE w:val="0"/>
              <w:autoSpaceDN w:val="0"/>
              <w:adjustRightInd w:val="0"/>
              <w:spacing w:line="276" w:lineRule="auto"/>
              <w:rPr>
                <w:rFonts w:cs="TimesNewRoman"/>
              </w:rPr>
            </w:pPr>
            <w:r w:rsidRPr="00AC32AE">
              <w:rPr>
                <w:rFonts w:cs="TimesNewRoman"/>
              </w:rPr>
              <w:t>Powitanie uczestników spotkania,</w:t>
            </w:r>
          </w:p>
          <w:p w:rsidR="00365698" w:rsidRPr="00AC32AE" w:rsidRDefault="00365698" w:rsidP="00970102">
            <w:pPr>
              <w:pStyle w:val="Akapitzlist"/>
              <w:numPr>
                <w:ilvl w:val="0"/>
                <w:numId w:val="21"/>
              </w:numPr>
              <w:autoSpaceDE w:val="0"/>
              <w:autoSpaceDN w:val="0"/>
              <w:adjustRightInd w:val="0"/>
              <w:spacing w:line="276" w:lineRule="auto"/>
              <w:rPr>
                <w:rFonts w:cs="TimesNewRoman"/>
              </w:rPr>
            </w:pPr>
            <w:r w:rsidRPr="00AC32AE">
              <w:rPr>
                <w:rFonts w:cs="TimesNewRoman"/>
              </w:rPr>
              <w:t xml:space="preserve">Etapy prac nad </w:t>
            </w:r>
            <w:r w:rsidR="00A36461" w:rsidRPr="00AC32AE">
              <w:rPr>
                <w:rFonts w:cs="TimesNewRoman"/>
              </w:rPr>
              <w:t>Lokalnym</w:t>
            </w:r>
            <w:r w:rsidRPr="00AC32AE">
              <w:rPr>
                <w:rFonts w:cs="TimesNewRoman"/>
              </w:rPr>
              <w:t xml:space="preserve"> Programem Rewitalizacji,</w:t>
            </w:r>
          </w:p>
          <w:p w:rsidR="00365698" w:rsidRPr="00AC32AE" w:rsidRDefault="00365698" w:rsidP="00970102">
            <w:pPr>
              <w:pStyle w:val="Akapitzlist"/>
              <w:numPr>
                <w:ilvl w:val="0"/>
                <w:numId w:val="21"/>
              </w:numPr>
              <w:autoSpaceDE w:val="0"/>
              <w:autoSpaceDN w:val="0"/>
              <w:adjustRightInd w:val="0"/>
              <w:spacing w:line="276" w:lineRule="auto"/>
              <w:rPr>
                <w:rFonts w:cs="TimesNewRoman"/>
              </w:rPr>
            </w:pPr>
            <w:r w:rsidRPr="00AC32AE">
              <w:rPr>
                <w:rFonts w:cs="TimesNewRoman"/>
              </w:rPr>
              <w:t>Podstawowe pojęcia związane z rewitalizacją,</w:t>
            </w:r>
          </w:p>
          <w:p w:rsidR="00365698" w:rsidRPr="00AC32AE" w:rsidRDefault="00365698" w:rsidP="00970102">
            <w:pPr>
              <w:pStyle w:val="Akapitzlist"/>
              <w:numPr>
                <w:ilvl w:val="0"/>
                <w:numId w:val="21"/>
              </w:numPr>
              <w:autoSpaceDE w:val="0"/>
              <w:autoSpaceDN w:val="0"/>
              <w:adjustRightInd w:val="0"/>
              <w:spacing w:line="276" w:lineRule="auto"/>
              <w:rPr>
                <w:rFonts w:cs="TimesNewRoman"/>
              </w:rPr>
            </w:pPr>
            <w:r w:rsidRPr="00AC32AE">
              <w:rPr>
                <w:rFonts w:cs="TimesNewRoman"/>
              </w:rPr>
              <w:t>Zasięg obszaru zdegradowanego i obszaru rewitalizacji na mapie,</w:t>
            </w:r>
          </w:p>
          <w:p w:rsidR="00365698" w:rsidRPr="00AC32AE" w:rsidRDefault="00365698" w:rsidP="00970102">
            <w:pPr>
              <w:pStyle w:val="Akapitzlist"/>
              <w:numPr>
                <w:ilvl w:val="0"/>
                <w:numId w:val="21"/>
              </w:numPr>
              <w:autoSpaceDE w:val="0"/>
              <w:autoSpaceDN w:val="0"/>
              <w:adjustRightInd w:val="0"/>
              <w:spacing w:line="276" w:lineRule="auto"/>
              <w:rPr>
                <w:rFonts w:cs="TimesNewRoman"/>
              </w:rPr>
            </w:pPr>
            <w:r w:rsidRPr="00AC32AE">
              <w:rPr>
                <w:rFonts w:cs="TimesNewRoman"/>
              </w:rPr>
              <w:t>Diagnoza obszaru rewitalizacji:</w:t>
            </w:r>
          </w:p>
          <w:p w:rsidR="00365698" w:rsidRPr="00AC32AE" w:rsidRDefault="00365698" w:rsidP="00970102">
            <w:pPr>
              <w:pStyle w:val="Akapitzlist"/>
              <w:numPr>
                <w:ilvl w:val="1"/>
                <w:numId w:val="23"/>
              </w:numPr>
              <w:autoSpaceDE w:val="0"/>
              <w:autoSpaceDN w:val="0"/>
              <w:adjustRightInd w:val="0"/>
              <w:spacing w:line="276" w:lineRule="auto"/>
              <w:rPr>
                <w:rFonts w:cs="TimesNewRoman"/>
              </w:rPr>
            </w:pPr>
            <w:r w:rsidRPr="00AC32AE">
              <w:rPr>
                <w:rFonts w:cs="TimesNewRoman"/>
              </w:rPr>
              <w:t>kryzysowe zjawiska w sferze społecznej,</w:t>
            </w:r>
          </w:p>
          <w:p w:rsidR="00365698" w:rsidRPr="00AC32AE" w:rsidRDefault="00365698" w:rsidP="00970102">
            <w:pPr>
              <w:pStyle w:val="Akapitzlist"/>
              <w:numPr>
                <w:ilvl w:val="1"/>
                <w:numId w:val="23"/>
              </w:numPr>
              <w:autoSpaceDE w:val="0"/>
              <w:autoSpaceDN w:val="0"/>
              <w:adjustRightInd w:val="0"/>
              <w:spacing w:line="276" w:lineRule="auto"/>
              <w:rPr>
                <w:rFonts w:cs="TimesNewRoman"/>
              </w:rPr>
            </w:pPr>
            <w:r w:rsidRPr="00AC32AE">
              <w:rPr>
                <w:rFonts w:cs="TimesNewRoman"/>
              </w:rPr>
              <w:t>kryzysowe zjawiska w pozostałych sferach,</w:t>
            </w:r>
          </w:p>
          <w:p w:rsidR="00365698" w:rsidRPr="00AC32AE" w:rsidRDefault="00365698" w:rsidP="00970102">
            <w:pPr>
              <w:pStyle w:val="Akapitzlist"/>
              <w:numPr>
                <w:ilvl w:val="1"/>
                <w:numId w:val="23"/>
              </w:numPr>
              <w:autoSpaceDE w:val="0"/>
              <w:autoSpaceDN w:val="0"/>
              <w:adjustRightInd w:val="0"/>
              <w:spacing w:line="276" w:lineRule="auto"/>
              <w:rPr>
                <w:rFonts w:cs="TimesNewRoman"/>
              </w:rPr>
            </w:pPr>
            <w:r w:rsidRPr="00AC32AE">
              <w:rPr>
                <w:rFonts w:cs="TimesNewRoman"/>
              </w:rPr>
              <w:t>potencjały obszaru,</w:t>
            </w:r>
          </w:p>
          <w:p w:rsidR="00365698" w:rsidRPr="00AC32AE" w:rsidRDefault="00365698" w:rsidP="00970102">
            <w:pPr>
              <w:pStyle w:val="Akapitzlist"/>
              <w:numPr>
                <w:ilvl w:val="1"/>
                <w:numId w:val="23"/>
              </w:numPr>
              <w:autoSpaceDE w:val="0"/>
              <w:autoSpaceDN w:val="0"/>
              <w:adjustRightInd w:val="0"/>
              <w:spacing w:line="276" w:lineRule="auto"/>
              <w:rPr>
                <w:rFonts w:cs="TimesNewRoman"/>
              </w:rPr>
            </w:pPr>
            <w:r w:rsidRPr="00AC32AE">
              <w:rPr>
                <w:rFonts w:cs="TimesNewRoman"/>
              </w:rPr>
              <w:t>problemy obszaru,</w:t>
            </w:r>
          </w:p>
          <w:p w:rsidR="00365698" w:rsidRPr="00AC32AE" w:rsidRDefault="00365698" w:rsidP="00970102">
            <w:pPr>
              <w:pStyle w:val="Akapitzlist"/>
              <w:numPr>
                <w:ilvl w:val="0"/>
                <w:numId w:val="21"/>
              </w:numPr>
              <w:autoSpaceDE w:val="0"/>
              <w:autoSpaceDN w:val="0"/>
              <w:adjustRightInd w:val="0"/>
              <w:spacing w:line="276" w:lineRule="auto"/>
              <w:rPr>
                <w:rFonts w:cs="TimesNewRoman"/>
              </w:rPr>
            </w:pPr>
            <w:r w:rsidRPr="00AC32AE">
              <w:rPr>
                <w:rFonts w:cs="TimesNewRoman"/>
              </w:rPr>
              <w:t>Dyskusja na temat plusów i minusów danego obszaru, wizji jego rozwoju, celów rozwojowych i przedsięwzięć,</w:t>
            </w:r>
          </w:p>
          <w:p w:rsidR="00365698" w:rsidRPr="00AC32AE" w:rsidRDefault="00365698" w:rsidP="00970102">
            <w:pPr>
              <w:pStyle w:val="Akapitzlist"/>
              <w:numPr>
                <w:ilvl w:val="0"/>
                <w:numId w:val="21"/>
              </w:numPr>
              <w:autoSpaceDE w:val="0"/>
              <w:autoSpaceDN w:val="0"/>
              <w:adjustRightInd w:val="0"/>
              <w:spacing w:line="276" w:lineRule="auto"/>
              <w:rPr>
                <w:rFonts w:cs="TimesNewRoman"/>
              </w:rPr>
            </w:pPr>
            <w:r w:rsidRPr="00AC32AE">
              <w:rPr>
                <w:rFonts w:cs="TimesNewRoman"/>
              </w:rPr>
              <w:t>Przypomnienie o toczących się konsultacjach</w:t>
            </w:r>
          </w:p>
          <w:p w:rsidR="00365698" w:rsidRPr="00AC32AE" w:rsidRDefault="00365698" w:rsidP="00970102">
            <w:pPr>
              <w:pStyle w:val="Akapitzlist"/>
              <w:numPr>
                <w:ilvl w:val="0"/>
                <w:numId w:val="21"/>
              </w:numPr>
              <w:autoSpaceDE w:val="0"/>
              <w:autoSpaceDN w:val="0"/>
              <w:adjustRightInd w:val="0"/>
              <w:spacing w:line="276" w:lineRule="auto"/>
              <w:rPr>
                <w:rFonts w:cs="TimesNewRoman"/>
              </w:rPr>
            </w:pPr>
            <w:r w:rsidRPr="00AC32AE">
              <w:rPr>
                <w:rFonts w:cs="TimesNewRoman"/>
              </w:rPr>
              <w:t>Ankieta (opis znajduje się w dalszej części tabeli)</w:t>
            </w:r>
          </w:p>
        </w:tc>
      </w:tr>
      <w:tr w:rsidR="00365698" w:rsidTr="00D63E48">
        <w:tc>
          <w:tcPr>
            <w:tcW w:w="1279" w:type="pct"/>
            <w:shd w:val="clear" w:color="auto" w:fill="auto"/>
            <w:vAlign w:val="center"/>
          </w:tcPr>
          <w:p w:rsidR="00365698" w:rsidRDefault="00365698" w:rsidP="00124AAC">
            <w:pPr>
              <w:spacing w:line="276" w:lineRule="auto"/>
              <w:jc w:val="center"/>
            </w:pPr>
            <w:r>
              <w:t>Debaty</w:t>
            </w:r>
          </w:p>
          <w:p w:rsidR="00365698" w:rsidRDefault="00365698" w:rsidP="00124AAC">
            <w:pPr>
              <w:spacing w:line="276" w:lineRule="auto"/>
              <w:jc w:val="center"/>
            </w:pPr>
            <w:r>
              <w:rPr>
                <w:noProof/>
                <w:lang w:eastAsia="pl-PL"/>
              </w:rPr>
              <w:drawing>
                <wp:inline distT="0" distB="0" distL="0" distR="0" wp14:anchorId="7E8D9CB6" wp14:editId="19C20009">
                  <wp:extent cx="1114425" cy="1114425"/>
                  <wp:effectExtent l="0" t="0" r="9525" b="9525"/>
                  <wp:docPr id="143" name="Obraz 143" descr="I:\!ogólnofirmowe\Standardy CI\NOWA IDENTYFIKACJA WIZUALNA\IKONY_wszystkie\JPG i PNG - do codziennego użytku\Low&amp;Web\meeting_002_burgundy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ogólnofirmowe\Standardy CI\NOWA IDENTYFIKACJA WIZUALNA\IKONY_wszystkie\JPG i PNG - do codziennego użytku\Low&amp;Web\meeting_002_burgundy_low.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3721" w:type="pct"/>
            <w:shd w:val="clear" w:color="auto" w:fill="auto"/>
          </w:tcPr>
          <w:p w:rsidR="00365698" w:rsidRDefault="00365698" w:rsidP="00124AAC">
            <w:pPr>
              <w:spacing w:line="276" w:lineRule="auto"/>
            </w:pPr>
            <w:r>
              <w:t xml:space="preserve">Debaty były jednym z elementów spotkań </w:t>
            </w:r>
            <w:r w:rsidRPr="00791395">
              <w:t xml:space="preserve">z </w:t>
            </w:r>
            <w:r w:rsidR="006A4B55">
              <w:t>interesariuszami</w:t>
            </w:r>
            <w:r w:rsidRPr="00791395">
              <w:t xml:space="preserve"> obszarów rewitalizacji</w:t>
            </w:r>
            <w:r>
              <w:t>. Uczestnicy debaty starali się odpowiedzieć na następujące pytania:</w:t>
            </w:r>
          </w:p>
          <w:p w:rsidR="00365698" w:rsidRPr="007F7E9C" w:rsidRDefault="00365698" w:rsidP="00970102">
            <w:pPr>
              <w:pStyle w:val="Akapitzlist"/>
              <w:numPr>
                <w:ilvl w:val="0"/>
                <w:numId w:val="22"/>
              </w:numPr>
              <w:spacing w:line="276" w:lineRule="auto"/>
            </w:pPr>
            <w:r w:rsidRPr="007F7E9C">
              <w:t>Jakie są plusy i minusy zamieszkiwania w danej miejscowości – dobre i</w:t>
            </w:r>
            <w:r>
              <w:t> </w:t>
            </w:r>
            <w:r w:rsidRPr="007F7E9C">
              <w:t>złe strony tego obszaru?</w:t>
            </w:r>
          </w:p>
          <w:p w:rsidR="00365698" w:rsidRPr="007F7E9C" w:rsidRDefault="00365698" w:rsidP="00970102">
            <w:pPr>
              <w:pStyle w:val="Akapitzlist"/>
              <w:numPr>
                <w:ilvl w:val="0"/>
                <w:numId w:val="22"/>
              </w:numPr>
              <w:spacing w:line="276" w:lineRule="auto"/>
            </w:pPr>
            <w:r w:rsidRPr="007F7E9C">
              <w:t xml:space="preserve">Jak </w:t>
            </w:r>
            <w:r>
              <w:t>dany obszar powinien</w:t>
            </w:r>
            <w:r w:rsidRPr="007F7E9C">
              <w:t xml:space="preserve"> wyglądać w przyszłości?</w:t>
            </w:r>
          </w:p>
          <w:p w:rsidR="00365698" w:rsidRPr="007F7E9C" w:rsidRDefault="00365698" w:rsidP="00970102">
            <w:pPr>
              <w:pStyle w:val="Akapitzlist"/>
              <w:numPr>
                <w:ilvl w:val="0"/>
                <w:numId w:val="22"/>
              </w:numPr>
              <w:spacing w:line="276" w:lineRule="auto"/>
            </w:pPr>
            <w:r w:rsidRPr="007F7E9C">
              <w:t>Jakie cele rozwojowe należy postawić?</w:t>
            </w:r>
          </w:p>
          <w:p w:rsidR="00E7232A" w:rsidRPr="007F7E9C" w:rsidRDefault="00365698" w:rsidP="00E7232A">
            <w:pPr>
              <w:pStyle w:val="Akapitzlist"/>
              <w:numPr>
                <w:ilvl w:val="0"/>
                <w:numId w:val="22"/>
              </w:numPr>
              <w:spacing w:line="276" w:lineRule="auto"/>
            </w:pPr>
            <w:r w:rsidRPr="007F7E9C">
              <w:t>Jakie przedsięwzięcia należy podjąć w ramach rewitalizacji aby osiągnąć cele i zrealizować wizję?</w:t>
            </w:r>
          </w:p>
        </w:tc>
      </w:tr>
      <w:tr w:rsidR="00365698" w:rsidTr="00D63E48">
        <w:tc>
          <w:tcPr>
            <w:tcW w:w="1279" w:type="pct"/>
            <w:shd w:val="clear" w:color="auto" w:fill="auto"/>
            <w:vAlign w:val="center"/>
          </w:tcPr>
          <w:p w:rsidR="00365698" w:rsidRDefault="00365698" w:rsidP="00124AAC">
            <w:pPr>
              <w:spacing w:line="276" w:lineRule="auto"/>
              <w:jc w:val="center"/>
            </w:pPr>
            <w:r>
              <w:t>Ankiety</w:t>
            </w:r>
          </w:p>
          <w:p w:rsidR="00365698" w:rsidRDefault="00365698" w:rsidP="00124AAC">
            <w:pPr>
              <w:spacing w:line="276" w:lineRule="auto"/>
              <w:jc w:val="center"/>
            </w:pPr>
            <w:r>
              <w:rPr>
                <w:noProof/>
                <w:lang w:eastAsia="pl-PL"/>
              </w:rPr>
              <w:lastRenderedPageBreak/>
              <w:drawing>
                <wp:inline distT="0" distB="0" distL="0" distR="0" wp14:anchorId="47214943" wp14:editId="6304765D">
                  <wp:extent cx="838800" cy="838800"/>
                  <wp:effectExtent l="0" t="0" r="0" b="0"/>
                  <wp:docPr id="146" name="Obraz 146" descr="I:\!ogólnofirmowe\Standardy CI\NOWA IDENTYFIKACJA WIZUALNA\IKONY_wszystkie\JPG i PNG - do codziennego użytku\checklist\checklist_o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ogólnofirmowe\Standardy CI\NOWA IDENTYFIKACJA WIZUALNA\IKONY_wszystkie\JPG i PNG - do codziennego użytku\checklist\checklist_olive.jpg"/>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backgroundRemoval t="0" b="100000" l="9931" r="89915"/>
                                    </a14:imgEffect>
                                  </a14:imgLayer>
                                </a14:imgProps>
                              </a:ext>
                              <a:ext uri="{28A0092B-C50C-407E-A947-70E740481C1C}">
                                <a14:useLocalDpi xmlns:a14="http://schemas.microsoft.com/office/drawing/2010/main" val="0"/>
                              </a:ext>
                            </a:extLst>
                          </a:blip>
                          <a:srcRect/>
                          <a:stretch>
                            <a:fillRect/>
                          </a:stretch>
                        </pic:blipFill>
                        <pic:spPr bwMode="auto">
                          <a:xfrm>
                            <a:off x="0" y="0"/>
                            <a:ext cx="838800" cy="838800"/>
                          </a:xfrm>
                          <a:prstGeom prst="rect">
                            <a:avLst/>
                          </a:prstGeom>
                          <a:noFill/>
                          <a:ln>
                            <a:noFill/>
                          </a:ln>
                        </pic:spPr>
                      </pic:pic>
                    </a:graphicData>
                  </a:graphic>
                </wp:inline>
              </w:drawing>
            </w:r>
          </w:p>
        </w:tc>
        <w:tc>
          <w:tcPr>
            <w:tcW w:w="3721" w:type="pct"/>
            <w:shd w:val="clear" w:color="auto" w:fill="auto"/>
          </w:tcPr>
          <w:p w:rsidR="00365698" w:rsidRDefault="0006093A" w:rsidP="00124AAC">
            <w:pPr>
              <w:spacing w:after="120" w:line="276" w:lineRule="auto"/>
            </w:pPr>
            <w:r>
              <w:lastRenderedPageBreak/>
              <w:t>Podczas konsultacji</w:t>
            </w:r>
            <w:r w:rsidR="00365698">
              <w:t xml:space="preserve"> społeczny</w:t>
            </w:r>
            <w:r>
              <w:t>ch</w:t>
            </w:r>
            <w:r w:rsidR="00365698">
              <w:t xml:space="preserve"> </w:t>
            </w:r>
            <w:r w:rsidR="00A36461">
              <w:t>diagnozy</w:t>
            </w:r>
            <w:r w:rsidR="00365698" w:rsidRPr="004959DA">
              <w:t xml:space="preserve"> </w:t>
            </w:r>
            <w:r w:rsidR="00A36461" w:rsidRPr="00AF45C8">
              <w:t>obszaru zdegradowanego i obszaru rewitalizacji</w:t>
            </w:r>
            <w:r w:rsidR="00365698">
              <w:t xml:space="preserve">, w terminie </w:t>
            </w:r>
            <w:r w:rsidR="00A36461" w:rsidRPr="00AF45C8">
              <w:t xml:space="preserve">od 1 do 15 czerwca 2016 r. </w:t>
            </w:r>
            <w:r w:rsidR="00365698">
              <w:t xml:space="preserve"> przeprowadzono ankietę </w:t>
            </w:r>
            <w:r w:rsidR="00365698" w:rsidRPr="00367E0F">
              <w:t>dotycząca obszaru zdegradowanego i obszaru rewitalizacji</w:t>
            </w:r>
            <w:r w:rsidR="00365698">
              <w:t xml:space="preserve">. </w:t>
            </w:r>
            <w:r w:rsidR="00365698" w:rsidRPr="004E3BF2">
              <w:t xml:space="preserve">Celem </w:t>
            </w:r>
            <w:r w:rsidR="00365698" w:rsidRPr="004E3BF2">
              <w:lastRenderedPageBreak/>
              <w:t xml:space="preserve">badania </w:t>
            </w:r>
            <w:r w:rsidR="00365698">
              <w:t xml:space="preserve">było poznanie </w:t>
            </w:r>
            <w:r w:rsidR="00365698" w:rsidRPr="004E3BF2">
              <w:t>opinii</w:t>
            </w:r>
            <w:r w:rsidR="00365698">
              <w:t xml:space="preserve"> mieszkańców</w:t>
            </w:r>
            <w:r w:rsidR="00365698" w:rsidRPr="004E3BF2">
              <w:t xml:space="preserve"> na temat </w:t>
            </w:r>
            <w:r w:rsidR="00F061AA">
              <w:t xml:space="preserve">aktualnych problemów, czynników </w:t>
            </w:r>
            <w:r w:rsidR="00365698" w:rsidRPr="004E3BF2">
              <w:t>i</w:t>
            </w:r>
            <w:r w:rsidR="00365698">
              <w:t> </w:t>
            </w:r>
            <w:r w:rsidR="00365698" w:rsidRPr="004E3BF2">
              <w:t>zjawisk kryzysowych występujących na obszarach zdegradowanych gminy oraz potrzeb i oczekiwanych działań w zakresie rewitalizacji, mających na</w:t>
            </w:r>
            <w:r w:rsidR="00365698">
              <w:t> </w:t>
            </w:r>
            <w:r w:rsidR="00365698" w:rsidRPr="004E3BF2">
              <w:t>celu ich ożywienie społeczno-gospodarcze.</w:t>
            </w:r>
            <w:r w:rsidR="00365698">
              <w:t xml:space="preserve"> Ankietę przeprowadzono także podczas spotkań z mieszkańcami obszarów rewitalizacji. </w:t>
            </w:r>
          </w:p>
          <w:p w:rsidR="00365698" w:rsidRDefault="00365698" w:rsidP="00D63E48">
            <w:pPr>
              <w:spacing w:after="120" w:line="276" w:lineRule="auto"/>
            </w:pPr>
            <w:r>
              <w:t>Ankieta  była dostępna</w:t>
            </w:r>
            <w:r w:rsidRPr="005B09A6">
              <w:t xml:space="preserve"> na stronie www.</w:t>
            </w:r>
            <w:r w:rsidR="00143BCD">
              <w:t>obrowo</w:t>
            </w:r>
            <w:r w:rsidRPr="005B09A6">
              <w:t xml:space="preserve">.pl oraz w </w:t>
            </w:r>
            <w:r>
              <w:t> </w:t>
            </w:r>
            <w:r w:rsidRPr="005B09A6">
              <w:t xml:space="preserve">siedzibie Urzędu </w:t>
            </w:r>
            <w:r w:rsidR="00143BCD">
              <w:t>Gminy</w:t>
            </w:r>
            <w:r w:rsidRPr="005B09A6">
              <w:t>. Wypełnion</w:t>
            </w:r>
            <w:r>
              <w:t>ą</w:t>
            </w:r>
            <w:r w:rsidRPr="005B09A6">
              <w:t xml:space="preserve"> </w:t>
            </w:r>
            <w:r>
              <w:t>ankietę</w:t>
            </w:r>
            <w:r w:rsidRPr="005B09A6">
              <w:t xml:space="preserve"> można było przekazać e-mailem, przesłać pocztą tradycyjną na adres Urzędu </w:t>
            </w:r>
            <w:r w:rsidR="00143BCD">
              <w:t>Gminy</w:t>
            </w:r>
            <w:r w:rsidRPr="005B09A6">
              <w:t xml:space="preserve"> lub </w:t>
            </w:r>
            <w:r w:rsidR="00143BCD">
              <w:t>dostarczyć osobiście do Urzędu.</w:t>
            </w:r>
          </w:p>
          <w:p w:rsidR="00365698" w:rsidRDefault="00365698" w:rsidP="0082537D">
            <w:pPr>
              <w:spacing w:after="120" w:line="276" w:lineRule="auto"/>
            </w:pPr>
            <w:r>
              <w:t xml:space="preserve">Łącznie przeprowadzono </w:t>
            </w:r>
            <w:r w:rsidR="003914C5">
              <w:t>43</w:t>
            </w:r>
            <w:r>
              <w:t xml:space="preserve"> ankiet</w:t>
            </w:r>
            <w:r w:rsidR="003914C5">
              <w:t>y</w:t>
            </w:r>
            <w:r>
              <w:t xml:space="preserve">. Wzór ankiety stanowi </w:t>
            </w:r>
            <w:r w:rsidRPr="007D7ECE">
              <w:t xml:space="preserve">załącznik nr </w:t>
            </w:r>
            <w:r w:rsidR="0082537D">
              <w:t>3</w:t>
            </w:r>
            <w:r>
              <w:t xml:space="preserve">. Wyniki przeprowadzonej ankiety przedstawia </w:t>
            </w:r>
            <w:r w:rsidRPr="007D7ECE">
              <w:t xml:space="preserve">załącznik nr </w:t>
            </w:r>
            <w:r w:rsidR="0082537D">
              <w:t>4</w:t>
            </w:r>
            <w:r w:rsidRPr="007D7ECE">
              <w:t>.</w:t>
            </w:r>
          </w:p>
        </w:tc>
      </w:tr>
    </w:tbl>
    <w:p w:rsidR="00365698" w:rsidRDefault="00365698" w:rsidP="00D63E48">
      <w:pPr>
        <w:spacing w:after="0"/>
        <w:rPr>
          <w:i/>
          <w:sz w:val="20"/>
        </w:rPr>
      </w:pPr>
      <w:r w:rsidRPr="000D0CF9">
        <w:rPr>
          <w:sz w:val="20"/>
        </w:rPr>
        <w:lastRenderedPageBreak/>
        <w:t xml:space="preserve">Źródło: </w:t>
      </w:r>
      <w:r w:rsidRPr="000D0CF9">
        <w:rPr>
          <w:i/>
          <w:sz w:val="20"/>
        </w:rPr>
        <w:t>Opracowanie własne</w:t>
      </w:r>
    </w:p>
    <w:p w:rsidR="000955A7" w:rsidRDefault="000955A7" w:rsidP="00365698">
      <w:pPr>
        <w:rPr>
          <w:b/>
          <w:color w:val="824BB0"/>
        </w:rPr>
      </w:pPr>
    </w:p>
    <w:p w:rsidR="00365698" w:rsidRPr="006E18D3" w:rsidRDefault="00CF7F87" w:rsidP="0026285F">
      <w:pPr>
        <w:pStyle w:val="S2"/>
      </w:pPr>
      <w:bookmarkStart w:id="447" w:name="_Toc484687576"/>
      <w:r>
        <w:t xml:space="preserve">10.4. </w:t>
      </w:r>
      <w:r w:rsidR="00365698" w:rsidRPr="006E18D3">
        <w:t xml:space="preserve">Konsultacje społeczne projektu </w:t>
      </w:r>
      <w:r w:rsidR="00C6234A" w:rsidRPr="006E18D3">
        <w:t>Lokalnego</w:t>
      </w:r>
      <w:r w:rsidR="00365698" w:rsidRPr="006E18D3">
        <w:t xml:space="preserve"> Programu Rewitalizacji</w:t>
      </w:r>
      <w:bookmarkEnd w:id="447"/>
      <w:r w:rsidR="00365698" w:rsidRPr="006E18D3">
        <w:t xml:space="preserve"> </w:t>
      </w:r>
    </w:p>
    <w:p w:rsidR="006E18D3" w:rsidRDefault="006E18D3" w:rsidP="00597B03">
      <w:pPr>
        <w:ind w:firstLine="708"/>
        <w:rPr>
          <w:highlight w:val="yellow"/>
        </w:rPr>
      </w:pPr>
      <w:r w:rsidRPr="00074D4D">
        <w:t xml:space="preserve">Konsultacje społeczne </w:t>
      </w:r>
      <w:r w:rsidRPr="006E18D3">
        <w:t>projektu Lokalnego Programu Rewitalizacji</w:t>
      </w:r>
      <w:r w:rsidRPr="00074D4D">
        <w:t xml:space="preserve"> trwały </w:t>
      </w:r>
      <w:r w:rsidRPr="00DA53A6">
        <w:rPr>
          <w:b/>
        </w:rPr>
        <w:t xml:space="preserve">od </w:t>
      </w:r>
      <w:r w:rsidR="00DA53A6" w:rsidRPr="00DA53A6">
        <w:rPr>
          <w:b/>
        </w:rPr>
        <w:t>7</w:t>
      </w:r>
      <w:r w:rsidRPr="00DA53A6">
        <w:rPr>
          <w:b/>
        </w:rPr>
        <w:t xml:space="preserve"> do </w:t>
      </w:r>
      <w:r w:rsidR="00DA53A6" w:rsidRPr="00DA53A6">
        <w:rPr>
          <w:b/>
        </w:rPr>
        <w:t>2</w:t>
      </w:r>
      <w:r w:rsidRPr="00DA53A6">
        <w:rPr>
          <w:b/>
        </w:rPr>
        <w:t xml:space="preserve">1 </w:t>
      </w:r>
      <w:r w:rsidR="00DA53A6" w:rsidRPr="00DA53A6">
        <w:rPr>
          <w:b/>
        </w:rPr>
        <w:t>września</w:t>
      </w:r>
      <w:r w:rsidRPr="00DA53A6">
        <w:rPr>
          <w:b/>
        </w:rPr>
        <w:t xml:space="preserve"> 2016 r.</w:t>
      </w:r>
      <w:r w:rsidRPr="00074D4D">
        <w:rPr>
          <w:b/>
        </w:rPr>
        <w:t xml:space="preserve"> </w:t>
      </w:r>
      <w:r w:rsidRPr="00074D4D">
        <w:t>W tym czasie zbierane był</w:t>
      </w:r>
      <w:r w:rsidR="00367465">
        <w:t>y</w:t>
      </w:r>
      <w:r w:rsidRPr="00074D4D">
        <w:t xml:space="preserve"> uwagi </w:t>
      </w:r>
      <w:r w:rsidR="00597B03">
        <w:t xml:space="preserve">(ustne, pisemne i elektroniczne) </w:t>
      </w:r>
      <w:r w:rsidRPr="00074D4D">
        <w:t xml:space="preserve">do </w:t>
      </w:r>
      <w:r>
        <w:t>projektu programu rewitalizacji</w:t>
      </w:r>
      <w:r w:rsidR="00597B03">
        <w:t>.</w:t>
      </w:r>
      <w:r>
        <w:t xml:space="preserve"> </w:t>
      </w:r>
    </w:p>
    <w:p w:rsidR="00365698" w:rsidRDefault="00365698" w:rsidP="00DC0AB1">
      <w:pPr>
        <w:pStyle w:val="Tabela0"/>
      </w:pPr>
      <w:bookmarkStart w:id="448" w:name="_Toc454876164"/>
      <w:bookmarkStart w:id="449" w:name="_Toc15369297"/>
      <w:r>
        <w:t>Tabela</w:t>
      </w:r>
      <w:r w:rsidR="00DC0AB1">
        <w:t xml:space="preserve"> 3</w:t>
      </w:r>
      <w:r w:rsidR="00BA4542">
        <w:t>1</w:t>
      </w:r>
      <w:r>
        <w:t xml:space="preserve">. </w:t>
      </w:r>
      <w:r w:rsidRPr="000E32F0">
        <w:t xml:space="preserve">Formy konsultacji społecznych wykorzystane w procesie przygotowania </w:t>
      </w:r>
      <w:r>
        <w:t>programu</w:t>
      </w:r>
      <w:r w:rsidRPr="000E32F0">
        <w:t xml:space="preserve"> na etapie </w:t>
      </w:r>
      <w:r>
        <w:t>programowania</w:t>
      </w:r>
      <w:bookmarkEnd w:id="448"/>
      <w:bookmarkEnd w:id="449"/>
    </w:p>
    <w:tbl>
      <w:tblPr>
        <w:tblStyle w:val="Tabela-Siatka"/>
        <w:tblW w:w="5000" w:type="pct"/>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458"/>
        <w:gridCol w:w="6604"/>
      </w:tblGrid>
      <w:tr w:rsidR="00365698" w:rsidRPr="003C773B" w:rsidTr="00124AAC">
        <w:tc>
          <w:tcPr>
            <w:tcW w:w="1356" w:type="pct"/>
            <w:tcBorders>
              <w:right w:val="single" w:sz="4" w:space="0" w:color="FFFFFF" w:themeColor="background1"/>
            </w:tcBorders>
            <w:shd w:val="clear" w:color="auto" w:fill="824BB0"/>
            <w:vAlign w:val="center"/>
          </w:tcPr>
          <w:p w:rsidR="00365698" w:rsidRPr="003C773B" w:rsidRDefault="00365698" w:rsidP="001E0E8D">
            <w:pPr>
              <w:spacing w:line="276" w:lineRule="auto"/>
              <w:jc w:val="center"/>
              <w:rPr>
                <w:color w:val="FFFFFF" w:themeColor="background1"/>
              </w:rPr>
            </w:pPr>
            <w:r w:rsidRPr="003C773B">
              <w:rPr>
                <w:color w:val="FFFFFF" w:themeColor="background1"/>
              </w:rPr>
              <w:t>Formy konsultacji społecznych</w:t>
            </w:r>
          </w:p>
        </w:tc>
        <w:tc>
          <w:tcPr>
            <w:tcW w:w="3644" w:type="pct"/>
            <w:tcBorders>
              <w:left w:val="single" w:sz="4" w:space="0" w:color="FFFFFF" w:themeColor="background1"/>
            </w:tcBorders>
            <w:shd w:val="clear" w:color="auto" w:fill="824BB0"/>
            <w:vAlign w:val="center"/>
          </w:tcPr>
          <w:p w:rsidR="00365698" w:rsidRPr="003C773B" w:rsidRDefault="00365698" w:rsidP="001E0E8D">
            <w:pPr>
              <w:spacing w:line="276" w:lineRule="auto"/>
              <w:jc w:val="center"/>
              <w:rPr>
                <w:color w:val="FFFFFF" w:themeColor="background1"/>
              </w:rPr>
            </w:pPr>
            <w:r w:rsidRPr="003C773B">
              <w:rPr>
                <w:color w:val="FFFFFF" w:themeColor="background1"/>
              </w:rPr>
              <w:t>Opis przebiegu konsultacji</w:t>
            </w:r>
          </w:p>
        </w:tc>
      </w:tr>
      <w:tr w:rsidR="00597B03" w:rsidRPr="003C773B" w:rsidTr="00124AAC">
        <w:trPr>
          <w:trHeight w:val="283"/>
        </w:trPr>
        <w:tc>
          <w:tcPr>
            <w:tcW w:w="1356" w:type="pct"/>
            <w:shd w:val="clear" w:color="auto" w:fill="auto"/>
            <w:vAlign w:val="center"/>
          </w:tcPr>
          <w:p w:rsidR="00597B03" w:rsidRPr="003C773B" w:rsidRDefault="00597B03" w:rsidP="001E0E8D">
            <w:pPr>
              <w:spacing w:line="276" w:lineRule="auto"/>
              <w:jc w:val="center"/>
            </w:pPr>
            <w:r w:rsidRPr="003C773B">
              <w:t>Zbieranie uwag w postaci papierowej lub elektronicznej</w:t>
            </w:r>
          </w:p>
          <w:p w:rsidR="00597B03" w:rsidRPr="003C773B" w:rsidRDefault="00597B03" w:rsidP="001E0E8D">
            <w:pPr>
              <w:spacing w:line="276" w:lineRule="auto"/>
              <w:jc w:val="center"/>
            </w:pPr>
            <w:r w:rsidRPr="003C773B">
              <w:rPr>
                <w:noProof/>
                <w:lang w:eastAsia="pl-PL"/>
              </w:rPr>
              <w:drawing>
                <wp:inline distT="0" distB="0" distL="0" distR="0" wp14:anchorId="66F4654E" wp14:editId="48DF4045">
                  <wp:extent cx="923925" cy="923925"/>
                  <wp:effectExtent l="0" t="0" r="0" b="0"/>
                  <wp:docPr id="14366" name="Obraz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gólnofirmowe\Standardy CI\NOWA IDENTYFIKACJA WIZUALNA\IKONY_wszystkie\JPG i PNG - do codziennego użytku\Clipboard\clipboard_blue.jpg"/>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923925" cy="923925"/>
                          </a:xfrm>
                          <a:prstGeom prst="rect">
                            <a:avLst/>
                          </a:prstGeom>
                          <a:noFill/>
                          <a:ln>
                            <a:noFill/>
                          </a:ln>
                        </pic:spPr>
                      </pic:pic>
                    </a:graphicData>
                  </a:graphic>
                </wp:inline>
              </w:drawing>
            </w:r>
          </w:p>
        </w:tc>
        <w:tc>
          <w:tcPr>
            <w:tcW w:w="3644" w:type="pct"/>
            <w:shd w:val="clear" w:color="auto" w:fill="auto"/>
          </w:tcPr>
          <w:p w:rsidR="00597B03" w:rsidRPr="00AC32AE" w:rsidRDefault="00597B03" w:rsidP="00AF5AB8">
            <w:pPr>
              <w:spacing w:after="120" w:line="276" w:lineRule="auto"/>
            </w:pPr>
            <w:r w:rsidRPr="00AC32AE">
              <w:t xml:space="preserve">W terminie od </w:t>
            </w:r>
            <w:r w:rsidR="00DA53A6" w:rsidRPr="00AC32AE">
              <w:t>7</w:t>
            </w:r>
            <w:r w:rsidRPr="00AC32AE">
              <w:t xml:space="preserve"> do </w:t>
            </w:r>
            <w:r w:rsidR="00DA53A6" w:rsidRPr="00AC32AE">
              <w:t>21</w:t>
            </w:r>
            <w:r w:rsidRPr="00AC32AE">
              <w:t xml:space="preserve"> </w:t>
            </w:r>
            <w:r w:rsidR="00DA53A6" w:rsidRPr="00AC32AE">
              <w:t>września</w:t>
            </w:r>
            <w:r w:rsidRPr="00AC32AE">
              <w:t xml:space="preserve"> 2016 r. trwały konsultacje społeczne, podczas których interesariusze mieli możliwość wnoszenia uwag do </w:t>
            </w:r>
            <w:r w:rsidR="0082537D" w:rsidRPr="00AC32AE">
              <w:t>projektu programu rewitalizacji</w:t>
            </w:r>
            <w:r w:rsidRPr="00AC32AE">
              <w:t xml:space="preserve"> za pomocą formularza konsultacji społecznych (wzór formularza przedstawia załącznik nr </w:t>
            </w:r>
            <w:r w:rsidR="0082537D" w:rsidRPr="00AC32AE">
              <w:t>2</w:t>
            </w:r>
            <w:r w:rsidRPr="00AC32AE">
              <w:t xml:space="preserve">). </w:t>
            </w:r>
          </w:p>
          <w:p w:rsidR="00E7232A" w:rsidRPr="00AC32AE" w:rsidRDefault="00597B03" w:rsidP="00AF5AB8">
            <w:pPr>
              <w:spacing w:after="120" w:line="276" w:lineRule="auto"/>
            </w:pPr>
            <w:r w:rsidRPr="00AC32AE">
              <w:t>Formularz uwag był dostępny na stronie www.obrowo.pl oraz w siedzibie Urzędu Gminy. Wypełniony formularz konsultacji można było przekazać e-mailem, przesłać pocztą tradycyjną na adres Urzędu Gminy lub dostarczyć osobiście do Urzędu</w:t>
            </w:r>
            <w:r w:rsidR="00E7232A" w:rsidRPr="00AC32AE">
              <w:t>.</w:t>
            </w:r>
          </w:p>
          <w:p w:rsidR="00E7232A" w:rsidRPr="00AC32AE" w:rsidRDefault="00E7232A" w:rsidP="00AF5AB8">
            <w:pPr>
              <w:spacing w:after="120" w:line="276" w:lineRule="auto"/>
              <w:rPr>
                <w:highlight w:val="yellow"/>
              </w:rPr>
            </w:pPr>
            <w:r w:rsidRPr="00AC32AE">
              <w:t>W trakcie trwania konsultacji na tym etapie wpłynął jeden formularz z propozycją skierowania szerszego zakresu wsparcia do dzieci. Zostało to uwzględnione w ramach projektu „Organizacja zajęć pozalekcyjnych, podnoszących wyniki w nauce dla dzieci i młodzieży.</w:t>
            </w:r>
          </w:p>
        </w:tc>
      </w:tr>
      <w:tr w:rsidR="00597B03" w:rsidRPr="003C773B" w:rsidTr="00124AAC">
        <w:trPr>
          <w:trHeight w:val="283"/>
        </w:trPr>
        <w:tc>
          <w:tcPr>
            <w:tcW w:w="1356" w:type="pct"/>
            <w:shd w:val="clear" w:color="auto" w:fill="auto"/>
            <w:vAlign w:val="center"/>
          </w:tcPr>
          <w:p w:rsidR="00597B03" w:rsidRPr="003C773B" w:rsidRDefault="00597B03" w:rsidP="00AF5AB8">
            <w:pPr>
              <w:spacing w:line="276" w:lineRule="auto"/>
              <w:jc w:val="center"/>
            </w:pPr>
            <w:r w:rsidRPr="003C773B">
              <w:t>Spotkania</w:t>
            </w:r>
          </w:p>
          <w:p w:rsidR="00597B03" w:rsidRPr="003C773B" w:rsidRDefault="00597B03" w:rsidP="00AF5AB8">
            <w:pPr>
              <w:spacing w:line="276" w:lineRule="auto"/>
              <w:jc w:val="center"/>
            </w:pPr>
          </w:p>
          <w:p w:rsidR="00597B03" w:rsidRPr="003C773B" w:rsidRDefault="00597B03" w:rsidP="00AF5AB8">
            <w:pPr>
              <w:spacing w:line="276" w:lineRule="auto"/>
              <w:jc w:val="center"/>
            </w:pPr>
            <w:r w:rsidRPr="003C773B">
              <w:rPr>
                <w:noProof/>
                <w:lang w:eastAsia="pl-PL"/>
              </w:rPr>
              <w:drawing>
                <wp:inline distT="0" distB="0" distL="0" distR="0" wp14:anchorId="37B181B1" wp14:editId="2FC928FC">
                  <wp:extent cx="1114425" cy="1114425"/>
                  <wp:effectExtent l="0" t="0" r="9525" b="9525"/>
                  <wp:docPr id="124" name="Obraz 124" descr="I:\!ogólnofirmowe\Standardy CI\NOWA IDENTYFIKACJA WIZUALNA\IKONY_wszystkie\JPG i PNG - do codziennego użytku\Low&amp;Web\meeting_001_emerald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ogólnofirmowe\Standardy CI\NOWA IDENTYFIKACJA WIZUALNA\IKONY_wszystkie\JPG i PNG - do codziennego użytku\Low&amp;Web\meeting_001_emerald_web.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3644" w:type="pct"/>
            <w:shd w:val="clear" w:color="auto" w:fill="auto"/>
          </w:tcPr>
          <w:p w:rsidR="00E7232A" w:rsidRPr="00AC32AE" w:rsidRDefault="0082537D" w:rsidP="00E7232A">
            <w:pPr>
              <w:spacing w:after="120" w:line="276" w:lineRule="auto"/>
            </w:pPr>
            <w:r w:rsidRPr="00AC32AE">
              <w:t xml:space="preserve">Spotkanie z </w:t>
            </w:r>
            <w:r w:rsidR="00E7232A" w:rsidRPr="00AC32AE">
              <w:t>interesariuszami</w:t>
            </w:r>
            <w:r w:rsidRPr="00AC32AE">
              <w:t xml:space="preserve"> obszaru rewitalizacji </w:t>
            </w:r>
            <w:r w:rsidR="00E7232A" w:rsidRPr="00AC32AE">
              <w:t xml:space="preserve">(Skrzypkowo, Sąsieczno, Kawęczyn, Osiek nad Wisłą, Obrowo) </w:t>
            </w:r>
            <w:r w:rsidRPr="00AC32AE">
              <w:t>oraz pozostałymi mieszkańcami gminy odbyło się dnia 7 września 2016 r.</w:t>
            </w:r>
            <w:r w:rsidR="00DA53A6" w:rsidRPr="00AC32AE">
              <w:t xml:space="preserve"> w Obrowie</w:t>
            </w:r>
            <w:r w:rsidR="009C6634" w:rsidRPr="00AC32AE">
              <w:t xml:space="preserve"> o godz. 17.00</w:t>
            </w:r>
            <w:r w:rsidR="00DA53A6" w:rsidRPr="00AC32AE">
              <w:t>.</w:t>
            </w:r>
            <w:r w:rsidRPr="00AC32AE">
              <w:t xml:space="preserve"> </w:t>
            </w:r>
            <w:r w:rsidR="00E7232A" w:rsidRPr="00AC32AE">
              <w:t xml:space="preserve">W spotkaniu wzięło udział </w:t>
            </w:r>
            <w:r w:rsidR="009C6634" w:rsidRPr="00AC32AE">
              <w:t>27 osób,</w:t>
            </w:r>
            <w:r w:rsidR="00E7232A" w:rsidRPr="00AC32AE">
              <w:t xml:space="preserve"> w tym </w:t>
            </w:r>
            <w:r w:rsidR="009C6634" w:rsidRPr="00AC32AE">
              <w:t>2 przedsiębiorców, 2 przedstawicieli organizacji pozarządowych oraz 2 przedstawicieli urzędu gminy.</w:t>
            </w:r>
          </w:p>
          <w:p w:rsidR="00597B03" w:rsidRPr="00AC32AE" w:rsidRDefault="00F64D16" w:rsidP="00E7232A">
            <w:pPr>
              <w:spacing w:after="120" w:line="276" w:lineRule="auto"/>
              <w:rPr>
                <w:rFonts w:cs="TimesNewRoman"/>
              </w:rPr>
            </w:pPr>
            <w:r w:rsidRPr="00AC32AE">
              <w:t xml:space="preserve">Uczestnikom spotkania przedstawiono treść </w:t>
            </w:r>
            <w:r w:rsidR="00403B6A" w:rsidRPr="00AC32AE">
              <w:t xml:space="preserve">projektu </w:t>
            </w:r>
            <w:r w:rsidRPr="00AC32AE">
              <w:t>programu re</w:t>
            </w:r>
            <w:r w:rsidR="00403B6A" w:rsidRPr="00AC32AE">
              <w:t>witalizacji.</w:t>
            </w:r>
            <w:r w:rsidRPr="00AC32AE">
              <w:t xml:space="preserve"> </w:t>
            </w:r>
            <w:r w:rsidR="00F67157" w:rsidRPr="00AC32AE">
              <w:t xml:space="preserve">W celu </w:t>
            </w:r>
            <w:r w:rsidR="00F67157" w:rsidRPr="00AC32AE">
              <w:rPr>
                <w:rFonts w:cs="TimesNewRoman"/>
              </w:rPr>
              <w:t>ułatwienia zrozumienia prezentowanych treści i odniesieni</w:t>
            </w:r>
            <w:r w:rsidR="00F061AA" w:rsidRPr="00AC32AE">
              <w:rPr>
                <w:rFonts w:cs="TimesNewRoman"/>
              </w:rPr>
              <w:t>a</w:t>
            </w:r>
            <w:r w:rsidR="00F67157" w:rsidRPr="00AC32AE">
              <w:rPr>
                <w:rFonts w:cs="TimesNewRoman"/>
              </w:rPr>
              <w:t xml:space="preserve"> się do nich, na </w:t>
            </w:r>
            <w:r w:rsidR="00E7232A" w:rsidRPr="00AC32AE">
              <w:rPr>
                <w:rFonts w:cs="TimesNewRoman"/>
              </w:rPr>
              <w:t>spotkaniu</w:t>
            </w:r>
            <w:r w:rsidR="00F67157" w:rsidRPr="00AC32AE">
              <w:rPr>
                <w:rFonts w:cs="TimesNewRoman"/>
              </w:rPr>
              <w:t xml:space="preserve"> wykorzystano wizualizację w postaci </w:t>
            </w:r>
            <w:r w:rsidR="00F67157" w:rsidRPr="00AC32AE">
              <w:rPr>
                <w:rFonts w:cs="TimesNewRoman"/>
              </w:rPr>
              <w:lastRenderedPageBreak/>
              <w:t>prezentacji graficznej.</w:t>
            </w:r>
            <w:r w:rsidR="00403B6A" w:rsidRPr="00AC32AE">
              <w:rPr>
                <w:rFonts w:cs="TimesNewRoman"/>
              </w:rPr>
              <w:t xml:space="preserve"> Wszyscy zainteresowani mieli możliwość zgłaszania podczas spotkania swoich uwag do dokumentu. </w:t>
            </w:r>
          </w:p>
          <w:p w:rsidR="00E7232A" w:rsidRPr="00AC32AE" w:rsidRDefault="00E7232A" w:rsidP="00E7232A">
            <w:pPr>
              <w:spacing w:after="120" w:line="276" w:lineRule="auto"/>
            </w:pPr>
            <w:r w:rsidRPr="00AC32AE">
              <w:rPr>
                <w:rFonts w:cs="TimesNewRoman"/>
              </w:rPr>
              <w:t xml:space="preserve">Podczas spotkania </w:t>
            </w:r>
            <w:r w:rsidR="001E5C51" w:rsidRPr="00AC32AE">
              <w:rPr>
                <w:rFonts w:cs="TimesNewRoman"/>
              </w:rPr>
              <w:t>przedstawiciel Fundacji UBUNTU wniósł propozycję przygotowania projektu skierowanego do osób borykających się z problemami opiekuńczo – wychowawczymi. W odpowiedzi na tę propozycję przygotowany został projekt „Szkoła rodzica”.</w:t>
            </w:r>
          </w:p>
        </w:tc>
      </w:tr>
      <w:tr w:rsidR="00597B03" w:rsidRPr="003C773B" w:rsidTr="00124AAC">
        <w:trPr>
          <w:trHeight w:val="283"/>
        </w:trPr>
        <w:tc>
          <w:tcPr>
            <w:tcW w:w="1356" w:type="pct"/>
            <w:shd w:val="clear" w:color="auto" w:fill="auto"/>
            <w:vAlign w:val="center"/>
          </w:tcPr>
          <w:p w:rsidR="00597B03" w:rsidRPr="003C773B" w:rsidRDefault="00597B03" w:rsidP="001E0E8D">
            <w:pPr>
              <w:spacing w:line="276" w:lineRule="auto"/>
              <w:jc w:val="center"/>
            </w:pPr>
            <w:r w:rsidRPr="003C773B">
              <w:lastRenderedPageBreak/>
              <w:t>Uwagi ustne</w:t>
            </w:r>
          </w:p>
          <w:p w:rsidR="00597B03" w:rsidRPr="003C773B" w:rsidRDefault="00597B03" w:rsidP="001E0E8D">
            <w:pPr>
              <w:spacing w:line="276" w:lineRule="auto"/>
              <w:jc w:val="center"/>
            </w:pPr>
            <w:r w:rsidRPr="003C773B">
              <w:rPr>
                <w:noProof/>
                <w:lang w:eastAsia="pl-PL"/>
              </w:rPr>
              <w:drawing>
                <wp:inline distT="0" distB="0" distL="0" distR="0" wp14:anchorId="5336228A" wp14:editId="5ED7DD8D">
                  <wp:extent cx="676275" cy="676275"/>
                  <wp:effectExtent l="0" t="0" r="0" b="0"/>
                  <wp:docPr id="14367" name="Obraz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ch_burgundy.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75756" cy="675756"/>
                          </a:xfrm>
                          <a:prstGeom prst="rect">
                            <a:avLst/>
                          </a:prstGeom>
                        </pic:spPr>
                      </pic:pic>
                    </a:graphicData>
                  </a:graphic>
                </wp:inline>
              </w:drawing>
            </w:r>
          </w:p>
          <w:p w:rsidR="00597B03" w:rsidRPr="003C773B" w:rsidRDefault="00597B03" w:rsidP="001E0E8D">
            <w:pPr>
              <w:spacing w:line="276" w:lineRule="auto"/>
              <w:jc w:val="center"/>
            </w:pPr>
          </w:p>
        </w:tc>
        <w:tc>
          <w:tcPr>
            <w:tcW w:w="3644" w:type="pct"/>
            <w:shd w:val="clear" w:color="auto" w:fill="auto"/>
          </w:tcPr>
          <w:p w:rsidR="00597B03" w:rsidRPr="00AC32AE" w:rsidRDefault="00597B03" w:rsidP="001E5C51">
            <w:pPr>
              <w:spacing w:after="120" w:line="276" w:lineRule="auto"/>
            </w:pPr>
            <w:r w:rsidRPr="00AC32AE">
              <w:t xml:space="preserve">Inną formą prowadzonych konsultacji było zbieranie uwag ustnych. Wszyscy zainteresowani mieli możliwość osobistego lub telefonicznego kontaktu z wyznaczonym pracownikiem Urzędu </w:t>
            </w:r>
            <w:r w:rsidR="003C773B" w:rsidRPr="00AC32AE">
              <w:t>Gminy</w:t>
            </w:r>
            <w:r w:rsidRPr="00AC32AE">
              <w:t xml:space="preserve">, </w:t>
            </w:r>
            <w:r w:rsidR="001E5C51" w:rsidRPr="00AC32AE">
              <w:t>upoważnionym do odpowiadania</w:t>
            </w:r>
            <w:r w:rsidRPr="00AC32AE">
              <w:t xml:space="preserve"> na uwagi i pytania w zakresie konsultowanych dokumentów ich treści.</w:t>
            </w:r>
          </w:p>
          <w:p w:rsidR="001E5C51" w:rsidRPr="00AC32AE" w:rsidRDefault="001E5C51" w:rsidP="001E5C51">
            <w:pPr>
              <w:spacing w:after="120" w:line="276" w:lineRule="auto"/>
            </w:pPr>
            <w:r w:rsidRPr="00AC32AE">
              <w:t>W trakcie trwania konsultacji nikt nie skorzystał z tej formy zgłaszania uwag.</w:t>
            </w:r>
          </w:p>
        </w:tc>
      </w:tr>
    </w:tbl>
    <w:p w:rsidR="0000382C" w:rsidRDefault="00365698" w:rsidP="001E5C51">
      <w:pPr>
        <w:spacing w:before="120"/>
        <w:rPr>
          <w:i/>
          <w:sz w:val="20"/>
        </w:rPr>
      </w:pPr>
      <w:r w:rsidRPr="000D0CF9">
        <w:rPr>
          <w:sz w:val="20"/>
        </w:rPr>
        <w:t xml:space="preserve">Źródło: </w:t>
      </w:r>
      <w:r>
        <w:rPr>
          <w:i/>
          <w:sz w:val="20"/>
        </w:rPr>
        <w:t>Opracowanie własne</w:t>
      </w:r>
      <w:bookmarkStart w:id="450" w:name="_Toc485021808"/>
    </w:p>
    <w:p w:rsidR="001E5C51" w:rsidRPr="00AC32AE" w:rsidRDefault="001E5C51" w:rsidP="001E5C51">
      <w:pPr>
        <w:spacing w:before="120"/>
      </w:pPr>
      <w:r>
        <w:rPr>
          <w:color w:val="FF0000"/>
          <w:sz w:val="20"/>
        </w:rPr>
        <w:tab/>
      </w:r>
      <w:r w:rsidRPr="00AC32AE">
        <w:t>Wypracowana w procesie tworzenia Programu Rewitalizacji lista projektów zawiera przedsięwzięcia, które będą realizowane przez Gminę Obrowo, Gminny Ośrodek Pomocy Społecznej w Obrowie, Gminny Ośrodek Kultury w Obrowie oraz Fundację UBUNTU. Brak na liście projektów przedsiębiorców jest wynikiem braku zainteresowania z ich strony w zakresie aktywnego włączenia się w proces rewitalizacji. Jednakże długa perspektywa czasowa wdrażania programu (do roku 2023) nie wyklucza, że takie włączenie nastąpi na etapie późniejszym.</w:t>
      </w:r>
    </w:p>
    <w:p w:rsidR="00365698" w:rsidRDefault="00365698" w:rsidP="00E86092">
      <w:pPr>
        <w:pStyle w:val="Z"/>
      </w:pPr>
      <w:r>
        <w:t xml:space="preserve">Zdjęcie </w:t>
      </w:r>
      <w:r w:rsidR="00837D14">
        <w:t>9</w:t>
      </w:r>
      <w:r>
        <w:t xml:space="preserve">. Informacje o konsultacjach społecznych </w:t>
      </w:r>
      <w:r w:rsidR="00CB3F18">
        <w:t>projektu Lokalnego Programu Rewitalizacji</w:t>
      </w:r>
      <w:bookmarkEnd w:id="450"/>
    </w:p>
    <w:p w:rsidR="00CB3F18" w:rsidRDefault="0092594B" w:rsidP="00F804F9">
      <w:pPr>
        <w:spacing w:after="0"/>
        <w:rPr>
          <w:sz w:val="20"/>
        </w:rPr>
      </w:pPr>
      <w:r>
        <w:rPr>
          <w:noProof/>
          <w:lang w:eastAsia="pl-PL"/>
        </w:rPr>
        <w:drawing>
          <wp:inline distT="0" distB="0" distL="0" distR="0" wp14:anchorId="12651C7A" wp14:editId="4C022240">
            <wp:extent cx="5238750" cy="2280078"/>
            <wp:effectExtent l="0" t="0" r="0" b="6350"/>
            <wp:docPr id="20491" name="Obraz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t="10172" r="1779" b="13788"/>
                    <a:stretch/>
                  </pic:blipFill>
                  <pic:spPr bwMode="auto">
                    <a:xfrm>
                      <a:off x="0" y="0"/>
                      <a:ext cx="5271500" cy="2294332"/>
                    </a:xfrm>
                    <a:prstGeom prst="rect">
                      <a:avLst/>
                    </a:prstGeom>
                    <a:ln>
                      <a:noFill/>
                    </a:ln>
                    <a:extLst>
                      <a:ext uri="{53640926-AAD7-44D8-BBD7-CCE9431645EC}">
                        <a14:shadowObscured xmlns:a14="http://schemas.microsoft.com/office/drawing/2010/main"/>
                      </a:ext>
                    </a:extLst>
                  </pic:spPr>
                </pic:pic>
              </a:graphicData>
            </a:graphic>
          </wp:inline>
        </w:drawing>
      </w:r>
    </w:p>
    <w:p w:rsidR="0092594B" w:rsidRDefault="0092594B" w:rsidP="00F804F9">
      <w:pPr>
        <w:spacing w:after="0"/>
        <w:rPr>
          <w:sz w:val="20"/>
        </w:rPr>
      </w:pPr>
      <w:r>
        <w:rPr>
          <w:noProof/>
          <w:lang w:eastAsia="pl-PL"/>
        </w:rPr>
        <w:lastRenderedPageBreak/>
        <w:drawing>
          <wp:inline distT="0" distB="0" distL="0" distR="0" wp14:anchorId="08E8D85B" wp14:editId="67C0CC22">
            <wp:extent cx="5219700" cy="2136879"/>
            <wp:effectExtent l="0" t="0" r="0" b="0"/>
            <wp:docPr id="20492" name="Obraz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t="17184" r="2107" b="11530"/>
                    <a:stretch/>
                  </pic:blipFill>
                  <pic:spPr bwMode="auto">
                    <a:xfrm>
                      <a:off x="0" y="0"/>
                      <a:ext cx="5259925" cy="2153347"/>
                    </a:xfrm>
                    <a:prstGeom prst="rect">
                      <a:avLst/>
                    </a:prstGeom>
                    <a:ln>
                      <a:noFill/>
                    </a:ln>
                    <a:extLst>
                      <a:ext uri="{53640926-AAD7-44D8-BBD7-CCE9431645EC}">
                        <a14:shadowObscured xmlns:a14="http://schemas.microsoft.com/office/drawing/2010/main"/>
                      </a:ext>
                    </a:extLst>
                  </pic:spPr>
                </pic:pic>
              </a:graphicData>
            </a:graphic>
          </wp:inline>
        </w:drawing>
      </w:r>
    </w:p>
    <w:p w:rsidR="001F56DF" w:rsidRPr="009C6634" w:rsidRDefault="00365698" w:rsidP="009C6634">
      <w:pPr>
        <w:rPr>
          <w:i/>
          <w:sz w:val="20"/>
        </w:rPr>
      </w:pPr>
      <w:r>
        <w:rPr>
          <w:sz w:val="20"/>
        </w:rPr>
        <w:t xml:space="preserve">Źródło: </w:t>
      </w:r>
      <w:r w:rsidR="00CB3F18">
        <w:rPr>
          <w:i/>
          <w:sz w:val="20"/>
        </w:rPr>
        <w:t>www.obrowo.pl</w:t>
      </w:r>
      <w:bookmarkStart w:id="451" w:name="_Toc485021809"/>
    </w:p>
    <w:p w:rsidR="00365698" w:rsidRDefault="00365698" w:rsidP="00E86092">
      <w:pPr>
        <w:pStyle w:val="Z"/>
      </w:pPr>
      <w:r>
        <w:t xml:space="preserve">Zdjęcie </w:t>
      </w:r>
      <w:r w:rsidR="00E86092">
        <w:t>1</w:t>
      </w:r>
      <w:r w:rsidR="00837D14">
        <w:t>0</w:t>
      </w:r>
      <w:r>
        <w:t>. Konsultacje społeczne – spotkania</w:t>
      </w:r>
      <w:bookmarkEnd w:id="451"/>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tblGrid>
      <w:tr w:rsidR="00B8259E" w:rsidTr="00B8259E">
        <w:tc>
          <w:tcPr>
            <w:tcW w:w="7621" w:type="dxa"/>
          </w:tcPr>
          <w:p w:rsidR="00B8259E" w:rsidRDefault="00B8259E" w:rsidP="00B8259E">
            <w:pPr>
              <w:jc w:val="center"/>
              <w:rPr>
                <w:noProof/>
                <w:sz w:val="20"/>
                <w:lang w:eastAsia="pl-PL"/>
              </w:rPr>
            </w:pPr>
            <w:r>
              <w:rPr>
                <w:noProof/>
                <w:sz w:val="20"/>
                <w:lang w:eastAsia="pl-PL"/>
              </w:rPr>
              <w:drawing>
                <wp:inline distT="0" distB="0" distL="0" distR="0" wp14:anchorId="7203FA73" wp14:editId="1DAC000C">
                  <wp:extent cx="3543300" cy="2552700"/>
                  <wp:effectExtent l="0" t="0" r="0" b="0"/>
                  <wp:docPr id="20845" name="Obraz 20845" descr="C:\Users\jasieniecka.monika\AppData\Local\Microsoft\Windows\Temporary Internet Files\Content.Outlook\3MQFJ131\DSCN7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ieniecka.monika\AppData\Local\Microsoft\Windows\Temporary Internet Files\Content.Outlook\3MQFJ131\DSCN766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65137" cy="2568432"/>
                          </a:xfrm>
                          <a:prstGeom prst="rect">
                            <a:avLst/>
                          </a:prstGeom>
                          <a:noFill/>
                          <a:ln>
                            <a:noFill/>
                          </a:ln>
                        </pic:spPr>
                      </pic:pic>
                    </a:graphicData>
                  </a:graphic>
                </wp:inline>
              </w:drawing>
            </w:r>
          </w:p>
        </w:tc>
      </w:tr>
      <w:tr w:rsidR="00B8259E" w:rsidTr="00B8259E">
        <w:tc>
          <w:tcPr>
            <w:tcW w:w="7621" w:type="dxa"/>
          </w:tcPr>
          <w:p w:rsidR="00B8259E" w:rsidRDefault="00B8259E" w:rsidP="00B8259E">
            <w:pPr>
              <w:jc w:val="center"/>
              <w:rPr>
                <w:noProof/>
                <w:sz w:val="20"/>
                <w:lang w:eastAsia="pl-PL"/>
              </w:rPr>
            </w:pPr>
            <w:r>
              <w:rPr>
                <w:noProof/>
                <w:sz w:val="20"/>
                <w:lang w:eastAsia="pl-PL"/>
              </w:rPr>
              <w:drawing>
                <wp:inline distT="0" distB="0" distL="0" distR="0" wp14:anchorId="282ABDAE" wp14:editId="0ABB8B30">
                  <wp:extent cx="3566268" cy="2674097"/>
                  <wp:effectExtent l="0" t="0" r="0" b="0"/>
                  <wp:docPr id="20846" name="Obraz 20846" descr="C:\Users\jasieniecka.monika\AppData\Local\Microsoft\Windows\Temporary Internet Files\Content.Outlook\3MQFJ131\DSCN7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ieniecka.monika\AppData\Local\Microsoft\Windows\Temporary Internet Files\Content.Outlook\3MQFJ131\DSCN768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74261" cy="2680090"/>
                          </a:xfrm>
                          <a:prstGeom prst="rect">
                            <a:avLst/>
                          </a:prstGeom>
                          <a:noFill/>
                          <a:ln>
                            <a:noFill/>
                          </a:ln>
                        </pic:spPr>
                      </pic:pic>
                    </a:graphicData>
                  </a:graphic>
                </wp:inline>
              </w:drawing>
            </w:r>
          </w:p>
        </w:tc>
      </w:tr>
    </w:tbl>
    <w:p w:rsidR="00365698" w:rsidRDefault="00365698" w:rsidP="00897BBC">
      <w:pPr>
        <w:spacing w:before="120"/>
        <w:rPr>
          <w:i/>
          <w:sz w:val="20"/>
        </w:rPr>
      </w:pPr>
      <w:r w:rsidRPr="00527270">
        <w:rPr>
          <w:sz w:val="20"/>
        </w:rPr>
        <w:t xml:space="preserve">Źródło: </w:t>
      </w:r>
      <w:r w:rsidRPr="00527270">
        <w:rPr>
          <w:i/>
          <w:sz w:val="20"/>
        </w:rPr>
        <w:t>Opracowanie własne</w:t>
      </w:r>
    </w:p>
    <w:p w:rsidR="005B19D5" w:rsidRDefault="005B19D5" w:rsidP="00230A2D">
      <w:pPr>
        <w:pStyle w:val="S2"/>
      </w:pPr>
      <w:bookmarkStart w:id="452" w:name="_Toc484687577"/>
      <w:r>
        <w:t>10.5. Konsultacje społeczne projektu aktualizacji Lokalnego Programu Rewitalizacji</w:t>
      </w:r>
    </w:p>
    <w:p w:rsidR="005B19D5" w:rsidRPr="00AA1FBE" w:rsidRDefault="005B19D5" w:rsidP="005B19D5">
      <w:pPr>
        <w:ind w:firstLine="708"/>
        <w:rPr>
          <w:color w:val="FF0000"/>
        </w:rPr>
      </w:pPr>
      <w:r w:rsidRPr="005745D8">
        <w:rPr>
          <w:color w:val="FF0000"/>
        </w:rPr>
        <w:lastRenderedPageBreak/>
        <w:t xml:space="preserve">Konsultacje społeczne projektu aktualizacji Lokalnego Programu Rewitalizacji trwają </w:t>
      </w:r>
      <w:r w:rsidRPr="005745D8">
        <w:rPr>
          <w:b/>
          <w:color w:val="FF0000"/>
          <w:highlight w:val="green"/>
        </w:rPr>
        <w:t>od …. do … 2019 r</w:t>
      </w:r>
      <w:r w:rsidRPr="005745D8">
        <w:rPr>
          <w:b/>
          <w:color w:val="FF0000"/>
        </w:rPr>
        <w:t xml:space="preserve">. </w:t>
      </w:r>
      <w:r w:rsidRPr="005745D8">
        <w:rPr>
          <w:color w:val="FF0000"/>
        </w:rPr>
        <w:t xml:space="preserve">W tym czasie zbierane są uwagi (ustne, pisemne i elektroniczne) do projektu aktualizacji Lokalnego Programu Rewitalizacji. </w:t>
      </w:r>
      <w:bookmarkStart w:id="453" w:name="_Toc509561927"/>
      <w:bookmarkStart w:id="454" w:name="_Toc510615285"/>
      <w:bookmarkStart w:id="455" w:name="_Toc511393282"/>
    </w:p>
    <w:p w:rsidR="005B19D5" w:rsidRPr="005745D8" w:rsidRDefault="005B19D5" w:rsidP="005B19D5">
      <w:pPr>
        <w:pStyle w:val="Tabela0"/>
      </w:pPr>
      <w:bookmarkStart w:id="456" w:name="_Toc14333654"/>
      <w:bookmarkStart w:id="457" w:name="_Toc14958501"/>
      <w:bookmarkStart w:id="458" w:name="_Toc15369298"/>
      <w:bookmarkEnd w:id="453"/>
      <w:bookmarkEnd w:id="454"/>
      <w:bookmarkEnd w:id="455"/>
      <w:r>
        <w:t xml:space="preserve">Tabela 32. </w:t>
      </w:r>
      <w:r w:rsidRPr="005745D8">
        <w:t>Formy konsultacji społecznych na etapie aktualizacji Lokalnego Programu Rewitalizacji</w:t>
      </w:r>
      <w:bookmarkEnd w:id="456"/>
      <w:bookmarkEnd w:id="457"/>
      <w:bookmarkEnd w:id="458"/>
    </w:p>
    <w:tbl>
      <w:tblPr>
        <w:tblStyle w:val="Tabela-Siatka"/>
        <w:tblW w:w="5000" w:type="pct"/>
        <w:tblBorders>
          <w:top w:val="single" w:sz="4" w:space="0" w:color="0046AD"/>
          <w:left w:val="single" w:sz="4" w:space="0" w:color="0046AD"/>
          <w:bottom w:val="single" w:sz="4" w:space="0" w:color="0046AD"/>
          <w:right w:val="single" w:sz="4" w:space="0" w:color="0046AD"/>
          <w:insideH w:val="single" w:sz="4" w:space="0" w:color="0046AD"/>
          <w:insideV w:val="single" w:sz="4" w:space="0" w:color="0046AD"/>
        </w:tblBorders>
        <w:tblLayout w:type="fixed"/>
        <w:tblLook w:val="04A0" w:firstRow="1" w:lastRow="0" w:firstColumn="1" w:lastColumn="0" w:noHBand="0" w:noVBand="1"/>
      </w:tblPr>
      <w:tblGrid>
        <w:gridCol w:w="3019"/>
        <w:gridCol w:w="6043"/>
      </w:tblGrid>
      <w:tr w:rsidR="005B19D5" w:rsidRPr="005745D8" w:rsidTr="005B19D5">
        <w:tc>
          <w:tcPr>
            <w:tcW w:w="1666" w:type="pct"/>
            <w:tcBorders>
              <w:right w:val="single" w:sz="4" w:space="0" w:color="FFFFFF" w:themeColor="background1"/>
            </w:tcBorders>
            <w:shd w:val="clear" w:color="auto" w:fill="0046AD"/>
            <w:vAlign w:val="center"/>
          </w:tcPr>
          <w:p w:rsidR="005B19D5" w:rsidRPr="005745D8" w:rsidRDefault="005B19D5" w:rsidP="005B19D5">
            <w:pPr>
              <w:ind w:left="29"/>
              <w:jc w:val="center"/>
              <w:rPr>
                <w:b/>
                <w:color w:val="FFFFFF" w:themeColor="background1"/>
                <w:sz w:val="20"/>
                <w:szCs w:val="20"/>
              </w:rPr>
            </w:pPr>
            <w:r w:rsidRPr="005745D8">
              <w:rPr>
                <w:b/>
                <w:color w:val="FFFFFF" w:themeColor="background1"/>
                <w:sz w:val="20"/>
                <w:szCs w:val="20"/>
              </w:rPr>
              <w:t>Formy konsultacji społecznych</w:t>
            </w:r>
          </w:p>
        </w:tc>
        <w:tc>
          <w:tcPr>
            <w:tcW w:w="3334" w:type="pct"/>
            <w:tcBorders>
              <w:left w:val="single" w:sz="4" w:space="0" w:color="FFFFFF" w:themeColor="background1"/>
            </w:tcBorders>
            <w:shd w:val="clear" w:color="auto" w:fill="0046AD"/>
            <w:vAlign w:val="center"/>
          </w:tcPr>
          <w:p w:rsidR="005B19D5" w:rsidRPr="005745D8" w:rsidRDefault="005B19D5" w:rsidP="005B19D5">
            <w:pPr>
              <w:jc w:val="center"/>
              <w:rPr>
                <w:b/>
                <w:color w:val="FFFFFF" w:themeColor="background1"/>
                <w:sz w:val="20"/>
                <w:szCs w:val="20"/>
              </w:rPr>
            </w:pPr>
            <w:r w:rsidRPr="005745D8">
              <w:rPr>
                <w:b/>
                <w:color w:val="FFFFFF" w:themeColor="background1"/>
                <w:sz w:val="20"/>
                <w:szCs w:val="20"/>
              </w:rPr>
              <w:t>Opis przebiegu konsultacji</w:t>
            </w:r>
          </w:p>
        </w:tc>
      </w:tr>
      <w:tr w:rsidR="005B19D5" w:rsidRPr="005745D8" w:rsidTr="005B19D5">
        <w:trPr>
          <w:trHeight w:val="283"/>
        </w:trPr>
        <w:tc>
          <w:tcPr>
            <w:tcW w:w="1666" w:type="pct"/>
            <w:shd w:val="clear" w:color="auto" w:fill="auto"/>
            <w:vAlign w:val="center"/>
          </w:tcPr>
          <w:p w:rsidR="005B19D5" w:rsidRDefault="005B19D5" w:rsidP="005B19D5">
            <w:pPr>
              <w:ind w:left="29"/>
              <w:jc w:val="center"/>
              <w:rPr>
                <w:sz w:val="20"/>
                <w:szCs w:val="20"/>
              </w:rPr>
            </w:pPr>
          </w:p>
          <w:p w:rsidR="005B19D5" w:rsidRPr="005745D8" w:rsidRDefault="005B19D5" w:rsidP="005B19D5">
            <w:pPr>
              <w:ind w:left="29"/>
              <w:jc w:val="center"/>
              <w:rPr>
                <w:sz w:val="20"/>
                <w:szCs w:val="20"/>
              </w:rPr>
            </w:pPr>
            <w:r w:rsidRPr="005745D8">
              <w:rPr>
                <w:sz w:val="20"/>
                <w:szCs w:val="20"/>
              </w:rPr>
              <w:t>Zbieranie uwag w postaci papierowej lub elektronicznej</w:t>
            </w:r>
          </w:p>
          <w:p w:rsidR="005B19D5" w:rsidRPr="005745D8" w:rsidRDefault="005B19D5" w:rsidP="005B19D5">
            <w:pPr>
              <w:ind w:left="29" w:hanging="29"/>
              <w:jc w:val="center"/>
              <w:rPr>
                <w:sz w:val="20"/>
                <w:szCs w:val="20"/>
              </w:rPr>
            </w:pPr>
            <w:r w:rsidRPr="005745D8">
              <w:rPr>
                <w:noProof/>
                <w:sz w:val="20"/>
                <w:szCs w:val="20"/>
                <w:lang w:eastAsia="pl-PL"/>
              </w:rPr>
              <w:drawing>
                <wp:inline distT="0" distB="0" distL="0" distR="0" wp14:anchorId="6A7B05C2" wp14:editId="0C98C93C">
                  <wp:extent cx="857250" cy="857250"/>
                  <wp:effectExtent l="0" t="0" r="0" b="0"/>
                  <wp:docPr id="2898" name="Obraz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gólnofirmowe\Standardy CI\NOWA IDENTYFIKACJA WIZUALNA\IKONY_wszystkie\JPG i PNG - do codziennego użytku\Clipboard\clipboard_blue.jpg"/>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857250" cy="857250"/>
                          </a:xfrm>
                          <a:prstGeom prst="rect">
                            <a:avLst/>
                          </a:prstGeom>
                          <a:noFill/>
                          <a:ln>
                            <a:noFill/>
                          </a:ln>
                        </pic:spPr>
                      </pic:pic>
                    </a:graphicData>
                  </a:graphic>
                </wp:inline>
              </w:drawing>
            </w:r>
          </w:p>
        </w:tc>
        <w:tc>
          <w:tcPr>
            <w:tcW w:w="3334" w:type="pct"/>
            <w:shd w:val="clear" w:color="auto" w:fill="auto"/>
          </w:tcPr>
          <w:p w:rsidR="005B19D5" w:rsidRPr="005745D8" w:rsidRDefault="005B19D5" w:rsidP="005B19D5">
            <w:pPr>
              <w:spacing w:before="120"/>
              <w:rPr>
                <w:color w:val="FF0000"/>
                <w:sz w:val="20"/>
                <w:szCs w:val="20"/>
              </w:rPr>
            </w:pPr>
            <w:r w:rsidRPr="005745D8">
              <w:rPr>
                <w:color w:val="FF0000"/>
                <w:sz w:val="20"/>
                <w:szCs w:val="20"/>
              </w:rPr>
              <w:t xml:space="preserve">W terminie od </w:t>
            </w:r>
            <w:r w:rsidRPr="005745D8">
              <w:rPr>
                <w:color w:val="FF0000"/>
                <w:sz w:val="20"/>
                <w:szCs w:val="20"/>
                <w:highlight w:val="green"/>
              </w:rPr>
              <w:t>… do … 2019</w:t>
            </w:r>
            <w:r w:rsidRPr="005745D8">
              <w:rPr>
                <w:color w:val="FF0000"/>
                <w:sz w:val="20"/>
                <w:szCs w:val="20"/>
              </w:rPr>
              <w:t xml:space="preserve"> r. trwają konsultacje społeczne, podczas których interesariusze mają możliwość wnoszenia uwag do projektu programu rewitalizacji za pomocą formularza konsultacji społecznych. </w:t>
            </w:r>
          </w:p>
          <w:p w:rsidR="005B19D5" w:rsidRPr="005745D8" w:rsidRDefault="005B19D5" w:rsidP="00833740">
            <w:pPr>
              <w:rPr>
                <w:color w:val="FF0000"/>
                <w:sz w:val="20"/>
                <w:szCs w:val="20"/>
              </w:rPr>
            </w:pPr>
            <w:r w:rsidRPr="005745D8">
              <w:rPr>
                <w:color w:val="FF0000"/>
                <w:sz w:val="20"/>
                <w:szCs w:val="20"/>
              </w:rPr>
              <w:t xml:space="preserve">Formularz uwag jest dostępny na stronie internetowej </w:t>
            </w:r>
            <w:r w:rsidR="00833740">
              <w:rPr>
                <w:color w:val="FF0000"/>
                <w:sz w:val="20"/>
                <w:szCs w:val="20"/>
              </w:rPr>
              <w:t>Gminy</w:t>
            </w:r>
            <w:r w:rsidRPr="005745D8">
              <w:rPr>
                <w:color w:val="FF0000"/>
                <w:sz w:val="20"/>
                <w:szCs w:val="20"/>
              </w:rPr>
              <w:t xml:space="preserve"> oraz w siedzibie Urzędu </w:t>
            </w:r>
            <w:r w:rsidR="00833740">
              <w:rPr>
                <w:color w:val="FF0000"/>
                <w:sz w:val="20"/>
                <w:szCs w:val="20"/>
              </w:rPr>
              <w:t>Gminy</w:t>
            </w:r>
            <w:r w:rsidRPr="005745D8">
              <w:rPr>
                <w:color w:val="FF0000"/>
                <w:sz w:val="20"/>
                <w:szCs w:val="20"/>
              </w:rPr>
              <w:t xml:space="preserve">. Wypełniony formularz konsultacji można przekazać e-mailem, przesłać pocztą tradycyjną na adres Urzędu </w:t>
            </w:r>
            <w:r w:rsidR="00833740">
              <w:rPr>
                <w:color w:val="FF0000"/>
                <w:sz w:val="20"/>
                <w:szCs w:val="20"/>
              </w:rPr>
              <w:t>Gminy</w:t>
            </w:r>
            <w:r w:rsidRPr="005745D8">
              <w:rPr>
                <w:color w:val="FF0000"/>
                <w:sz w:val="20"/>
                <w:szCs w:val="20"/>
              </w:rPr>
              <w:t xml:space="preserve"> lub dostarczyć osobiście do Urzędu.</w:t>
            </w:r>
          </w:p>
        </w:tc>
      </w:tr>
      <w:tr w:rsidR="005B19D5" w:rsidRPr="005745D8" w:rsidTr="005B19D5">
        <w:trPr>
          <w:trHeight w:val="283"/>
        </w:trPr>
        <w:tc>
          <w:tcPr>
            <w:tcW w:w="1666" w:type="pct"/>
            <w:shd w:val="clear" w:color="auto" w:fill="auto"/>
            <w:vAlign w:val="center"/>
          </w:tcPr>
          <w:p w:rsidR="005B19D5" w:rsidRPr="005745D8" w:rsidRDefault="005B19D5" w:rsidP="005B19D5">
            <w:pPr>
              <w:ind w:left="29"/>
              <w:jc w:val="center"/>
              <w:rPr>
                <w:sz w:val="20"/>
                <w:szCs w:val="20"/>
              </w:rPr>
            </w:pPr>
            <w:r w:rsidRPr="005745D8">
              <w:rPr>
                <w:sz w:val="20"/>
                <w:szCs w:val="20"/>
              </w:rPr>
              <w:t>Uwagi ustne</w:t>
            </w:r>
          </w:p>
          <w:p w:rsidR="005B19D5" w:rsidRPr="005745D8" w:rsidRDefault="005B19D5" w:rsidP="005B19D5">
            <w:pPr>
              <w:ind w:left="-113"/>
              <w:jc w:val="center"/>
              <w:rPr>
                <w:sz w:val="20"/>
                <w:szCs w:val="20"/>
              </w:rPr>
            </w:pPr>
            <w:r w:rsidRPr="005745D8">
              <w:rPr>
                <w:noProof/>
                <w:sz w:val="20"/>
                <w:szCs w:val="20"/>
                <w:lang w:eastAsia="pl-PL"/>
              </w:rPr>
              <w:drawing>
                <wp:inline distT="0" distB="0" distL="0" distR="0" wp14:anchorId="5C6CA989" wp14:editId="4FB0C316">
                  <wp:extent cx="676275" cy="676275"/>
                  <wp:effectExtent l="0" t="0" r="0" b="0"/>
                  <wp:docPr id="2899" name="Obraz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ch_burgundy.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75756" cy="675756"/>
                          </a:xfrm>
                          <a:prstGeom prst="rect">
                            <a:avLst/>
                          </a:prstGeom>
                        </pic:spPr>
                      </pic:pic>
                    </a:graphicData>
                  </a:graphic>
                </wp:inline>
              </w:drawing>
            </w:r>
          </w:p>
        </w:tc>
        <w:tc>
          <w:tcPr>
            <w:tcW w:w="3334" w:type="pct"/>
            <w:shd w:val="clear" w:color="auto" w:fill="auto"/>
          </w:tcPr>
          <w:p w:rsidR="005B19D5" w:rsidRPr="005745D8" w:rsidRDefault="005B19D5" w:rsidP="00833740">
            <w:pPr>
              <w:spacing w:before="120"/>
              <w:rPr>
                <w:color w:val="FF0000"/>
                <w:sz w:val="20"/>
                <w:szCs w:val="20"/>
              </w:rPr>
            </w:pPr>
            <w:r w:rsidRPr="005745D8">
              <w:rPr>
                <w:color w:val="FF0000"/>
                <w:sz w:val="20"/>
                <w:szCs w:val="20"/>
              </w:rPr>
              <w:t xml:space="preserve">Inną formą prowadzonych konsultacji jest zbieranie uwag ustnych. Wszyscy zainteresowani mają możliwość osobistego lub telefonicznego kontaktu z wyznaczonym pracownikiem Urzędu </w:t>
            </w:r>
            <w:r w:rsidR="00833740">
              <w:rPr>
                <w:color w:val="FF0000"/>
                <w:sz w:val="20"/>
                <w:szCs w:val="20"/>
              </w:rPr>
              <w:t>Gminy</w:t>
            </w:r>
            <w:r w:rsidRPr="005745D8">
              <w:rPr>
                <w:color w:val="FF0000"/>
                <w:sz w:val="20"/>
                <w:szCs w:val="20"/>
              </w:rPr>
              <w:t>, który ma obowiązek odpowiadania na uwagi i pytania w zakresie treści konsultowanych dokumentów.</w:t>
            </w:r>
          </w:p>
        </w:tc>
      </w:tr>
    </w:tbl>
    <w:p w:rsidR="005B19D5" w:rsidRDefault="005B19D5" w:rsidP="005B19D5">
      <w:pPr>
        <w:spacing w:before="120"/>
        <w:rPr>
          <w:i/>
          <w:sz w:val="20"/>
        </w:rPr>
      </w:pPr>
      <w:r w:rsidRPr="005745D8">
        <w:rPr>
          <w:sz w:val="20"/>
        </w:rPr>
        <w:t xml:space="preserve">Źródło: </w:t>
      </w:r>
      <w:r w:rsidRPr="005745D8">
        <w:rPr>
          <w:i/>
          <w:sz w:val="20"/>
        </w:rPr>
        <w:t>Opracowanie własne</w:t>
      </w:r>
    </w:p>
    <w:p w:rsidR="000071C8" w:rsidRDefault="005B19D5" w:rsidP="005B19D5">
      <w:pPr>
        <w:pStyle w:val="S2"/>
        <w:ind w:left="0" w:firstLine="0"/>
      </w:pPr>
      <w:r>
        <w:t>10.6</w:t>
      </w:r>
      <w:r w:rsidR="00230A2D">
        <w:t>. Partycypacja społeczna na etapie wdrażania i monitorowania</w:t>
      </w:r>
      <w:bookmarkEnd w:id="452"/>
      <w:r w:rsidR="00230A2D">
        <w:t xml:space="preserve"> </w:t>
      </w:r>
    </w:p>
    <w:p w:rsidR="00D50624" w:rsidRPr="00AC32AE" w:rsidRDefault="00D50624" w:rsidP="00D50624">
      <w:pPr>
        <w:spacing w:after="120"/>
        <w:ind w:firstLine="567"/>
      </w:pPr>
      <w:r w:rsidRPr="00AC32AE">
        <w:t>Po podjęciu przez Radę Gminy uchwały w sprawie uchwalenia Lokalnego Programu Rewitalizacji Gminy Obrowo na lata 2016-2023 i pozytywnej ocenie programu przez Instytucję Zarządzającą Regionalnym Programem Operacyjnym Województwa Kujawsko-Pomorskiego na lata 2016-2020, rozpocznie się etap wdrażania programu i monitorowanie postępów. Etap ten potrwa do roku 2023 lub wcześniejszego zrealizowania programu.</w:t>
      </w:r>
    </w:p>
    <w:p w:rsidR="00D50624" w:rsidRPr="00AC32AE" w:rsidRDefault="00D50624" w:rsidP="00D50624">
      <w:pPr>
        <w:spacing w:after="120"/>
        <w:ind w:firstLine="567"/>
      </w:pPr>
      <w:r w:rsidRPr="00AC32AE">
        <w:t>Partycypacja społeczna będzie realizowana przede wszystkim za pośrednictwem Zespołu ds. Rewitalizacji, który zostanie powołany przez Wójta w terminie 3 miesięcy od uzyskania akceptacji przez LPR ze strony IZ RPO WK-P. W skład zespołu wejdą interesariusze rewitalizacji czyli przedstawiciele mieszkańców, przedsiębiorców (jeśli wyrażą chęć) i organizacji pozarządowych z terenu miejscowości Skrzypkowo, Sąsieczno, Kawęczyn, Osiek nad Wisłą oraz Obrowo, a także radni i sołtysi z tych sołectw oraz przedstawiciele Urzędu Gminy.</w:t>
      </w:r>
    </w:p>
    <w:p w:rsidR="00D50624" w:rsidRPr="00AC32AE" w:rsidRDefault="00D50624" w:rsidP="00D50624">
      <w:pPr>
        <w:spacing w:after="120"/>
        <w:ind w:firstLine="567"/>
        <w:rPr>
          <w:szCs w:val="20"/>
        </w:rPr>
      </w:pPr>
      <w:r w:rsidRPr="00AC32AE">
        <w:t xml:space="preserve">Zespół będzie organem opiniodawczo-doradczym dla Wójta. Jego zadaniem na etapie wdrażania i monitorowania będzie </w:t>
      </w:r>
      <w:r w:rsidRPr="00AC32AE">
        <w:rPr>
          <w:szCs w:val="20"/>
        </w:rPr>
        <w:t xml:space="preserve">dostarczanie opinii i stanowisk, które mają pomóc w prawidłowym ukształtowaniu przebiegu procesu rewitalizacji. Na forum Zespołu prowadzone będą  dyskusje na temat zaplanowanych w programie rozwiązań, sposobu ich realizacji oraz ewaluacji rewitalizacji. Zespół stanowić będzie organizacyjny łącznik między organami Gminy a pozostałymi interesariuszami rewitalizacji, stanowiąc środek zapewnienia partycypacyjnego charakteru rewitalizacji. </w:t>
      </w:r>
    </w:p>
    <w:p w:rsidR="00D50624" w:rsidRPr="00AC32AE" w:rsidRDefault="00D50624" w:rsidP="00D50624">
      <w:pPr>
        <w:ind w:firstLine="567"/>
      </w:pPr>
      <w:r w:rsidRPr="00AC32AE">
        <w:t xml:space="preserve">Aby zapewnić i utrzymać zainteresowanie społeczeństwa rewitalizacją oraz zagwarantować wszystkim interesariuszom wiedzę i możliwość uczestniczenia w procesie rewitalizacji, przez cały okres wdrażania prowadzone będą także działania związane z promocją i informowaniem o realizacji poszczególnych projektów rewitalizacyjnych zawartych w programie oraz stanie wdrażania programu. W celu zapewnienia każdemu zainteresowanemu dostępu do tych informacji i możliwość zgłaszania uwag przewidywane są </w:t>
      </w:r>
      <w:r w:rsidRPr="00AC32AE">
        <w:rPr>
          <w:szCs w:val="20"/>
        </w:rPr>
        <w:t>następujące formy konsultowania/informowania:</w:t>
      </w:r>
    </w:p>
    <w:p w:rsidR="00230A2D" w:rsidRPr="00AC32AE" w:rsidRDefault="00230A2D" w:rsidP="00970102">
      <w:pPr>
        <w:pStyle w:val="Akapitzlist"/>
        <w:numPr>
          <w:ilvl w:val="0"/>
          <w:numId w:val="54"/>
        </w:numPr>
      </w:pPr>
      <w:r w:rsidRPr="00AC32AE">
        <w:rPr>
          <w:szCs w:val="20"/>
        </w:rPr>
        <w:t xml:space="preserve">Strona internetowa </w:t>
      </w:r>
      <w:r w:rsidRPr="00AC32AE">
        <w:t>www.</w:t>
      </w:r>
      <w:r w:rsidR="00E722DC" w:rsidRPr="00AC32AE">
        <w:t>obrowo</w:t>
      </w:r>
      <w:r w:rsidRPr="00AC32AE">
        <w:t>.pl,</w:t>
      </w:r>
    </w:p>
    <w:p w:rsidR="00230A2D" w:rsidRPr="00AC32AE" w:rsidRDefault="00230A2D" w:rsidP="00970102">
      <w:pPr>
        <w:pStyle w:val="Akapitzlist"/>
        <w:numPr>
          <w:ilvl w:val="0"/>
          <w:numId w:val="54"/>
        </w:numPr>
      </w:pPr>
      <w:r w:rsidRPr="00AC32AE">
        <w:t>Biuletyn Informacji Publicznej,</w:t>
      </w:r>
    </w:p>
    <w:p w:rsidR="00230A2D" w:rsidRPr="00AC32AE" w:rsidRDefault="00230A2D" w:rsidP="00970102">
      <w:pPr>
        <w:pStyle w:val="Akapitzlist"/>
        <w:numPr>
          <w:ilvl w:val="0"/>
          <w:numId w:val="54"/>
        </w:numPr>
        <w:jc w:val="left"/>
      </w:pPr>
      <w:r w:rsidRPr="00AC32AE">
        <w:lastRenderedPageBreak/>
        <w:t>Zebrania sołeckie,</w:t>
      </w:r>
    </w:p>
    <w:p w:rsidR="00230A2D" w:rsidRPr="00AC32AE" w:rsidRDefault="00230A2D" w:rsidP="00970102">
      <w:pPr>
        <w:pStyle w:val="Akapitzlist"/>
        <w:numPr>
          <w:ilvl w:val="0"/>
          <w:numId w:val="54"/>
        </w:numPr>
        <w:jc w:val="left"/>
      </w:pPr>
      <w:r w:rsidRPr="00AC32AE">
        <w:t>Promocja działań rewitalizacyjnych podczas lokalnych imprez,</w:t>
      </w:r>
    </w:p>
    <w:p w:rsidR="00230A2D" w:rsidRPr="00AC32AE" w:rsidRDefault="00230A2D" w:rsidP="00970102">
      <w:pPr>
        <w:pStyle w:val="Akapitzlist"/>
        <w:numPr>
          <w:ilvl w:val="0"/>
          <w:numId w:val="54"/>
        </w:numPr>
        <w:jc w:val="left"/>
      </w:pPr>
      <w:r w:rsidRPr="00AC32AE">
        <w:t>Rozmowy z przedstawicielami mieszkańców – radnymi i sołtysem.</w:t>
      </w:r>
    </w:p>
    <w:p w:rsidR="000071C8" w:rsidRDefault="000071C8" w:rsidP="000071C8"/>
    <w:p w:rsidR="00837D14" w:rsidRDefault="00837D14" w:rsidP="001740CC">
      <w:pPr>
        <w:pStyle w:val="S1"/>
        <w:spacing w:before="2400"/>
        <w:ind w:left="0" w:firstLine="0"/>
        <w:rPr>
          <w:sz w:val="48"/>
        </w:rPr>
        <w:sectPr w:rsidR="00837D14">
          <w:footerReference w:type="default" r:id="rId124"/>
          <w:footerReference w:type="first" r:id="rId125"/>
          <w:pgSz w:w="11906" w:h="16838"/>
          <w:pgMar w:top="1417" w:right="1417" w:bottom="1417" w:left="1417" w:header="708" w:footer="708" w:gutter="0"/>
          <w:cols w:space="708"/>
          <w:docGrid w:linePitch="360"/>
        </w:sectPr>
      </w:pPr>
      <w:bookmarkStart w:id="459" w:name="_Toc484687578"/>
    </w:p>
    <w:p w:rsidR="001F56DF" w:rsidRDefault="001F56DF" w:rsidP="001740CC">
      <w:pPr>
        <w:pStyle w:val="S1"/>
        <w:spacing w:before="2400"/>
        <w:ind w:left="0" w:firstLine="0"/>
        <w:rPr>
          <w:sz w:val="48"/>
        </w:rPr>
      </w:pPr>
    </w:p>
    <w:p w:rsidR="001F56DF" w:rsidRDefault="001F56DF" w:rsidP="001740CC">
      <w:pPr>
        <w:pStyle w:val="S1"/>
        <w:spacing w:before="2400"/>
        <w:ind w:left="0" w:firstLine="0"/>
        <w:rPr>
          <w:sz w:val="48"/>
        </w:rPr>
      </w:pPr>
    </w:p>
    <w:p w:rsidR="001F56DF" w:rsidRDefault="001F56DF" w:rsidP="001740CC">
      <w:pPr>
        <w:pStyle w:val="S1"/>
        <w:spacing w:before="2400"/>
        <w:ind w:left="0" w:firstLine="0"/>
        <w:rPr>
          <w:sz w:val="48"/>
        </w:rPr>
      </w:pPr>
    </w:p>
    <w:p w:rsidR="00CF7F87" w:rsidRPr="001740CC" w:rsidRDefault="00CF7F87" w:rsidP="001740CC">
      <w:pPr>
        <w:pStyle w:val="S1"/>
        <w:spacing w:before="2400"/>
        <w:ind w:left="0" w:firstLine="0"/>
        <w:rPr>
          <w:sz w:val="48"/>
        </w:rPr>
      </w:pPr>
      <w:r w:rsidRPr="001740CC">
        <w:rPr>
          <w:sz w:val="48"/>
        </w:rPr>
        <w:t xml:space="preserve">Rozdział </w:t>
      </w:r>
      <w:r w:rsidR="001740CC" w:rsidRPr="001740CC">
        <w:rPr>
          <w:sz w:val="48"/>
        </w:rPr>
        <w:t>11.</w:t>
      </w:r>
      <w:bookmarkEnd w:id="459"/>
    </w:p>
    <w:p w:rsidR="00CF7F87" w:rsidRPr="001740CC" w:rsidRDefault="00CF7F87" w:rsidP="00CF7F87">
      <w:pPr>
        <w:pStyle w:val="S1"/>
        <w:ind w:left="0" w:firstLine="0"/>
        <w:rPr>
          <w:sz w:val="48"/>
        </w:rPr>
      </w:pPr>
      <w:bookmarkStart w:id="460" w:name="_Toc484687579"/>
      <w:r w:rsidRPr="001740CC">
        <w:rPr>
          <w:sz w:val="48"/>
        </w:rPr>
        <w:t>Szacunkowe ramy finansowe w odniesieniu do głównych i  uzupełniających projektów/ przedsięwzięć rewitalizacyjnych</w:t>
      </w:r>
      <w:bookmarkEnd w:id="460"/>
    </w:p>
    <w:p w:rsidR="00365698" w:rsidRDefault="00365698" w:rsidP="00365698">
      <w:pPr>
        <w:rPr>
          <w:sz w:val="40"/>
        </w:rPr>
      </w:pPr>
    </w:p>
    <w:p w:rsidR="00D63E48" w:rsidRDefault="00D63E48" w:rsidP="00365698">
      <w:pPr>
        <w:rPr>
          <w:sz w:val="40"/>
        </w:rPr>
      </w:pPr>
    </w:p>
    <w:p w:rsidR="00006B50" w:rsidRDefault="00006B50" w:rsidP="00365698">
      <w:pPr>
        <w:rPr>
          <w:sz w:val="40"/>
        </w:rPr>
      </w:pPr>
    </w:p>
    <w:p w:rsidR="00D63E48" w:rsidRDefault="00D63E48" w:rsidP="00365698">
      <w:pPr>
        <w:rPr>
          <w:sz w:val="40"/>
        </w:rPr>
      </w:pPr>
    </w:p>
    <w:p w:rsidR="00D63E48" w:rsidRPr="001740CC" w:rsidRDefault="00D63E48" w:rsidP="00365698">
      <w:pPr>
        <w:rPr>
          <w:sz w:val="40"/>
        </w:rPr>
      </w:pPr>
    </w:p>
    <w:p w:rsidR="00365698" w:rsidRPr="00365698" w:rsidRDefault="00D63E48" w:rsidP="00D63E48">
      <w:pPr>
        <w:jc w:val="center"/>
        <w:sectPr w:rsidR="00365698" w:rsidRPr="00365698">
          <w:pgSz w:w="11906" w:h="16838"/>
          <w:pgMar w:top="1417" w:right="1417" w:bottom="1417" w:left="1417" w:header="708" w:footer="708" w:gutter="0"/>
          <w:cols w:space="708"/>
          <w:docGrid w:linePitch="360"/>
        </w:sectPr>
      </w:pPr>
      <w:r>
        <w:rPr>
          <w:noProof/>
          <w:lang w:eastAsia="pl-PL"/>
        </w:rPr>
        <w:drawing>
          <wp:inline distT="0" distB="0" distL="0" distR="0" wp14:anchorId="4074B517" wp14:editId="58540EB1">
            <wp:extent cx="3450630" cy="2683823"/>
            <wp:effectExtent l="0" t="0" r="0" b="2540"/>
            <wp:docPr id="20735" name="Obraz 20735" descr="I:\!ogólnofirmowe\Standardy CI\NOWA IDENTYFIKACJA WIZUALNA\IKONY_wszystkie\JPG i PNG - do codziennego użytku\Coin\coins_pur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ogólnofirmowe\Standardy CI\NOWA IDENTYFIKACJA WIZUALNA\IKONY_wszystkie\JPG i PNG - do codziennego użytku\Coin\coins_purple.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b="22222"/>
                    <a:stretch/>
                  </pic:blipFill>
                  <pic:spPr bwMode="auto">
                    <a:xfrm>
                      <a:off x="0" y="0"/>
                      <a:ext cx="3450889" cy="2684025"/>
                    </a:xfrm>
                    <a:prstGeom prst="rect">
                      <a:avLst/>
                    </a:prstGeom>
                    <a:noFill/>
                    <a:ln>
                      <a:noFill/>
                    </a:ln>
                    <a:extLst>
                      <a:ext uri="{53640926-AAD7-44D8-BBD7-CCE9431645EC}">
                        <a14:shadowObscured xmlns:a14="http://schemas.microsoft.com/office/drawing/2010/main"/>
                      </a:ext>
                    </a:extLst>
                  </pic:spPr>
                </pic:pic>
              </a:graphicData>
            </a:graphic>
          </wp:inline>
        </w:drawing>
      </w:r>
    </w:p>
    <w:p w:rsidR="00AF5AB8" w:rsidRDefault="00AF5AB8" w:rsidP="00DC0AB1">
      <w:pPr>
        <w:pStyle w:val="Tabela0"/>
      </w:pPr>
      <w:bookmarkStart w:id="461" w:name="_Toc459271701"/>
      <w:bookmarkStart w:id="462" w:name="_Toc15369299"/>
      <w:r>
        <w:lastRenderedPageBreak/>
        <w:t>Tabela</w:t>
      </w:r>
      <w:r w:rsidR="00DC0AB1">
        <w:t xml:space="preserve"> 3</w:t>
      </w:r>
      <w:r w:rsidR="00833740">
        <w:t>3</w:t>
      </w:r>
      <w:r>
        <w:t>. Główne projekty/przedsięwzięcia rewitalizacyjne – harmonogram i szacunkowe ramy finansowe</w:t>
      </w:r>
      <w:bookmarkEnd w:id="461"/>
      <w:bookmarkEnd w:id="462"/>
    </w:p>
    <w:tbl>
      <w:tblPr>
        <w:tblW w:w="5000" w:type="pct"/>
        <w:tblBorders>
          <w:top w:val="single" w:sz="4" w:space="0" w:color="4F2D7F"/>
          <w:left w:val="single" w:sz="4" w:space="0" w:color="4F2D7F"/>
          <w:bottom w:val="single" w:sz="4" w:space="0" w:color="4F2D7F"/>
          <w:right w:val="single" w:sz="4" w:space="0" w:color="4F2D7F"/>
          <w:insideH w:val="single" w:sz="4" w:space="0" w:color="4F2D7F"/>
          <w:insideV w:val="single" w:sz="4" w:space="0" w:color="4F2D7F"/>
        </w:tblBorders>
        <w:tblLayout w:type="fixed"/>
        <w:tblCellMar>
          <w:left w:w="0" w:type="dxa"/>
          <w:right w:w="0" w:type="dxa"/>
        </w:tblCellMar>
        <w:tblLook w:val="04A0" w:firstRow="1" w:lastRow="0" w:firstColumn="1" w:lastColumn="0" w:noHBand="0" w:noVBand="1"/>
      </w:tblPr>
      <w:tblGrid>
        <w:gridCol w:w="909"/>
        <w:gridCol w:w="884"/>
        <w:gridCol w:w="1257"/>
        <w:gridCol w:w="350"/>
        <w:gridCol w:w="1982"/>
        <w:gridCol w:w="991"/>
        <w:gridCol w:w="991"/>
        <w:gridCol w:w="568"/>
        <w:gridCol w:w="848"/>
        <w:gridCol w:w="991"/>
        <w:gridCol w:w="991"/>
        <w:gridCol w:w="851"/>
        <w:gridCol w:w="708"/>
        <w:gridCol w:w="565"/>
        <w:gridCol w:w="568"/>
        <w:gridCol w:w="540"/>
      </w:tblGrid>
      <w:tr w:rsidR="00AC32AE" w:rsidRPr="00AC32AE" w:rsidTr="00117060">
        <w:trPr>
          <w:trHeight w:val="796"/>
          <w:tblHeader/>
        </w:trPr>
        <w:tc>
          <w:tcPr>
            <w:tcW w:w="325" w:type="pct"/>
            <w:vMerge w:val="restart"/>
            <w:shd w:val="clear" w:color="auto" w:fill="auto"/>
            <w:vAlign w:val="center"/>
            <w:hideMark/>
          </w:tcPr>
          <w:p w:rsidR="001C12D6" w:rsidRPr="00AC32AE" w:rsidRDefault="001C12D6">
            <w:pPr>
              <w:spacing w:after="0"/>
              <w:jc w:val="center"/>
              <w:rPr>
                <w:sz w:val="18"/>
                <w:szCs w:val="18"/>
              </w:rPr>
            </w:pPr>
            <w:r w:rsidRPr="00AC32AE">
              <w:rPr>
                <w:sz w:val="18"/>
                <w:szCs w:val="18"/>
              </w:rPr>
              <w:t>Obszar</w:t>
            </w:r>
          </w:p>
          <w:p w:rsidR="001C12D6" w:rsidRPr="00AC32AE" w:rsidRDefault="001C12D6">
            <w:pPr>
              <w:spacing w:after="0"/>
              <w:jc w:val="center"/>
              <w:rPr>
                <w:sz w:val="18"/>
                <w:szCs w:val="18"/>
              </w:rPr>
            </w:pPr>
            <w:r w:rsidRPr="00AC32AE">
              <w:rPr>
                <w:sz w:val="18"/>
                <w:szCs w:val="18"/>
              </w:rPr>
              <w:t>rewitalizacji</w:t>
            </w:r>
          </w:p>
          <w:p w:rsidR="001C12D6" w:rsidRPr="00AC32AE" w:rsidRDefault="001C12D6">
            <w:pPr>
              <w:spacing w:after="0"/>
              <w:jc w:val="center"/>
              <w:rPr>
                <w:sz w:val="18"/>
                <w:szCs w:val="18"/>
              </w:rPr>
            </w:pPr>
            <w:r w:rsidRPr="00AC32AE">
              <w:rPr>
                <w:sz w:val="18"/>
                <w:szCs w:val="18"/>
              </w:rPr>
              <w:t>(nr/nazwa)</w:t>
            </w:r>
            <w:r w:rsidRPr="00AC32AE">
              <w:rPr>
                <w:rStyle w:val="Odwoanieprzypisudolnego"/>
                <w:sz w:val="18"/>
                <w:szCs w:val="18"/>
              </w:rPr>
              <w:footnoteReference w:id="7"/>
            </w:r>
          </w:p>
        </w:tc>
        <w:tc>
          <w:tcPr>
            <w:tcW w:w="316" w:type="pct"/>
            <w:vMerge w:val="restart"/>
            <w:shd w:val="clear" w:color="auto" w:fill="auto"/>
            <w:vAlign w:val="center"/>
            <w:hideMark/>
          </w:tcPr>
          <w:p w:rsidR="001C12D6" w:rsidRPr="00AC32AE" w:rsidRDefault="001C12D6">
            <w:pPr>
              <w:spacing w:after="0"/>
              <w:jc w:val="center"/>
              <w:rPr>
                <w:sz w:val="18"/>
                <w:szCs w:val="18"/>
              </w:rPr>
            </w:pPr>
            <w:r w:rsidRPr="00AC32AE">
              <w:rPr>
                <w:sz w:val="18"/>
                <w:szCs w:val="18"/>
              </w:rPr>
              <w:t>Termin realizacji</w:t>
            </w:r>
          </w:p>
          <w:p w:rsidR="001C12D6" w:rsidRPr="00AC32AE" w:rsidRDefault="001C12D6">
            <w:pPr>
              <w:spacing w:after="0"/>
              <w:jc w:val="center"/>
              <w:rPr>
                <w:sz w:val="18"/>
                <w:szCs w:val="18"/>
              </w:rPr>
            </w:pPr>
            <w:r w:rsidRPr="00AC32AE">
              <w:rPr>
                <w:sz w:val="18"/>
                <w:szCs w:val="18"/>
              </w:rPr>
              <w:t>projektu (rok)</w:t>
            </w:r>
          </w:p>
        </w:tc>
        <w:tc>
          <w:tcPr>
            <w:tcW w:w="449" w:type="pct"/>
            <w:vMerge w:val="restart"/>
            <w:shd w:val="clear" w:color="auto" w:fill="auto"/>
            <w:vAlign w:val="center"/>
            <w:hideMark/>
          </w:tcPr>
          <w:p w:rsidR="001C12D6" w:rsidRPr="00AC32AE" w:rsidRDefault="001C12D6">
            <w:pPr>
              <w:spacing w:after="0"/>
              <w:jc w:val="center"/>
              <w:rPr>
                <w:sz w:val="18"/>
                <w:szCs w:val="18"/>
              </w:rPr>
            </w:pPr>
            <w:r w:rsidRPr="00AC32AE">
              <w:rPr>
                <w:sz w:val="18"/>
                <w:szCs w:val="18"/>
              </w:rPr>
              <w:t>Projekt</w:t>
            </w:r>
          </w:p>
          <w:p w:rsidR="001C12D6" w:rsidRPr="00AC32AE" w:rsidRDefault="001C12D6">
            <w:pPr>
              <w:spacing w:after="0"/>
              <w:jc w:val="center"/>
              <w:rPr>
                <w:sz w:val="18"/>
                <w:szCs w:val="18"/>
              </w:rPr>
            </w:pPr>
            <w:r w:rsidRPr="00AC32AE">
              <w:rPr>
                <w:sz w:val="18"/>
                <w:szCs w:val="18"/>
              </w:rPr>
              <w:t>(nr,</w:t>
            </w:r>
          </w:p>
          <w:p w:rsidR="001C12D6" w:rsidRPr="00AC32AE" w:rsidRDefault="001C12D6">
            <w:pPr>
              <w:spacing w:after="0"/>
              <w:jc w:val="center"/>
              <w:rPr>
                <w:sz w:val="18"/>
                <w:szCs w:val="18"/>
              </w:rPr>
            </w:pPr>
            <w:r w:rsidRPr="00AC32AE">
              <w:rPr>
                <w:sz w:val="18"/>
                <w:szCs w:val="18"/>
              </w:rPr>
              <w:t>nazwa)</w:t>
            </w:r>
          </w:p>
        </w:tc>
        <w:tc>
          <w:tcPr>
            <w:tcW w:w="125" w:type="pct"/>
            <w:vMerge w:val="restart"/>
            <w:shd w:val="clear" w:color="auto" w:fill="auto"/>
            <w:textDirection w:val="btLr"/>
            <w:vAlign w:val="center"/>
            <w:hideMark/>
          </w:tcPr>
          <w:p w:rsidR="001C12D6" w:rsidRPr="00AC32AE" w:rsidRDefault="001C12D6" w:rsidP="00B8447A">
            <w:pPr>
              <w:spacing w:after="0"/>
              <w:ind w:left="113" w:right="113"/>
              <w:jc w:val="center"/>
              <w:rPr>
                <w:sz w:val="18"/>
                <w:szCs w:val="18"/>
              </w:rPr>
            </w:pPr>
            <w:r w:rsidRPr="00AC32AE">
              <w:rPr>
                <w:sz w:val="18"/>
                <w:szCs w:val="18"/>
              </w:rPr>
              <w:t>Typ</w:t>
            </w:r>
            <w:r w:rsidR="00B8447A" w:rsidRPr="00AC32AE">
              <w:rPr>
                <w:sz w:val="18"/>
                <w:szCs w:val="18"/>
              </w:rPr>
              <w:t xml:space="preserve"> </w:t>
            </w:r>
            <w:r w:rsidRPr="00AC32AE">
              <w:rPr>
                <w:sz w:val="18"/>
                <w:szCs w:val="18"/>
              </w:rPr>
              <w:t>projektu</w:t>
            </w:r>
            <w:r w:rsidRPr="00AC32AE">
              <w:rPr>
                <w:rStyle w:val="Odwoanieprzypisudolnego"/>
                <w:sz w:val="18"/>
                <w:szCs w:val="18"/>
              </w:rPr>
              <w:footnoteReference w:id="8"/>
            </w:r>
          </w:p>
        </w:tc>
        <w:tc>
          <w:tcPr>
            <w:tcW w:w="708" w:type="pct"/>
            <w:vMerge w:val="restart"/>
            <w:shd w:val="clear" w:color="auto" w:fill="auto"/>
            <w:vAlign w:val="center"/>
            <w:hideMark/>
          </w:tcPr>
          <w:p w:rsidR="001C12D6" w:rsidRPr="00AC32AE" w:rsidRDefault="001C12D6">
            <w:pPr>
              <w:spacing w:after="0"/>
              <w:jc w:val="center"/>
              <w:rPr>
                <w:sz w:val="18"/>
                <w:szCs w:val="18"/>
              </w:rPr>
            </w:pPr>
            <w:r w:rsidRPr="00AC32AE">
              <w:rPr>
                <w:sz w:val="18"/>
                <w:szCs w:val="18"/>
              </w:rPr>
              <w:t>Przedsięwzięcie</w:t>
            </w:r>
          </w:p>
          <w:p w:rsidR="001C12D6" w:rsidRPr="00AC32AE" w:rsidRDefault="001C12D6">
            <w:pPr>
              <w:spacing w:after="0"/>
              <w:jc w:val="center"/>
              <w:rPr>
                <w:sz w:val="18"/>
                <w:szCs w:val="18"/>
              </w:rPr>
            </w:pPr>
            <w:r w:rsidRPr="00AC32AE">
              <w:rPr>
                <w:sz w:val="18"/>
                <w:szCs w:val="18"/>
              </w:rPr>
              <w:t>(nr, nazwa)</w:t>
            </w:r>
          </w:p>
        </w:tc>
        <w:tc>
          <w:tcPr>
            <w:tcW w:w="354" w:type="pct"/>
            <w:vMerge w:val="restart"/>
            <w:shd w:val="clear" w:color="auto" w:fill="auto"/>
            <w:vAlign w:val="center"/>
            <w:hideMark/>
          </w:tcPr>
          <w:p w:rsidR="001C12D6" w:rsidRPr="00AC32AE" w:rsidRDefault="001C12D6">
            <w:pPr>
              <w:spacing w:after="0"/>
              <w:jc w:val="center"/>
              <w:rPr>
                <w:sz w:val="18"/>
                <w:szCs w:val="18"/>
              </w:rPr>
            </w:pPr>
            <w:r w:rsidRPr="00AC32AE">
              <w:rPr>
                <w:sz w:val="18"/>
                <w:szCs w:val="18"/>
              </w:rPr>
              <w:t>Podmiot/y</w:t>
            </w:r>
          </w:p>
          <w:p w:rsidR="001C12D6" w:rsidRPr="00AC32AE" w:rsidRDefault="001C12D6">
            <w:pPr>
              <w:spacing w:after="0"/>
              <w:jc w:val="center"/>
              <w:rPr>
                <w:sz w:val="18"/>
                <w:szCs w:val="18"/>
              </w:rPr>
            </w:pPr>
            <w:r w:rsidRPr="00AC32AE">
              <w:rPr>
                <w:sz w:val="18"/>
                <w:szCs w:val="18"/>
              </w:rPr>
              <w:t>realizujący/e</w:t>
            </w:r>
          </w:p>
          <w:p w:rsidR="001C12D6" w:rsidRPr="00AC32AE" w:rsidRDefault="001C12D6">
            <w:pPr>
              <w:spacing w:after="0"/>
              <w:jc w:val="center"/>
              <w:rPr>
                <w:sz w:val="18"/>
                <w:szCs w:val="18"/>
              </w:rPr>
            </w:pPr>
            <w:r w:rsidRPr="00AC32AE">
              <w:rPr>
                <w:sz w:val="18"/>
                <w:szCs w:val="18"/>
              </w:rPr>
              <w:t>projekt</w:t>
            </w:r>
          </w:p>
        </w:tc>
        <w:tc>
          <w:tcPr>
            <w:tcW w:w="354" w:type="pct"/>
            <w:vMerge w:val="restart"/>
            <w:shd w:val="clear" w:color="auto" w:fill="auto"/>
            <w:vAlign w:val="center"/>
            <w:hideMark/>
          </w:tcPr>
          <w:p w:rsidR="001C12D6" w:rsidRPr="00AC32AE" w:rsidRDefault="001C12D6">
            <w:pPr>
              <w:spacing w:after="0"/>
              <w:jc w:val="center"/>
              <w:rPr>
                <w:sz w:val="18"/>
                <w:szCs w:val="18"/>
              </w:rPr>
            </w:pPr>
            <w:r w:rsidRPr="00AC32AE">
              <w:rPr>
                <w:sz w:val="18"/>
                <w:szCs w:val="18"/>
              </w:rPr>
              <w:t>Szacowana wartość</w:t>
            </w:r>
          </w:p>
          <w:p w:rsidR="001C12D6" w:rsidRPr="00AC32AE" w:rsidRDefault="001C12D6">
            <w:pPr>
              <w:spacing w:after="0"/>
              <w:jc w:val="center"/>
              <w:rPr>
                <w:sz w:val="18"/>
                <w:szCs w:val="18"/>
              </w:rPr>
            </w:pPr>
            <w:r w:rsidRPr="00AC32AE">
              <w:rPr>
                <w:sz w:val="18"/>
                <w:szCs w:val="18"/>
              </w:rPr>
              <w:t>projektu (zł)</w:t>
            </w:r>
          </w:p>
        </w:tc>
        <w:tc>
          <w:tcPr>
            <w:tcW w:w="506" w:type="pct"/>
            <w:gridSpan w:val="2"/>
            <w:shd w:val="clear" w:color="auto" w:fill="auto"/>
            <w:vAlign w:val="center"/>
            <w:hideMark/>
          </w:tcPr>
          <w:p w:rsidR="001C12D6" w:rsidRPr="00AC32AE" w:rsidRDefault="001C12D6">
            <w:pPr>
              <w:spacing w:after="0"/>
              <w:jc w:val="center"/>
              <w:rPr>
                <w:sz w:val="18"/>
                <w:szCs w:val="18"/>
              </w:rPr>
            </w:pPr>
            <w:r w:rsidRPr="00AC32AE">
              <w:rPr>
                <w:sz w:val="18"/>
                <w:szCs w:val="18"/>
              </w:rPr>
              <w:t>Poziom</w:t>
            </w:r>
          </w:p>
          <w:p w:rsidR="001C12D6" w:rsidRPr="00AC32AE" w:rsidRDefault="001C12D6">
            <w:pPr>
              <w:spacing w:after="0"/>
              <w:jc w:val="center"/>
              <w:rPr>
                <w:sz w:val="18"/>
                <w:szCs w:val="18"/>
              </w:rPr>
            </w:pPr>
            <w:r w:rsidRPr="00AC32AE">
              <w:rPr>
                <w:sz w:val="18"/>
                <w:szCs w:val="18"/>
              </w:rPr>
              <w:t>dofinansowania</w:t>
            </w:r>
          </w:p>
        </w:tc>
        <w:tc>
          <w:tcPr>
            <w:tcW w:w="1265" w:type="pct"/>
            <w:gridSpan w:val="4"/>
            <w:shd w:val="clear" w:color="auto" w:fill="auto"/>
            <w:vAlign w:val="center"/>
            <w:hideMark/>
          </w:tcPr>
          <w:p w:rsidR="001C12D6" w:rsidRPr="00AC32AE" w:rsidRDefault="001C12D6">
            <w:pPr>
              <w:spacing w:after="0"/>
              <w:jc w:val="center"/>
              <w:rPr>
                <w:sz w:val="18"/>
                <w:szCs w:val="18"/>
              </w:rPr>
            </w:pPr>
            <w:r w:rsidRPr="00AC32AE">
              <w:rPr>
                <w:sz w:val="18"/>
                <w:szCs w:val="18"/>
              </w:rPr>
              <w:t>Źródło finansowania</w:t>
            </w:r>
          </w:p>
        </w:tc>
        <w:tc>
          <w:tcPr>
            <w:tcW w:w="202" w:type="pct"/>
            <w:vMerge w:val="restart"/>
            <w:textDirection w:val="btLr"/>
            <w:vAlign w:val="center"/>
          </w:tcPr>
          <w:p w:rsidR="001C12D6" w:rsidRPr="00AC32AE" w:rsidRDefault="001C12D6" w:rsidP="00245AFE">
            <w:pPr>
              <w:spacing w:after="0"/>
              <w:ind w:left="113" w:right="113"/>
              <w:jc w:val="center"/>
              <w:rPr>
                <w:sz w:val="18"/>
                <w:szCs w:val="18"/>
              </w:rPr>
            </w:pPr>
            <w:r w:rsidRPr="00AC32AE">
              <w:rPr>
                <w:sz w:val="18"/>
                <w:szCs w:val="18"/>
              </w:rPr>
              <w:t>Działanie SZOOP RPO</w:t>
            </w:r>
          </w:p>
        </w:tc>
        <w:tc>
          <w:tcPr>
            <w:tcW w:w="203" w:type="pct"/>
            <w:vMerge w:val="restart"/>
            <w:textDirection w:val="btLr"/>
            <w:vAlign w:val="center"/>
          </w:tcPr>
          <w:p w:rsidR="001C12D6" w:rsidRPr="00AC32AE" w:rsidRDefault="001C12D6" w:rsidP="00245AFE">
            <w:pPr>
              <w:spacing w:after="0"/>
              <w:ind w:left="113" w:right="113"/>
              <w:jc w:val="center"/>
              <w:rPr>
                <w:sz w:val="18"/>
                <w:szCs w:val="18"/>
              </w:rPr>
            </w:pPr>
            <w:r w:rsidRPr="00AC32AE">
              <w:rPr>
                <w:sz w:val="18"/>
                <w:szCs w:val="18"/>
              </w:rPr>
              <w:t>Poddziałanie SZOOP RPO</w:t>
            </w:r>
          </w:p>
        </w:tc>
        <w:tc>
          <w:tcPr>
            <w:tcW w:w="193" w:type="pct"/>
            <w:vMerge w:val="restart"/>
            <w:textDirection w:val="btLr"/>
            <w:vAlign w:val="center"/>
          </w:tcPr>
          <w:p w:rsidR="001C12D6" w:rsidRPr="00AC32AE" w:rsidRDefault="001C12D6" w:rsidP="00245AFE">
            <w:pPr>
              <w:spacing w:after="0"/>
              <w:ind w:left="113" w:right="113"/>
              <w:jc w:val="center"/>
              <w:rPr>
                <w:sz w:val="18"/>
                <w:szCs w:val="18"/>
              </w:rPr>
            </w:pPr>
            <w:r w:rsidRPr="00AC32AE">
              <w:rPr>
                <w:sz w:val="18"/>
                <w:szCs w:val="18"/>
              </w:rPr>
              <w:t>Zintegrowanie</w:t>
            </w:r>
          </w:p>
        </w:tc>
      </w:tr>
      <w:tr w:rsidR="00AC32AE" w:rsidRPr="00AC32AE" w:rsidTr="00117060">
        <w:trPr>
          <w:trHeight w:val="390"/>
          <w:tblHeader/>
        </w:trPr>
        <w:tc>
          <w:tcPr>
            <w:tcW w:w="325" w:type="pct"/>
            <w:vMerge/>
            <w:shd w:val="clear" w:color="auto" w:fill="auto"/>
            <w:vAlign w:val="center"/>
            <w:hideMark/>
          </w:tcPr>
          <w:p w:rsidR="001C12D6" w:rsidRPr="00AC32AE" w:rsidRDefault="001C12D6">
            <w:pPr>
              <w:spacing w:after="0" w:line="240" w:lineRule="auto"/>
              <w:jc w:val="left"/>
              <w:rPr>
                <w:sz w:val="18"/>
                <w:szCs w:val="18"/>
              </w:rPr>
            </w:pPr>
          </w:p>
        </w:tc>
        <w:tc>
          <w:tcPr>
            <w:tcW w:w="316" w:type="pct"/>
            <w:vMerge/>
            <w:shd w:val="clear" w:color="auto" w:fill="auto"/>
            <w:vAlign w:val="center"/>
            <w:hideMark/>
          </w:tcPr>
          <w:p w:rsidR="001C12D6" w:rsidRPr="00AC32AE" w:rsidRDefault="001C12D6">
            <w:pPr>
              <w:spacing w:after="0" w:line="240" w:lineRule="auto"/>
              <w:jc w:val="left"/>
              <w:rPr>
                <w:sz w:val="18"/>
                <w:szCs w:val="18"/>
              </w:rPr>
            </w:pPr>
          </w:p>
        </w:tc>
        <w:tc>
          <w:tcPr>
            <w:tcW w:w="449" w:type="pct"/>
            <w:vMerge/>
            <w:shd w:val="clear" w:color="auto" w:fill="auto"/>
            <w:vAlign w:val="center"/>
            <w:hideMark/>
          </w:tcPr>
          <w:p w:rsidR="001C12D6" w:rsidRPr="00AC32AE" w:rsidRDefault="001C12D6">
            <w:pPr>
              <w:spacing w:after="0" w:line="240" w:lineRule="auto"/>
              <w:jc w:val="left"/>
              <w:rPr>
                <w:sz w:val="18"/>
                <w:szCs w:val="18"/>
              </w:rPr>
            </w:pPr>
          </w:p>
        </w:tc>
        <w:tc>
          <w:tcPr>
            <w:tcW w:w="125" w:type="pct"/>
            <w:vMerge/>
            <w:shd w:val="clear" w:color="auto" w:fill="auto"/>
            <w:vAlign w:val="center"/>
            <w:hideMark/>
          </w:tcPr>
          <w:p w:rsidR="001C12D6" w:rsidRPr="00AC32AE" w:rsidRDefault="001C12D6">
            <w:pPr>
              <w:spacing w:after="0" w:line="240" w:lineRule="auto"/>
              <w:jc w:val="left"/>
              <w:rPr>
                <w:sz w:val="18"/>
                <w:szCs w:val="18"/>
              </w:rPr>
            </w:pPr>
          </w:p>
        </w:tc>
        <w:tc>
          <w:tcPr>
            <w:tcW w:w="708" w:type="pct"/>
            <w:vMerge/>
            <w:shd w:val="clear" w:color="auto" w:fill="auto"/>
            <w:vAlign w:val="center"/>
            <w:hideMark/>
          </w:tcPr>
          <w:p w:rsidR="001C12D6" w:rsidRPr="00AC32AE" w:rsidRDefault="001C12D6">
            <w:pPr>
              <w:spacing w:after="0" w:line="240" w:lineRule="auto"/>
              <w:jc w:val="left"/>
              <w:rPr>
                <w:sz w:val="18"/>
                <w:szCs w:val="18"/>
              </w:rPr>
            </w:pPr>
          </w:p>
        </w:tc>
        <w:tc>
          <w:tcPr>
            <w:tcW w:w="354" w:type="pct"/>
            <w:vMerge/>
            <w:shd w:val="clear" w:color="auto" w:fill="auto"/>
            <w:vAlign w:val="center"/>
            <w:hideMark/>
          </w:tcPr>
          <w:p w:rsidR="001C12D6" w:rsidRPr="00AC32AE" w:rsidRDefault="001C12D6">
            <w:pPr>
              <w:spacing w:after="0" w:line="240" w:lineRule="auto"/>
              <w:jc w:val="left"/>
              <w:rPr>
                <w:sz w:val="18"/>
                <w:szCs w:val="18"/>
              </w:rPr>
            </w:pPr>
          </w:p>
        </w:tc>
        <w:tc>
          <w:tcPr>
            <w:tcW w:w="354" w:type="pct"/>
            <w:vMerge/>
            <w:shd w:val="clear" w:color="auto" w:fill="auto"/>
            <w:vAlign w:val="center"/>
            <w:hideMark/>
          </w:tcPr>
          <w:p w:rsidR="001C12D6" w:rsidRPr="00AC32AE" w:rsidRDefault="001C12D6">
            <w:pPr>
              <w:spacing w:after="0" w:line="240" w:lineRule="auto"/>
              <w:jc w:val="left"/>
              <w:rPr>
                <w:sz w:val="18"/>
                <w:szCs w:val="18"/>
              </w:rPr>
            </w:pPr>
          </w:p>
        </w:tc>
        <w:tc>
          <w:tcPr>
            <w:tcW w:w="203" w:type="pct"/>
            <w:vMerge w:val="restart"/>
            <w:shd w:val="clear" w:color="auto" w:fill="auto"/>
            <w:vAlign w:val="center"/>
            <w:hideMark/>
          </w:tcPr>
          <w:p w:rsidR="001C12D6" w:rsidRPr="00AC32AE" w:rsidRDefault="001C12D6">
            <w:pPr>
              <w:spacing w:after="0"/>
              <w:jc w:val="center"/>
              <w:rPr>
                <w:sz w:val="18"/>
                <w:szCs w:val="18"/>
              </w:rPr>
            </w:pPr>
            <w:r w:rsidRPr="00AC32AE">
              <w:rPr>
                <w:sz w:val="18"/>
                <w:szCs w:val="18"/>
              </w:rPr>
              <w:t>%</w:t>
            </w:r>
          </w:p>
        </w:tc>
        <w:tc>
          <w:tcPr>
            <w:tcW w:w="303" w:type="pct"/>
            <w:vMerge w:val="restart"/>
            <w:shd w:val="clear" w:color="auto" w:fill="auto"/>
            <w:vAlign w:val="center"/>
            <w:hideMark/>
          </w:tcPr>
          <w:p w:rsidR="001C12D6" w:rsidRPr="00AC32AE" w:rsidRDefault="001C12D6">
            <w:pPr>
              <w:spacing w:after="0"/>
              <w:jc w:val="center"/>
              <w:rPr>
                <w:sz w:val="18"/>
                <w:szCs w:val="18"/>
              </w:rPr>
            </w:pPr>
            <w:r w:rsidRPr="00AC32AE">
              <w:rPr>
                <w:sz w:val="18"/>
                <w:szCs w:val="18"/>
              </w:rPr>
              <w:t>zł</w:t>
            </w:r>
          </w:p>
        </w:tc>
        <w:tc>
          <w:tcPr>
            <w:tcW w:w="1012" w:type="pct"/>
            <w:gridSpan w:val="3"/>
            <w:shd w:val="clear" w:color="auto" w:fill="auto"/>
            <w:vAlign w:val="center"/>
            <w:hideMark/>
          </w:tcPr>
          <w:p w:rsidR="001C12D6" w:rsidRPr="00AC32AE" w:rsidRDefault="001C12D6">
            <w:pPr>
              <w:spacing w:after="0"/>
              <w:jc w:val="center"/>
              <w:rPr>
                <w:sz w:val="18"/>
                <w:szCs w:val="18"/>
              </w:rPr>
            </w:pPr>
            <w:r w:rsidRPr="00AC32AE">
              <w:rPr>
                <w:sz w:val="18"/>
                <w:szCs w:val="18"/>
              </w:rPr>
              <w:t>Środki publiczne</w:t>
            </w:r>
          </w:p>
        </w:tc>
        <w:tc>
          <w:tcPr>
            <w:tcW w:w="253" w:type="pct"/>
            <w:vMerge w:val="restart"/>
            <w:shd w:val="clear" w:color="auto" w:fill="auto"/>
            <w:vAlign w:val="center"/>
            <w:hideMark/>
          </w:tcPr>
          <w:p w:rsidR="001C12D6" w:rsidRPr="00AC32AE" w:rsidRDefault="001C12D6">
            <w:pPr>
              <w:spacing w:after="0"/>
              <w:jc w:val="center"/>
              <w:rPr>
                <w:sz w:val="18"/>
                <w:szCs w:val="18"/>
              </w:rPr>
            </w:pPr>
            <w:r w:rsidRPr="00AC32AE">
              <w:rPr>
                <w:sz w:val="18"/>
                <w:szCs w:val="18"/>
              </w:rPr>
              <w:t>Środki prywatne</w:t>
            </w:r>
          </w:p>
        </w:tc>
        <w:tc>
          <w:tcPr>
            <w:tcW w:w="202" w:type="pct"/>
            <w:vMerge/>
          </w:tcPr>
          <w:p w:rsidR="001C12D6" w:rsidRPr="00AC32AE" w:rsidRDefault="001C12D6">
            <w:pPr>
              <w:spacing w:after="0"/>
              <w:jc w:val="center"/>
              <w:rPr>
                <w:sz w:val="18"/>
                <w:szCs w:val="18"/>
              </w:rPr>
            </w:pPr>
          </w:p>
        </w:tc>
        <w:tc>
          <w:tcPr>
            <w:tcW w:w="203" w:type="pct"/>
            <w:vMerge/>
          </w:tcPr>
          <w:p w:rsidR="001C12D6" w:rsidRPr="00AC32AE" w:rsidRDefault="001C12D6">
            <w:pPr>
              <w:spacing w:after="0"/>
              <w:jc w:val="center"/>
              <w:rPr>
                <w:sz w:val="18"/>
                <w:szCs w:val="18"/>
              </w:rPr>
            </w:pPr>
          </w:p>
        </w:tc>
        <w:tc>
          <w:tcPr>
            <w:tcW w:w="193" w:type="pct"/>
            <w:vMerge/>
          </w:tcPr>
          <w:p w:rsidR="001C12D6" w:rsidRPr="00AC32AE" w:rsidRDefault="001C12D6">
            <w:pPr>
              <w:spacing w:after="0"/>
              <w:jc w:val="center"/>
              <w:rPr>
                <w:sz w:val="18"/>
                <w:szCs w:val="18"/>
              </w:rPr>
            </w:pPr>
          </w:p>
        </w:tc>
      </w:tr>
      <w:tr w:rsidR="00AC32AE" w:rsidRPr="00AC32AE" w:rsidTr="00C65270">
        <w:trPr>
          <w:trHeight w:val="390"/>
          <w:tblHeader/>
        </w:trPr>
        <w:tc>
          <w:tcPr>
            <w:tcW w:w="325" w:type="pct"/>
            <w:vMerge/>
            <w:shd w:val="clear" w:color="auto" w:fill="auto"/>
            <w:vAlign w:val="center"/>
            <w:hideMark/>
          </w:tcPr>
          <w:p w:rsidR="001C12D6" w:rsidRPr="00AC32AE" w:rsidRDefault="001C12D6">
            <w:pPr>
              <w:spacing w:after="0" w:line="240" w:lineRule="auto"/>
              <w:jc w:val="left"/>
              <w:rPr>
                <w:sz w:val="18"/>
                <w:szCs w:val="18"/>
              </w:rPr>
            </w:pPr>
          </w:p>
        </w:tc>
        <w:tc>
          <w:tcPr>
            <w:tcW w:w="316" w:type="pct"/>
            <w:vMerge/>
            <w:shd w:val="clear" w:color="auto" w:fill="auto"/>
            <w:vAlign w:val="center"/>
            <w:hideMark/>
          </w:tcPr>
          <w:p w:rsidR="001C12D6" w:rsidRPr="00AC32AE" w:rsidRDefault="001C12D6">
            <w:pPr>
              <w:spacing w:after="0" w:line="240" w:lineRule="auto"/>
              <w:jc w:val="left"/>
              <w:rPr>
                <w:sz w:val="18"/>
                <w:szCs w:val="18"/>
              </w:rPr>
            </w:pPr>
          </w:p>
        </w:tc>
        <w:tc>
          <w:tcPr>
            <w:tcW w:w="449" w:type="pct"/>
            <w:vMerge/>
            <w:shd w:val="clear" w:color="auto" w:fill="auto"/>
            <w:vAlign w:val="center"/>
            <w:hideMark/>
          </w:tcPr>
          <w:p w:rsidR="001C12D6" w:rsidRPr="00AC32AE" w:rsidRDefault="001C12D6">
            <w:pPr>
              <w:spacing w:after="0" w:line="240" w:lineRule="auto"/>
              <w:jc w:val="left"/>
              <w:rPr>
                <w:sz w:val="18"/>
                <w:szCs w:val="18"/>
              </w:rPr>
            </w:pPr>
          </w:p>
        </w:tc>
        <w:tc>
          <w:tcPr>
            <w:tcW w:w="125" w:type="pct"/>
            <w:vMerge/>
            <w:shd w:val="clear" w:color="auto" w:fill="auto"/>
            <w:vAlign w:val="center"/>
            <w:hideMark/>
          </w:tcPr>
          <w:p w:rsidR="001C12D6" w:rsidRPr="00AC32AE" w:rsidRDefault="001C12D6">
            <w:pPr>
              <w:spacing w:after="0" w:line="240" w:lineRule="auto"/>
              <w:jc w:val="left"/>
              <w:rPr>
                <w:sz w:val="18"/>
                <w:szCs w:val="18"/>
              </w:rPr>
            </w:pPr>
          </w:p>
        </w:tc>
        <w:tc>
          <w:tcPr>
            <w:tcW w:w="708" w:type="pct"/>
            <w:vMerge/>
            <w:shd w:val="clear" w:color="auto" w:fill="auto"/>
            <w:vAlign w:val="center"/>
            <w:hideMark/>
          </w:tcPr>
          <w:p w:rsidR="001C12D6" w:rsidRPr="00AC32AE" w:rsidRDefault="001C12D6">
            <w:pPr>
              <w:spacing w:after="0" w:line="240" w:lineRule="auto"/>
              <w:jc w:val="left"/>
              <w:rPr>
                <w:sz w:val="18"/>
                <w:szCs w:val="18"/>
              </w:rPr>
            </w:pPr>
          </w:p>
        </w:tc>
        <w:tc>
          <w:tcPr>
            <w:tcW w:w="354" w:type="pct"/>
            <w:vMerge/>
            <w:shd w:val="clear" w:color="auto" w:fill="auto"/>
            <w:vAlign w:val="center"/>
            <w:hideMark/>
          </w:tcPr>
          <w:p w:rsidR="001C12D6" w:rsidRPr="00AC32AE" w:rsidRDefault="001C12D6">
            <w:pPr>
              <w:spacing w:after="0" w:line="240" w:lineRule="auto"/>
              <w:jc w:val="left"/>
              <w:rPr>
                <w:sz w:val="18"/>
                <w:szCs w:val="18"/>
              </w:rPr>
            </w:pPr>
          </w:p>
        </w:tc>
        <w:tc>
          <w:tcPr>
            <w:tcW w:w="354" w:type="pct"/>
            <w:vMerge/>
            <w:shd w:val="clear" w:color="auto" w:fill="auto"/>
            <w:vAlign w:val="center"/>
            <w:hideMark/>
          </w:tcPr>
          <w:p w:rsidR="001C12D6" w:rsidRPr="00AC32AE" w:rsidRDefault="001C12D6">
            <w:pPr>
              <w:spacing w:after="0" w:line="240" w:lineRule="auto"/>
              <w:jc w:val="left"/>
              <w:rPr>
                <w:sz w:val="18"/>
                <w:szCs w:val="18"/>
              </w:rPr>
            </w:pPr>
          </w:p>
        </w:tc>
        <w:tc>
          <w:tcPr>
            <w:tcW w:w="203" w:type="pct"/>
            <w:vMerge/>
            <w:shd w:val="clear" w:color="auto" w:fill="auto"/>
            <w:vAlign w:val="center"/>
            <w:hideMark/>
          </w:tcPr>
          <w:p w:rsidR="001C12D6" w:rsidRPr="00AC32AE" w:rsidRDefault="001C12D6">
            <w:pPr>
              <w:spacing w:after="0" w:line="240" w:lineRule="auto"/>
              <w:jc w:val="left"/>
              <w:rPr>
                <w:sz w:val="18"/>
                <w:szCs w:val="18"/>
              </w:rPr>
            </w:pPr>
          </w:p>
        </w:tc>
        <w:tc>
          <w:tcPr>
            <w:tcW w:w="303" w:type="pct"/>
            <w:vMerge/>
            <w:shd w:val="clear" w:color="auto" w:fill="auto"/>
            <w:vAlign w:val="center"/>
            <w:hideMark/>
          </w:tcPr>
          <w:p w:rsidR="001C12D6" w:rsidRPr="00AC32AE" w:rsidRDefault="001C12D6">
            <w:pPr>
              <w:spacing w:after="0" w:line="240" w:lineRule="auto"/>
              <w:jc w:val="left"/>
              <w:rPr>
                <w:sz w:val="18"/>
                <w:szCs w:val="18"/>
              </w:rPr>
            </w:pPr>
          </w:p>
        </w:tc>
        <w:tc>
          <w:tcPr>
            <w:tcW w:w="354" w:type="pct"/>
            <w:shd w:val="clear" w:color="auto" w:fill="auto"/>
            <w:vAlign w:val="center"/>
            <w:hideMark/>
          </w:tcPr>
          <w:p w:rsidR="001C12D6" w:rsidRPr="00AC32AE" w:rsidRDefault="001C12D6">
            <w:pPr>
              <w:spacing w:after="0"/>
              <w:jc w:val="center"/>
              <w:rPr>
                <w:sz w:val="18"/>
                <w:szCs w:val="18"/>
              </w:rPr>
            </w:pPr>
            <w:r w:rsidRPr="00AC32AE">
              <w:rPr>
                <w:sz w:val="18"/>
                <w:szCs w:val="18"/>
              </w:rPr>
              <w:t>EFS</w:t>
            </w:r>
          </w:p>
        </w:tc>
        <w:tc>
          <w:tcPr>
            <w:tcW w:w="354" w:type="pct"/>
            <w:shd w:val="clear" w:color="auto" w:fill="auto"/>
            <w:vAlign w:val="center"/>
            <w:hideMark/>
          </w:tcPr>
          <w:p w:rsidR="001C12D6" w:rsidRPr="00AC32AE" w:rsidRDefault="001C12D6">
            <w:pPr>
              <w:spacing w:after="0"/>
              <w:jc w:val="center"/>
              <w:rPr>
                <w:sz w:val="18"/>
                <w:szCs w:val="18"/>
              </w:rPr>
            </w:pPr>
            <w:r w:rsidRPr="00AC32AE">
              <w:rPr>
                <w:sz w:val="18"/>
                <w:szCs w:val="18"/>
              </w:rPr>
              <w:t>EFRR</w:t>
            </w:r>
          </w:p>
        </w:tc>
        <w:tc>
          <w:tcPr>
            <w:tcW w:w="304" w:type="pct"/>
            <w:shd w:val="clear" w:color="auto" w:fill="auto"/>
            <w:vAlign w:val="center"/>
            <w:hideMark/>
          </w:tcPr>
          <w:p w:rsidR="001C12D6" w:rsidRPr="00AC32AE" w:rsidRDefault="001C12D6">
            <w:pPr>
              <w:spacing w:after="0"/>
              <w:jc w:val="center"/>
              <w:rPr>
                <w:sz w:val="18"/>
                <w:szCs w:val="18"/>
              </w:rPr>
            </w:pPr>
            <w:r w:rsidRPr="00AC32AE">
              <w:rPr>
                <w:sz w:val="18"/>
                <w:szCs w:val="18"/>
              </w:rPr>
              <w:t>Inne</w:t>
            </w:r>
          </w:p>
        </w:tc>
        <w:tc>
          <w:tcPr>
            <w:tcW w:w="253" w:type="pct"/>
            <w:vMerge/>
            <w:shd w:val="clear" w:color="auto" w:fill="auto"/>
            <w:vAlign w:val="center"/>
            <w:hideMark/>
          </w:tcPr>
          <w:p w:rsidR="001C12D6" w:rsidRPr="00AC32AE" w:rsidRDefault="001C12D6">
            <w:pPr>
              <w:spacing w:after="0" w:line="240" w:lineRule="auto"/>
              <w:jc w:val="left"/>
              <w:rPr>
                <w:sz w:val="18"/>
                <w:szCs w:val="18"/>
              </w:rPr>
            </w:pPr>
          </w:p>
        </w:tc>
        <w:tc>
          <w:tcPr>
            <w:tcW w:w="202" w:type="pct"/>
            <w:vMerge/>
          </w:tcPr>
          <w:p w:rsidR="001C12D6" w:rsidRPr="00AC32AE" w:rsidRDefault="001C12D6">
            <w:pPr>
              <w:spacing w:after="0" w:line="240" w:lineRule="auto"/>
              <w:jc w:val="left"/>
              <w:rPr>
                <w:sz w:val="18"/>
                <w:szCs w:val="18"/>
              </w:rPr>
            </w:pPr>
          </w:p>
        </w:tc>
        <w:tc>
          <w:tcPr>
            <w:tcW w:w="203" w:type="pct"/>
            <w:vMerge/>
          </w:tcPr>
          <w:p w:rsidR="001C12D6" w:rsidRPr="00AC32AE" w:rsidRDefault="001C12D6">
            <w:pPr>
              <w:spacing w:after="0" w:line="240" w:lineRule="auto"/>
              <w:jc w:val="left"/>
              <w:rPr>
                <w:sz w:val="18"/>
                <w:szCs w:val="18"/>
              </w:rPr>
            </w:pPr>
          </w:p>
        </w:tc>
        <w:tc>
          <w:tcPr>
            <w:tcW w:w="193" w:type="pct"/>
            <w:vMerge/>
          </w:tcPr>
          <w:p w:rsidR="001C12D6" w:rsidRPr="00AC32AE" w:rsidRDefault="001C12D6">
            <w:pPr>
              <w:spacing w:after="0" w:line="240" w:lineRule="auto"/>
              <w:jc w:val="left"/>
              <w:rPr>
                <w:sz w:val="18"/>
                <w:szCs w:val="18"/>
              </w:rPr>
            </w:pPr>
          </w:p>
        </w:tc>
      </w:tr>
      <w:tr w:rsidR="00AC32AE" w:rsidRPr="00AC32AE" w:rsidTr="00C65270">
        <w:trPr>
          <w:trHeight w:val="390"/>
          <w:tblHeader/>
        </w:trPr>
        <w:tc>
          <w:tcPr>
            <w:tcW w:w="325"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1</w:t>
            </w:r>
          </w:p>
        </w:tc>
        <w:tc>
          <w:tcPr>
            <w:tcW w:w="316"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2</w:t>
            </w:r>
          </w:p>
        </w:tc>
        <w:tc>
          <w:tcPr>
            <w:tcW w:w="449"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3</w:t>
            </w:r>
          </w:p>
        </w:tc>
        <w:tc>
          <w:tcPr>
            <w:tcW w:w="125"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4</w:t>
            </w:r>
          </w:p>
        </w:tc>
        <w:tc>
          <w:tcPr>
            <w:tcW w:w="708"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5</w:t>
            </w:r>
          </w:p>
        </w:tc>
        <w:tc>
          <w:tcPr>
            <w:tcW w:w="354"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6</w:t>
            </w:r>
          </w:p>
        </w:tc>
        <w:tc>
          <w:tcPr>
            <w:tcW w:w="354"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7</w:t>
            </w:r>
          </w:p>
        </w:tc>
        <w:tc>
          <w:tcPr>
            <w:tcW w:w="203"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8</w:t>
            </w:r>
          </w:p>
        </w:tc>
        <w:tc>
          <w:tcPr>
            <w:tcW w:w="303"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9</w:t>
            </w:r>
          </w:p>
        </w:tc>
        <w:tc>
          <w:tcPr>
            <w:tcW w:w="354"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10</w:t>
            </w:r>
          </w:p>
        </w:tc>
        <w:tc>
          <w:tcPr>
            <w:tcW w:w="354"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11</w:t>
            </w:r>
          </w:p>
        </w:tc>
        <w:tc>
          <w:tcPr>
            <w:tcW w:w="304"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12</w:t>
            </w:r>
          </w:p>
        </w:tc>
        <w:tc>
          <w:tcPr>
            <w:tcW w:w="253" w:type="pct"/>
            <w:shd w:val="clear" w:color="auto" w:fill="auto"/>
            <w:vAlign w:val="center"/>
          </w:tcPr>
          <w:p w:rsidR="001C12D6" w:rsidRPr="00AC32AE" w:rsidRDefault="001C12D6" w:rsidP="001C12D6">
            <w:pPr>
              <w:spacing w:after="0" w:line="240" w:lineRule="auto"/>
              <w:jc w:val="center"/>
              <w:rPr>
                <w:sz w:val="18"/>
                <w:szCs w:val="18"/>
              </w:rPr>
            </w:pPr>
            <w:r w:rsidRPr="00AC32AE">
              <w:rPr>
                <w:sz w:val="18"/>
                <w:szCs w:val="18"/>
              </w:rPr>
              <w:t>13</w:t>
            </w:r>
          </w:p>
        </w:tc>
        <w:tc>
          <w:tcPr>
            <w:tcW w:w="202" w:type="pct"/>
            <w:vAlign w:val="center"/>
          </w:tcPr>
          <w:p w:rsidR="001C12D6" w:rsidRPr="00AC32AE" w:rsidRDefault="001C12D6" w:rsidP="001C12D6">
            <w:pPr>
              <w:spacing w:after="0" w:line="240" w:lineRule="auto"/>
              <w:jc w:val="center"/>
              <w:rPr>
                <w:sz w:val="18"/>
                <w:szCs w:val="18"/>
              </w:rPr>
            </w:pPr>
            <w:r w:rsidRPr="00AC32AE">
              <w:rPr>
                <w:sz w:val="18"/>
                <w:szCs w:val="18"/>
              </w:rPr>
              <w:t>14</w:t>
            </w:r>
          </w:p>
        </w:tc>
        <w:tc>
          <w:tcPr>
            <w:tcW w:w="203" w:type="pct"/>
            <w:vAlign w:val="center"/>
          </w:tcPr>
          <w:p w:rsidR="001C12D6" w:rsidRPr="00AC32AE" w:rsidRDefault="001C12D6" w:rsidP="001C12D6">
            <w:pPr>
              <w:spacing w:after="0" w:line="240" w:lineRule="auto"/>
              <w:jc w:val="center"/>
              <w:rPr>
                <w:sz w:val="18"/>
                <w:szCs w:val="18"/>
              </w:rPr>
            </w:pPr>
            <w:r w:rsidRPr="00AC32AE">
              <w:rPr>
                <w:sz w:val="18"/>
                <w:szCs w:val="18"/>
              </w:rPr>
              <w:t>15</w:t>
            </w:r>
          </w:p>
        </w:tc>
        <w:tc>
          <w:tcPr>
            <w:tcW w:w="193" w:type="pct"/>
            <w:vAlign w:val="center"/>
          </w:tcPr>
          <w:p w:rsidR="001C12D6" w:rsidRPr="00AC32AE" w:rsidRDefault="001C12D6" w:rsidP="001C12D6">
            <w:pPr>
              <w:spacing w:after="0" w:line="240" w:lineRule="auto"/>
              <w:jc w:val="center"/>
              <w:rPr>
                <w:sz w:val="18"/>
                <w:szCs w:val="18"/>
              </w:rPr>
            </w:pPr>
            <w:r w:rsidRPr="00AC32AE">
              <w:rPr>
                <w:sz w:val="18"/>
                <w:szCs w:val="18"/>
              </w:rPr>
              <w:t>16</w:t>
            </w:r>
          </w:p>
        </w:tc>
      </w:tr>
      <w:tr w:rsidR="00AC32AE" w:rsidRPr="00AC32AE" w:rsidTr="00C65270">
        <w:trPr>
          <w:trHeight w:val="157"/>
        </w:trPr>
        <w:tc>
          <w:tcPr>
            <w:tcW w:w="325" w:type="pct"/>
            <w:vAlign w:val="center"/>
          </w:tcPr>
          <w:p w:rsidR="00054AFF" w:rsidRPr="00AC32AE" w:rsidRDefault="00355FEA" w:rsidP="00054AFF">
            <w:pPr>
              <w:spacing w:after="0" w:line="240" w:lineRule="auto"/>
              <w:jc w:val="center"/>
              <w:rPr>
                <w:rFonts w:cs="Garamond"/>
                <w:sz w:val="18"/>
                <w:szCs w:val="18"/>
              </w:rPr>
            </w:pPr>
            <w:r w:rsidRPr="00AC32AE">
              <w:rPr>
                <w:rFonts w:cs="Garamond"/>
                <w:sz w:val="18"/>
                <w:szCs w:val="18"/>
              </w:rPr>
              <w:t>4 i 5</w:t>
            </w:r>
          </w:p>
        </w:tc>
        <w:tc>
          <w:tcPr>
            <w:tcW w:w="316" w:type="pct"/>
            <w:vAlign w:val="center"/>
          </w:tcPr>
          <w:p w:rsidR="00054AFF" w:rsidRPr="00AC32AE" w:rsidRDefault="00D840F6" w:rsidP="00D840F6">
            <w:pPr>
              <w:spacing w:after="0"/>
              <w:jc w:val="center"/>
              <w:rPr>
                <w:sz w:val="18"/>
                <w:szCs w:val="18"/>
              </w:rPr>
            </w:pPr>
            <w:r w:rsidRPr="00D840F6">
              <w:rPr>
                <w:color w:val="FF0000"/>
                <w:sz w:val="18"/>
                <w:szCs w:val="18"/>
              </w:rPr>
              <w:t xml:space="preserve">I </w:t>
            </w:r>
            <w:r>
              <w:rPr>
                <w:color w:val="FF0000"/>
                <w:sz w:val="18"/>
                <w:szCs w:val="18"/>
              </w:rPr>
              <w:t>– II kwartał</w:t>
            </w:r>
            <w:r w:rsidRPr="00D840F6">
              <w:rPr>
                <w:color w:val="FF0000"/>
                <w:sz w:val="18"/>
                <w:szCs w:val="18"/>
              </w:rPr>
              <w:t xml:space="preserve"> 2021</w:t>
            </w:r>
          </w:p>
        </w:tc>
        <w:tc>
          <w:tcPr>
            <w:tcW w:w="449" w:type="pct"/>
            <w:vAlign w:val="center"/>
          </w:tcPr>
          <w:p w:rsidR="00054AFF" w:rsidRPr="00AC32AE" w:rsidRDefault="00D840F6" w:rsidP="00054AFF">
            <w:pPr>
              <w:spacing w:after="0" w:line="240" w:lineRule="auto"/>
              <w:jc w:val="center"/>
              <w:rPr>
                <w:rFonts w:cs="Garamond"/>
                <w:sz w:val="18"/>
                <w:szCs w:val="18"/>
              </w:rPr>
            </w:pPr>
            <w:r>
              <w:rPr>
                <w:sz w:val="18"/>
                <w:szCs w:val="18"/>
              </w:rPr>
              <w:t>1. Aktywny Senior</w:t>
            </w:r>
          </w:p>
        </w:tc>
        <w:tc>
          <w:tcPr>
            <w:tcW w:w="125" w:type="pct"/>
            <w:vAlign w:val="center"/>
          </w:tcPr>
          <w:p w:rsidR="00054AFF" w:rsidRPr="00AC32AE" w:rsidRDefault="00054AFF" w:rsidP="00054AFF">
            <w:pPr>
              <w:spacing w:after="0"/>
              <w:jc w:val="center"/>
              <w:rPr>
                <w:sz w:val="18"/>
                <w:szCs w:val="18"/>
              </w:rPr>
            </w:pPr>
            <w:r w:rsidRPr="00AC32AE">
              <w:rPr>
                <w:sz w:val="18"/>
                <w:szCs w:val="18"/>
              </w:rPr>
              <w:t>S</w:t>
            </w:r>
          </w:p>
        </w:tc>
        <w:tc>
          <w:tcPr>
            <w:tcW w:w="708" w:type="pct"/>
            <w:vAlign w:val="center"/>
          </w:tcPr>
          <w:p w:rsidR="00054AFF" w:rsidRPr="00AC32AE" w:rsidRDefault="00054AFF" w:rsidP="00245AFE">
            <w:pPr>
              <w:spacing w:after="0" w:line="240" w:lineRule="auto"/>
              <w:jc w:val="center"/>
              <w:rPr>
                <w:sz w:val="18"/>
                <w:szCs w:val="18"/>
              </w:rPr>
            </w:pPr>
            <w:r w:rsidRPr="00AC32AE">
              <w:rPr>
                <w:sz w:val="18"/>
                <w:szCs w:val="18"/>
              </w:rPr>
              <w:t xml:space="preserve">1.1. Aktywizacja osób starszych </w:t>
            </w:r>
          </w:p>
        </w:tc>
        <w:tc>
          <w:tcPr>
            <w:tcW w:w="354" w:type="pct"/>
            <w:vAlign w:val="center"/>
          </w:tcPr>
          <w:p w:rsidR="00054AFF" w:rsidRPr="00AC32AE" w:rsidRDefault="00054AFF" w:rsidP="00245AFE">
            <w:pPr>
              <w:spacing w:after="0" w:line="240" w:lineRule="auto"/>
              <w:jc w:val="center"/>
              <w:rPr>
                <w:rFonts w:cs="Garamond"/>
                <w:sz w:val="18"/>
                <w:szCs w:val="18"/>
              </w:rPr>
            </w:pPr>
            <w:r w:rsidRPr="00AC32AE">
              <w:rPr>
                <w:sz w:val="18"/>
                <w:szCs w:val="18"/>
              </w:rPr>
              <w:t>GO</w:t>
            </w:r>
            <w:r w:rsidR="00245AFE" w:rsidRPr="00AC32AE">
              <w:rPr>
                <w:sz w:val="18"/>
                <w:szCs w:val="18"/>
              </w:rPr>
              <w:t>K</w:t>
            </w:r>
            <w:r w:rsidRPr="00AC32AE">
              <w:rPr>
                <w:sz w:val="18"/>
                <w:szCs w:val="18"/>
              </w:rPr>
              <w:t xml:space="preserve"> Obrowo</w:t>
            </w:r>
          </w:p>
        </w:tc>
        <w:tc>
          <w:tcPr>
            <w:tcW w:w="354" w:type="pct"/>
            <w:vAlign w:val="center"/>
          </w:tcPr>
          <w:p w:rsidR="00054AFF" w:rsidRPr="00D840F6" w:rsidRDefault="00D840F6" w:rsidP="00054AFF">
            <w:pPr>
              <w:spacing w:after="0" w:line="240" w:lineRule="auto"/>
              <w:ind w:right="150"/>
              <w:jc w:val="center"/>
              <w:rPr>
                <w:rFonts w:cs="Garamond"/>
                <w:color w:val="FF0000"/>
                <w:sz w:val="18"/>
                <w:szCs w:val="18"/>
              </w:rPr>
            </w:pPr>
            <w:r w:rsidRPr="00D840F6">
              <w:rPr>
                <w:color w:val="FF0000"/>
                <w:sz w:val="18"/>
                <w:szCs w:val="18"/>
              </w:rPr>
              <w:t>52.631,58</w:t>
            </w:r>
          </w:p>
        </w:tc>
        <w:tc>
          <w:tcPr>
            <w:tcW w:w="203" w:type="pct"/>
            <w:vAlign w:val="center"/>
          </w:tcPr>
          <w:p w:rsidR="00054AFF" w:rsidRPr="00D840F6" w:rsidRDefault="00D840F6" w:rsidP="00054AFF">
            <w:pPr>
              <w:spacing w:after="0"/>
              <w:jc w:val="center"/>
              <w:rPr>
                <w:color w:val="FF0000"/>
                <w:sz w:val="18"/>
                <w:szCs w:val="18"/>
              </w:rPr>
            </w:pPr>
            <w:r w:rsidRPr="00D840F6">
              <w:rPr>
                <w:color w:val="FF0000"/>
                <w:sz w:val="18"/>
                <w:szCs w:val="18"/>
              </w:rPr>
              <w:t>9</w:t>
            </w:r>
            <w:r w:rsidR="00054AFF" w:rsidRPr="00D840F6">
              <w:rPr>
                <w:color w:val="FF0000"/>
                <w:sz w:val="18"/>
                <w:szCs w:val="18"/>
              </w:rPr>
              <w:t>5</w:t>
            </w:r>
          </w:p>
        </w:tc>
        <w:tc>
          <w:tcPr>
            <w:tcW w:w="303" w:type="pct"/>
            <w:vAlign w:val="center"/>
          </w:tcPr>
          <w:p w:rsidR="00054AFF" w:rsidRPr="00D840F6" w:rsidRDefault="00D840F6" w:rsidP="00054AFF">
            <w:pPr>
              <w:spacing w:after="0"/>
              <w:jc w:val="center"/>
              <w:rPr>
                <w:color w:val="FF0000"/>
                <w:sz w:val="18"/>
                <w:szCs w:val="18"/>
              </w:rPr>
            </w:pPr>
            <w:r w:rsidRPr="00D840F6">
              <w:rPr>
                <w:color w:val="FF0000"/>
                <w:sz w:val="18"/>
                <w:szCs w:val="18"/>
              </w:rPr>
              <w:t>50.000</w:t>
            </w:r>
            <w:r w:rsidR="00245AFE" w:rsidRPr="00D840F6">
              <w:rPr>
                <w:color w:val="FF0000"/>
                <w:sz w:val="18"/>
                <w:szCs w:val="18"/>
              </w:rPr>
              <w:t>,00</w:t>
            </w:r>
          </w:p>
        </w:tc>
        <w:tc>
          <w:tcPr>
            <w:tcW w:w="354" w:type="pct"/>
            <w:vAlign w:val="center"/>
          </w:tcPr>
          <w:p w:rsidR="00054AFF" w:rsidRPr="00D840F6" w:rsidRDefault="00D840F6" w:rsidP="00054AFF">
            <w:pPr>
              <w:spacing w:after="0"/>
              <w:jc w:val="center"/>
              <w:rPr>
                <w:color w:val="FF0000"/>
                <w:sz w:val="18"/>
                <w:szCs w:val="18"/>
              </w:rPr>
            </w:pPr>
            <w:r w:rsidRPr="00D840F6">
              <w:rPr>
                <w:color w:val="FF0000"/>
                <w:sz w:val="18"/>
                <w:szCs w:val="18"/>
              </w:rPr>
              <w:t>50.000</w:t>
            </w:r>
            <w:r w:rsidR="00245AFE" w:rsidRPr="00D840F6">
              <w:rPr>
                <w:color w:val="FF0000"/>
                <w:sz w:val="18"/>
                <w:szCs w:val="18"/>
              </w:rPr>
              <w:t>,00</w:t>
            </w:r>
          </w:p>
        </w:tc>
        <w:tc>
          <w:tcPr>
            <w:tcW w:w="354" w:type="pct"/>
            <w:vAlign w:val="center"/>
          </w:tcPr>
          <w:p w:rsidR="00054AFF" w:rsidRPr="00D840F6" w:rsidRDefault="00211091" w:rsidP="00054AFF">
            <w:pPr>
              <w:spacing w:after="0"/>
              <w:jc w:val="center"/>
              <w:rPr>
                <w:color w:val="FF0000"/>
                <w:sz w:val="18"/>
                <w:szCs w:val="18"/>
              </w:rPr>
            </w:pPr>
            <w:r w:rsidRPr="00D840F6">
              <w:rPr>
                <w:color w:val="FF0000"/>
                <w:sz w:val="18"/>
                <w:szCs w:val="18"/>
              </w:rPr>
              <w:t>-</w:t>
            </w:r>
          </w:p>
        </w:tc>
        <w:tc>
          <w:tcPr>
            <w:tcW w:w="304" w:type="pct"/>
            <w:vAlign w:val="center"/>
          </w:tcPr>
          <w:p w:rsidR="00054AFF" w:rsidRPr="00D840F6" w:rsidRDefault="00D840F6" w:rsidP="00054AFF">
            <w:pPr>
              <w:spacing w:after="0"/>
              <w:jc w:val="center"/>
              <w:rPr>
                <w:color w:val="FF0000"/>
                <w:sz w:val="18"/>
                <w:szCs w:val="18"/>
              </w:rPr>
            </w:pPr>
            <w:r w:rsidRPr="00D840F6">
              <w:rPr>
                <w:color w:val="FF0000"/>
                <w:sz w:val="18"/>
                <w:szCs w:val="18"/>
              </w:rPr>
              <w:t>2.631,58</w:t>
            </w:r>
          </w:p>
          <w:p w:rsidR="00355FEA" w:rsidRPr="00D840F6" w:rsidRDefault="00355FEA" w:rsidP="00054AFF">
            <w:pPr>
              <w:spacing w:after="0"/>
              <w:jc w:val="center"/>
              <w:rPr>
                <w:color w:val="FF0000"/>
                <w:sz w:val="18"/>
                <w:szCs w:val="18"/>
              </w:rPr>
            </w:pPr>
            <w:r w:rsidRPr="00D840F6">
              <w:rPr>
                <w:color w:val="FF0000"/>
                <w:sz w:val="18"/>
                <w:szCs w:val="18"/>
              </w:rPr>
              <w:t>(Budżet Gminy)</w:t>
            </w:r>
          </w:p>
        </w:tc>
        <w:tc>
          <w:tcPr>
            <w:tcW w:w="253" w:type="pct"/>
            <w:vAlign w:val="center"/>
          </w:tcPr>
          <w:p w:rsidR="00054AFF" w:rsidRPr="00AC32AE" w:rsidRDefault="00211091" w:rsidP="00054AFF">
            <w:pPr>
              <w:spacing w:after="0"/>
              <w:jc w:val="center"/>
              <w:rPr>
                <w:sz w:val="18"/>
                <w:szCs w:val="18"/>
              </w:rPr>
            </w:pPr>
            <w:r w:rsidRPr="00AC32AE">
              <w:rPr>
                <w:sz w:val="18"/>
                <w:szCs w:val="18"/>
              </w:rPr>
              <w:t>-</w:t>
            </w:r>
          </w:p>
        </w:tc>
        <w:tc>
          <w:tcPr>
            <w:tcW w:w="202" w:type="pct"/>
            <w:vAlign w:val="center"/>
          </w:tcPr>
          <w:p w:rsidR="00054AFF" w:rsidRPr="00AC32AE" w:rsidRDefault="00245AFE" w:rsidP="00054AFF">
            <w:pPr>
              <w:spacing w:after="0"/>
              <w:jc w:val="center"/>
              <w:rPr>
                <w:sz w:val="18"/>
                <w:szCs w:val="18"/>
              </w:rPr>
            </w:pPr>
            <w:r w:rsidRPr="00AC32AE">
              <w:rPr>
                <w:sz w:val="18"/>
                <w:szCs w:val="18"/>
              </w:rPr>
              <w:t>11.1</w:t>
            </w:r>
          </w:p>
        </w:tc>
        <w:tc>
          <w:tcPr>
            <w:tcW w:w="203" w:type="pct"/>
            <w:vAlign w:val="center"/>
          </w:tcPr>
          <w:p w:rsidR="00054AFF" w:rsidRPr="00AC32AE" w:rsidRDefault="00245AFE" w:rsidP="00054AFF">
            <w:pPr>
              <w:spacing w:after="0"/>
              <w:jc w:val="center"/>
              <w:rPr>
                <w:sz w:val="18"/>
                <w:szCs w:val="18"/>
              </w:rPr>
            </w:pPr>
            <w:r w:rsidRPr="00AC32AE">
              <w:rPr>
                <w:sz w:val="18"/>
                <w:szCs w:val="18"/>
              </w:rPr>
              <w:t>-</w:t>
            </w:r>
          </w:p>
        </w:tc>
        <w:tc>
          <w:tcPr>
            <w:tcW w:w="193" w:type="pct"/>
            <w:vAlign w:val="center"/>
          </w:tcPr>
          <w:p w:rsidR="00054AFF" w:rsidRPr="00AC32AE" w:rsidRDefault="00B028F2" w:rsidP="00054AFF">
            <w:pPr>
              <w:spacing w:after="0"/>
              <w:jc w:val="center"/>
              <w:rPr>
                <w:sz w:val="18"/>
                <w:szCs w:val="18"/>
              </w:rPr>
            </w:pPr>
            <w:r w:rsidRPr="00AC32AE">
              <w:rPr>
                <w:sz w:val="18"/>
                <w:szCs w:val="18"/>
              </w:rPr>
              <w:t>-</w:t>
            </w:r>
          </w:p>
        </w:tc>
      </w:tr>
      <w:tr w:rsidR="00D840F6" w:rsidRPr="00AC32AE" w:rsidTr="00C65270">
        <w:trPr>
          <w:trHeight w:val="1004"/>
        </w:trPr>
        <w:tc>
          <w:tcPr>
            <w:tcW w:w="325" w:type="pct"/>
            <w:vAlign w:val="center"/>
          </w:tcPr>
          <w:p w:rsidR="00D840F6" w:rsidRPr="00AC32AE" w:rsidRDefault="00D840F6" w:rsidP="00D840F6">
            <w:pPr>
              <w:spacing w:after="0" w:line="240" w:lineRule="auto"/>
              <w:jc w:val="center"/>
              <w:rPr>
                <w:rFonts w:cs="Garamond"/>
                <w:sz w:val="18"/>
                <w:szCs w:val="18"/>
              </w:rPr>
            </w:pPr>
            <w:r w:rsidRPr="00AC32AE">
              <w:rPr>
                <w:sz w:val="18"/>
                <w:szCs w:val="18"/>
              </w:rPr>
              <w:t>1, 3 i 5</w:t>
            </w:r>
          </w:p>
        </w:tc>
        <w:tc>
          <w:tcPr>
            <w:tcW w:w="316" w:type="pct"/>
            <w:vAlign w:val="center"/>
          </w:tcPr>
          <w:p w:rsidR="00D840F6" w:rsidRPr="00AC32AE" w:rsidRDefault="00D840F6" w:rsidP="00D840F6">
            <w:pPr>
              <w:spacing w:after="0"/>
              <w:jc w:val="center"/>
              <w:rPr>
                <w:sz w:val="18"/>
                <w:szCs w:val="18"/>
              </w:rPr>
            </w:pPr>
            <w:r w:rsidRPr="00D840F6">
              <w:rPr>
                <w:color w:val="FF0000"/>
                <w:sz w:val="18"/>
                <w:szCs w:val="18"/>
              </w:rPr>
              <w:t>I</w:t>
            </w:r>
            <w:r>
              <w:rPr>
                <w:color w:val="FF0000"/>
                <w:sz w:val="18"/>
                <w:szCs w:val="18"/>
              </w:rPr>
              <w:t>II – IV kwartał</w:t>
            </w:r>
            <w:r w:rsidRPr="00D840F6">
              <w:rPr>
                <w:color w:val="FF0000"/>
                <w:sz w:val="18"/>
                <w:szCs w:val="18"/>
              </w:rPr>
              <w:t xml:space="preserve"> 2021</w:t>
            </w:r>
          </w:p>
        </w:tc>
        <w:tc>
          <w:tcPr>
            <w:tcW w:w="449" w:type="pct"/>
            <w:vAlign w:val="center"/>
          </w:tcPr>
          <w:p w:rsidR="00D840F6" w:rsidRPr="00AC32AE" w:rsidRDefault="00D840F6" w:rsidP="00D840F6">
            <w:pPr>
              <w:spacing w:after="0" w:line="240" w:lineRule="auto"/>
              <w:jc w:val="center"/>
              <w:rPr>
                <w:rFonts w:cs="Garamond"/>
                <w:sz w:val="18"/>
                <w:szCs w:val="18"/>
              </w:rPr>
            </w:pPr>
            <w:r w:rsidRPr="00D840F6">
              <w:rPr>
                <w:color w:val="FF0000"/>
                <w:sz w:val="18"/>
                <w:szCs w:val="18"/>
              </w:rPr>
              <w:t>2.</w:t>
            </w:r>
            <w:r w:rsidRPr="00AC32AE">
              <w:rPr>
                <w:sz w:val="18"/>
                <w:szCs w:val="18"/>
              </w:rPr>
              <w:t xml:space="preserve"> Szkoła rodzica</w:t>
            </w:r>
          </w:p>
        </w:tc>
        <w:tc>
          <w:tcPr>
            <w:tcW w:w="125" w:type="pct"/>
            <w:vAlign w:val="center"/>
          </w:tcPr>
          <w:p w:rsidR="00D840F6" w:rsidRPr="00AC32AE" w:rsidRDefault="00D840F6" w:rsidP="00D840F6">
            <w:pPr>
              <w:spacing w:after="0"/>
              <w:jc w:val="center"/>
              <w:rPr>
                <w:sz w:val="18"/>
                <w:szCs w:val="18"/>
              </w:rPr>
            </w:pPr>
            <w:r w:rsidRPr="00AC32AE">
              <w:rPr>
                <w:sz w:val="18"/>
                <w:szCs w:val="18"/>
              </w:rPr>
              <w:t>S</w:t>
            </w:r>
          </w:p>
        </w:tc>
        <w:tc>
          <w:tcPr>
            <w:tcW w:w="708" w:type="pct"/>
            <w:vAlign w:val="center"/>
          </w:tcPr>
          <w:p w:rsidR="00D840F6" w:rsidRPr="00AC32AE" w:rsidRDefault="00D840F6" w:rsidP="00D840F6">
            <w:pPr>
              <w:spacing w:after="0" w:line="240" w:lineRule="auto"/>
              <w:jc w:val="center"/>
              <w:rPr>
                <w:sz w:val="18"/>
                <w:szCs w:val="18"/>
              </w:rPr>
            </w:pPr>
            <w:r w:rsidRPr="00AC32AE">
              <w:rPr>
                <w:sz w:val="18"/>
                <w:szCs w:val="20"/>
              </w:rPr>
              <w:t>1.2 Wsparcie rodzin z trudnościami w pełnieniu funkcji opiekuńczo-wychowawczych</w:t>
            </w:r>
          </w:p>
        </w:tc>
        <w:tc>
          <w:tcPr>
            <w:tcW w:w="354" w:type="pct"/>
            <w:vAlign w:val="center"/>
          </w:tcPr>
          <w:p w:rsidR="00D840F6" w:rsidRPr="00AC32AE" w:rsidRDefault="00D840F6" w:rsidP="00D840F6">
            <w:pPr>
              <w:spacing w:after="0" w:line="240" w:lineRule="auto"/>
              <w:jc w:val="center"/>
              <w:rPr>
                <w:rFonts w:cs="Garamond"/>
                <w:sz w:val="18"/>
                <w:szCs w:val="18"/>
              </w:rPr>
            </w:pPr>
            <w:r w:rsidRPr="00AC32AE">
              <w:rPr>
                <w:sz w:val="18"/>
                <w:szCs w:val="18"/>
              </w:rPr>
              <w:t>GOPS Obrowo</w:t>
            </w:r>
          </w:p>
        </w:tc>
        <w:tc>
          <w:tcPr>
            <w:tcW w:w="354" w:type="pct"/>
            <w:vAlign w:val="center"/>
          </w:tcPr>
          <w:p w:rsidR="00D840F6" w:rsidRPr="00D840F6" w:rsidRDefault="00D840F6" w:rsidP="00D840F6">
            <w:pPr>
              <w:spacing w:after="0" w:line="240" w:lineRule="auto"/>
              <w:ind w:right="150"/>
              <w:jc w:val="center"/>
              <w:rPr>
                <w:rFonts w:cs="Garamond"/>
                <w:color w:val="FF0000"/>
                <w:sz w:val="18"/>
                <w:szCs w:val="18"/>
              </w:rPr>
            </w:pPr>
            <w:r w:rsidRPr="00D840F6">
              <w:rPr>
                <w:color w:val="FF0000"/>
                <w:sz w:val="18"/>
                <w:szCs w:val="18"/>
              </w:rPr>
              <w:t>52.631,58</w:t>
            </w:r>
          </w:p>
        </w:tc>
        <w:tc>
          <w:tcPr>
            <w:tcW w:w="203" w:type="pct"/>
            <w:vAlign w:val="center"/>
          </w:tcPr>
          <w:p w:rsidR="00D840F6" w:rsidRPr="00D840F6" w:rsidRDefault="00D840F6" w:rsidP="00D840F6">
            <w:pPr>
              <w:spacing w:after="0"/>
              <w:jc w:val="center"/>
              <w:rPr>
                <w:color w:val="FF0000"/>
                <w:sz w:val="18"/>
                <w:szCs w:val="18"/>
              </w:rPr>
            </w:pPr>
            <w:r w:rsidRPr="00D840F6">
              <w:rPr>
                <w:color w:val="FF0000"/>
                <w:sz w:val="18"/>
                <w:szCs w:val="18"/>
              </w:rPr>
              <w:t>95</w:t>
            </w:r>
          </w:p>
        </w:tc>
        <w:tc>
          <w:tcPr>
            <w:tcW w:w="303" w:type="pct"/>
            <w:vAlign w:val="center"/>
          </w:tcPr>
          <w:p w:rsidR="00D840F6" w:rsidRPr="00D840F6" w:rsidRDefault="00D840F6" w:rsidP="00D840F6">
            <w:pPr>
              <w:spacing w:after="0"/>
              <w:jc w:val="center"/>
              <w:rPr>
                <w:color w:val="FF0000"/>
                <w:sz w:val="18"/>
                <w:szCs w:val="18"/>
              </w:rPr>
            </w:pPr>
            <w:r w:rsidRPr="00D840F6">
              <w:rPr>
                <w:color w:val="FF0000"/>
                <w:sz w:val="18"/>
                <w:szCs w:val="18"/>
              </w:rPr>
              <w:t>50.000,00</w:t>
            </w:r>
          </w:p>
        </w:tc>
        <w:tc>
          <w:tcPr>
            <w:tcW w:w="354" w:type="pct"/>
            <w:vAlign w:val="center"/>
          </w:tcPr>
          <w:p w:rsidR="00D840F6" w:rsidRPr="00D840F6" w:rsidRDefault="00D840F6" w:rsidP="00D840F6">
            <w:pPr>
              <w:spacing w:after="0"/>
              <w:jc w:val="center"/>
              <w:rPr>
                <w:color w:val="FF0000"/>
                <w:sz w:val="18"/>
                <w:szCs w:val="18"/>
              </w:rPr>
            </w:pPr>
            <w:r w:rsidRPr="00D840F6">
              <w:rPr>
                <w:color w:val="FF0000"/>
                <w:sz w:val="18"/>
                <w:szCs w:val="18"/>
              </w:rPr>
              <w:t>50.000,00</w:t>
            </w:r>
          </w:p>
        </w:tc>
        <w:tc>
          <w:tcPr>
            <w:tcW w:w="354"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304" w:type="pct"/>
            <w:vAlign w:val="center"/>
          </w:tcPr>
          <w:p w:rsidR="00D840F6" w:rsidRPr="00D840F6" w:rsidRDefault="00D840F6" w:rsidP="00D840F6">
            <w:pPr>
              <w:spacing w:after="0"/>
              <w:jc w:val="center"/>
              <w:rPr>
                <w:color w:val="FF0000"/>
                <w:sz w:val="18"/>
                <w:szCs w:val="18"/>
              </w:rPr>
            </w:pPr>
            <w:r w:rsidRPr="00D840F6">
              <w:rPr>
                <w:color w:val="FF0000"/>
                <w:sz w:val="18"/>
                <w:szCs w:val="18"/>
              </w:rPr>
              <w:t>2.631,58</w:t>
            </w:r>
          </w:p>
          <w:p w:rsidR="00D840F6" w:rsidRPr="00D840F6" w:rsidRDefault="00D840F6" w:rsidP="00D840F6">
            <w:pPr>
              <w:spacing w:after="0"/>
              <w:jc w:val="center"/>
              <w:rPr>
                <w:color w:val="FF0000"/>
                <w:sz w:val="18"/>
                <w:szCs w:val="18"/>
              </w:rPr>
            </w:pPr>
            <w:r w:rsidRPr="00D840F6">
              <w:rPr>
                <w:color w:val="FF0000"/>
                <w:sz w:val="18"/>
                <w:szCs w:val="18"/>
              </w:rPr>
              <w:t>(Budżet Gminy)</w:t>
            </w:r>
          </w:p>
        </w:tc>
        <w:tc>
          <w:tcPr>
            <w:tcW w:w="253" w:type="pct"/>
            <w:vAlign w:val="center"/>
          </w:tcPr>
          <w:p w:rsidR="00D840F6" w:rsidRPr="00AC32AE" w:rsidRDefault="00D840F6" w:rsidP="00D840F6">
            <w:pPr>
              <w:spacing w:after="0"/>
              <w:jc w:val="center"/>
              <w:rPr>
                <w:sz w:val="18"/>
                <w:szCs w:val="18"/>
              </w:rPr>
            </w:pPr>
            <w:r w:rsidRPr="00AC32AE">
              <w:rPr>
                <w:sz w:val="18"/>
                <w:szCs w:val="18"/>
              </w:rPr>
              <w:t>-</w:t>
            </w:r>
          </w:p>
        </w:tc>
        <w:tc>
          <w:tcPr>
            <w:tcW w:w="202" w:type="pct"/>
            <w:vAlign w:val="center"/>
          </w:tcPr>
          <w:p w:rsidR="00D840F6" w:rsidRPr="00AC32AE" w:rsidRDefault="00D840F6" w:rsidP="00D840F6">
            <w:pPr>
              <w:spacing w:after="0"/>
              <w:jc w:val="center"/>
              <w:rPr>
                <w:sz w:val="18"/>
                <w:szCs w:val="18"/>
              </w:rPr>
            </w:pPr>
            <w:r w:rsidRPr="00AC32AE">
              <w:rPr>
                <w:sz w:val="18"/>
                <w:szCs w:val="18"/>
              </w:rPr>
              <w:t>11.1</w:t>
            </w:r>
          </w:p>
        </w:tc>
        <w:tc>
          <w:tcPr>
            <w:tcW w:w="203" w:type="pct"/>
            <w:vAlign w:val="center"/>
          </w:tcPr>
          <w:p w:rsidR="00D840F6" w:rsidRPr="00AC32AE" w:rsidRDefault="00D840F6" w:rsidP="00D840F6">
            <w:pPr>
              <w:spacing w:after="0"/>
              <w:jc w:val="center"/>
              <w:rPr>
                <w:sz w:val="18"/>
                <w:szCs w:val="18"/>
              </w:rPr>
            </w:pPr>
            <w:r w:rsidRPr="00AC32AE">
              <w:rPr>
                <w:sz w:val="18"/>
                <w:szCs w:val="18"/>
              </w:rPr>
              <w:t>-</w:t>
            </w:r>
          </w:p>
        </w:tc>
        <w:tc>
          <w:tcPr>
            <w:tcW w:w="193" w:type="pct"/>
            <w:vAlign w:val="center"/>
          </w:tcPr>
          <w:p w:rsidR="00D840F6" w:rsidRPr="00AC32AE" w:rsidRDefault="00D840F6" w:rsidP="00D840F6">
            <w:pPr>
              <w:spacing w:after="0"/>
              <w:jc w:val="center"/>
              <w:rPr>
                <w:sz w:val="18"/>
                <w:szCs w:val="18"/>
              </w:rPr>
            </w:pPr>
            <w:r w:rsidRPr="00AC32AE">
              <w:rPr>
                <w:sz w:val="18"/>
                <w:szCs w:val="18"/>
              </w:rPr>
              <w:t>-</w:t>
            </w:r>
          </w:p>
        </w:tc>
      </w:tr>
      <w:tr w:rsidR="00D840F6" w:rsidRPr="00AC32AE" w:rsidTr="00C65270">
        <w:trPr>
          <w:trHeight w:val="480"/>
        </w:trPr>
        <w:tc>
          <w:tcPr>
            <w:tcW w:w="325" w:type="pct"/>
            <w:vAlign w:val="center"/>
          </w:tcPr>
          <w:p w:rsidR="00D840F6" w:rsidRPr="00AC32AE" w:rsidRDefault="00D840F6" w:rsidP="00D840F6">
            <w:pPr>
              <w:spacing w:after="0" w:line="240" w:lineRule="auto"/>
              <w:jc w:val="center"/>
              <w:rPr>
                <w:sz w:val="18"/>
                <w:szCs w:val="18"/>
              </w:rPr>
            </w:pPr>
            <w:r w:rsidRPr="00AC32AE">
              <w:rPr>
                <w:sz w:val="18"/>
                <w:szCs w:val="18"/>
              </w:rPr>
              <w:t>3 i 5</w:t>
            </w:r>
          </w:p>
        </w:tc>
        <w:tc>
          <w:tcPr>
            <w:tcW w:w="316" w:type="pct"/>
            <w:vAlign w:val="center"/>
          </w:tcPr>
          <w:p w:rsidR="00D840F6" w:rsidRPr="00AC32AE" w:rsidRDefault="00D840F6" w:rsidP="00D840F6">
            <w:pPr>
              <w:spacing w:after="0"/>
              <w:jc w:val="center"/>
              <w:rPr>
                <w:sz w:val="18"/>
                <w:szCs w:val="18"/>
              </w:rPr>
            </w:pPr>
            <w:r w:rsidRPr="00D840F6">
              <w:rPr>
                <w:color w:val="FF0000"/>
                <w:sz w:val="18"/>
                <w:szCs w:val="18"/>
              </w:rPr>
              <w:t>I kwartał 2022</w:t>
            </w:r>
          </w:p>
        </w:tc>
        <w:tc>
          <w:tcPr>
            <w:tcW w:w="449" w:type="pct"/>
            <w:vAlign w:val="center"/>
          </w:tcPr>
          <w:p w:rsidR="00D840F6" w:rsidRPr="00AC32AE" w:rsidRDefault="00D840F6" w:rsidP="00D840F6">
            <w:pPr>
              <w:spacing w:after="0" w:line="240" w:lineRule="auto"/>
              <w:jc w:val="center"/>
              <w:rPr>
                <w:rFonts w:cs="Garamond"/>
                <w:sz w:val="18"/>
                <w:szCs w:val="18"/>
              </w:rPr>
            </w:pPr>
            <w:r w:rsidRPr="00D840F6">
              <w:rPr>
                <w:color w:val="FF0000"/>
                <w:sz w:val="18"/>
                <w:szCs w:val="18"/>
              </w:rPr>
              <w:t>3.</w:t>
            </w:r>
            <w:r w:rsidRPr="00AC32AE">
              <w:rPr>
                <w:sz w:val="18"/>
                <w:szCs w:val="18"/>
              </w:rPr>
              <w:t xml:space="preserve"> Jestem świadomy – chcę żyć trzeźwo i bezpiecznie w mojej rodzinie </w:t>
            </w:r>
          </w:p>
        </w:tc>
        <w:tc>
          <w:tcPr>
            <w:tcW w:w="125" w:type="pct"/>
            <w:vAlign w:val="center"/>
          </w:tcPr>
          <w:p w:rsidR="00D840F6" w:rsidRPr="00AC32AE" w:rsidRDefault="00D840F6" w:rsidP="00D840F6">
            <w:pPr>
              <w:spacing w:after="0"/>
              <w:jc w:val="center"/>
              <w:rPr>
                <w:sz w:val="18"/>
                <w:szCs w:val="18"/>
              </w:rPr>
            </w:pPr>
            <w:r w:rsidRPr="00AC32AE">
              <w:rPr>
                <w:sz w:val="18"/>
                <w:szCs w:val="18"/>
              </w:rPr>
              <w:t>S</w:t>
            </w:r>
          </w:p>
        </w:tc>
        <w:tc>
          <w:tcPr>
            <w:tcW w:w="708" w:type="pct"/>
            <w:vAlign w:val="center"/>
          </w:tcPr>
          <w:p w:rsidR="00D840F6" w:rsidRPr="00AC32AE" w:rsidRDefault="00D840F6" w:rsidP="00D840F6">
            <w:pPr>
              <w:spacing w:after="0" w:line="240" w:lineRule="auto"/>
              <w:jc w:val="center"/>
              <w:rPr>
                <w:sz w:val="18"/>
                <w:szCs w:val="18"/>
              </w:rPr>
            </w:pPr>
            <w:r w:rsidRPr="00AC32AE">
              <w:rPr>
                <w:sz w:val="18"/>
                <w:szCs w:val="20"/>
              </w:rPr>
              <w:t>1.3 Realizacja działań z zakresu profilaktyki uzależnień oraz przeciwdziałania przemocy w rodzinie</w:t>
            </w:r>
          </w:p>
        </w:tc>
        <w:tc>
          <w:tcPr>
            <w:tcW w:w="354" w:type="pct"/>
            <w:vAlign w:val="center"/>
          </w:tcPr>
          <w:p w:rsidR="00D840F6" w:rsidRPr="00AC32AE" w:rsidRDefault="00D840F6" w:rsidP="00D840F6">
            <w:pPr>
              <w:spacing w:after="0" w:line="240" w:lineRule="auto"/>
              <w:jc w:val="center"/>
              <w:rPr>
                <w:rFonts w:cs="Garamond"/>
                <w:sz w:val="18"/>
                <w:szCs w:val="18"/>
              </w:rPr>
            </w:pPr>
            <w:r w:rsidRPr="00AC32AE">
              <w:rPr>
                <w:sz w:val="18"/>
                <w:szCs w:val="18"/>
              </w:rPr>
              <w:t>GOPS Obrowo</w:t>
            </w:r>
          </w:p>
        </w:tc>
        <w:tc>
          <w:tcPr>
            <w:tcW w:w="354" w:type="pct"/>
            <w:vAlign w:val="center"/>
          </w:tcPr>
          <w:p w:rsidR="00D840F6" w:rsidRPr="00D840F6" w:rsidRDefault="00D840F6" w:rsidP="00D840F6">
            <w:pPr>
              <w:spacing w:after="0" w:line="240" w:lineRule="auto"/>
              <w:ind w:right="150"/>
              <w:jc w:val="center"/>
              <w:rPr>
                <w:rFonts w:cs="Garamond"/>
                <w:color w:val="FF0000"/>
                <w:sz w:val="18"/>
                <w:szCs w:val="18"/>
              </w:rPr>
            </w:pPr>
            <w:r w:rsidRPr="00D840F6">
              <w:rPr>
                <w:color w:val="FF0000"/>
                <w:sz w:val="18"/>
                <w:szCs w:val="18"/>
              </w:rPr>
              <w:t>52.631,58</w:t>
            </w:r>
          </w:p>
        </w:tc>
        <w:tc>
          <w:tcPr>
            <w:tcW w:w="203" w:type="pct"/>
            <w:vAlign w:val="center"/>
          </w:tcPr>
          <w:p w:rsidR="00D840F6" w:rsidRPr="00D840F6" w:rsidRDefault="00D840F6" w:rsidP="00D840F6">
            <w:pPr>
              <w:spacing w:after="0"/>
              <w:jc w:val="center"/>
              <w:rPr>
                <w:color w:val="FF0000"/>
                <w:sz w:val="18"/>
                <w:szCs w:val="18"/>
              </w:rPr>
            </w:pPr>
            <w:r w:rsidRPr="00D840F6">
              <w:rPr>
                <w:color w:val="FF0000"/>
                <w:sz w:val="18"/>
                <w:szCs w:val="18"/>
              </w:rPr>
              <w:t>95</w:t>
            </w:r>
          </w:p>
        </w:tc>
        <w:tc>
          <w:tcPr>
            <w:tcW w:w="303" w:type="pct"/>
            <w:vAlign w:val="center"/>
          </w:tcPr>
          <w:p w:rsidR="00D840F6" w:rsidRPr="00D840F6" w:rsidRDefault="00D840F6" w:rsidP="00D840F6">
            <w:pPr>
              <w:spacing w:after="0"/>
              <w:jc w:val="center"/>
              <w:rPr>
                <w:color w:val="FF0000"/>
                <w:sz w:val="18"/>
                <w:szCs w:val="18"/>
              </w:rPr>
            </w:pPr>
            <w:r w:rsidRPr="00D840F6">
              <w:rPr>
                <w:color w:val="FF0000"/>
                <w:sz w:val="18"/>
                <w:szCs w:val="18"/>
              </w:rPr>
              <w:t>50.000,00</w:t>
            </w:r>
          </w:p>
        </w:tc>
        <w:tc>
          <w:tcPr>
            <w:tcW w:w="354" w:type="pct"/>
            <w:vAlign w:val="center"/>
          </w:tcPr>
          <w:p w:rsidR="00D840F6" w:rsidRPr="00D840F6" w:rsidRDefault="00D840F6" w:rsidP="00D840F6">
            <w:pPr>
              <w:spacing w:after="0"/>
              <w:jc w:val="center"/>
              <w:rPr>
                <w:color w:val="FF0000"/>
                <w:sz w:val="18"/>
                <w:szCs w:val="18"/>
              </w:rPr>
            </w:pPr>
            <w:r w:rsidRPr="00D840F6">
              <w:rPr>
                <w:color w:val="FF0000"/>
                <w:sz w:val="18"/>
                <w:szCs w:val="18"/>
              </w:rPr>
              <w:t>50.000,00</w:t>
            </w:r>
          </w:p>
        </w:tc>
        <w:tc>
          <w:tcPr>
            <w:tcW w:w="354"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304" w:type="pct"/>
            <w:vAlign w:val="center"/>
          </w:tcPr>
          <w:p w:rsidR="00D840F6" w:rsidRPr="00D840F6" w:rsidRDefault="00D840F6" w:rsidP="00D840F6">
            <w:pPr>
              <w:spacing w:after="0"/>
              <w:jc w:val="center"/>
              <w:rPr>
                <w:color w:val="FF0000"/>
                <w:sz w:val="18"/>
                <w:szCs w:val="18"/>
              </w:rPr>
            </w:pPr>
            <w:r w:rsidRPr="00D840F6">
              <w:rPr>
                <w:color w:val="FF0000"/>
                <w:sz w:val="18"/>
                <w:szCs w:val="18"/>
              </w:rPr>
              <w:t>2.631,58</w:t>
            </w:r>
          </w:p>
          <w:p w:rsidR="00D840F6" w:rsidRPr="00D840F6" w:rsidRDefault="00D840F6" w:rsidP="00D840F6">
            <w:pPr>
              <w:spacing w:after="0"/>
              <w:jc w:val="center"/>
              <w:rPr>
                <w:color w:val="FF0000"/>
                <w:sz w:val="18"/>
                <w:szCs w:val="18"/>
              </w:rPr>
            </w:pPr>
            <w:r w:rsidRPr="00D840F6">
              <w:rPr>
                <w:color w:val="FF0000"/>
                <w:sz w:val="18"/>
                <w:szCs w:val="18"/>
              </w:rPr>
              <w:t>(Budżet Gminy)</w:t>
            </w:r>
          </w:p>
        </w:tc>
        <w:tc>
          <w:tcPr>
            <w:tcW w:w="253" w:type="pct"/>
            <w:vAlign w:val="center"/>
          </w:tcPr>
          <w:p w:rsidR="00D840F6" w:rsidRPr="00AC32AE" w:rsidRDefault="00D840F6" w:rsidP="00D840F6">
            <w:pPr>
              <w:spacing w:after="0"/>
              <w:jc w:val="center"/>
              <w:rPr>
                <w:sz w:val="18"/>
                <w:szCs w:val="18"/>
              </w:rPr>
            </w:pPr>
            <w:r w:rsidRPr="00AC32AE">
              <w:rPr>
                <w:sz w:val="18"/>
                <w:szCs w:val="18"/>
              </w:rPr>
              <w:t>-</w:t>
            </w:r>
          </w:p>
        </w:tc>
        <w:tc>
          <w:tcPr>
            <w:tcW w:w="202" w:type="pct"/>
            <w:vAlign w:val="center"/>
          </w:tcPr>
          <w:p w:rsidR="00D840F6" w:rsidRPr="00AC32AE" w:rsidRDefault="00D840F6" w:rsidP="00D840F6">
            <w:pPr>
              <w:spacing w:after="0"/>
              <w:jc w:val="center"/>
              <w:rPr>
                <w:sz w:val="18"/>
                <w:szCs w:val="18"/>
              </w:rPr>
            </w:pPr>
            <w:r w:rsidRPr="00AC32AE">
              <w:rPr>
                <w:sz w:val="18"/>
                <w:szCs w:val="18"/>
              </w:rPr>
              <w:t>11.1</w:t>
            </w:r>
          </w:p>
        </w:tc>
        <w:tc>
          <w:tcPr>
            <w:tcW w:w="203" w:type="pct"/>
            <w:vAlign w:val="center"/>
          </w:tcPr>
          <w:p w:rsidR="00D840F6" w:rsidRPr="00AC32AE" w:rsidRDefault="00D840F6" w:rsidP="00D840F6">
            <w:pPr>
              <w:spacing w:after="0"/>
              <w:jc w:val="center"/>
              <w:rPr>
                <w:sz w:val="18"/>
                <w:szCs w:val="18"/>
              </w:rPr>
            </w:pPr>
            <w:r w:rsidRPr="00AC32AE">
              <w:rPr>
                <w:sz w:val="18"/>
                <w:szCs w:val="18"/>
              </w:rPr>
              <w:t>-</w:t>
            </w:r>
          </w:p>
        </w:tc>
        <w:tc>
          <w:tcPr>
            <w:tcW w:w="193" w:type="pct"/>
            <w:vAlign w:val="center"/>
          </w:tcPr>
          <w:p w:rsidR="00D840F6" w:rsidRPr="00AC32AE" w:rsidRDefault="00D840F6" w:rsidP="00D840F6">
            <w:pPr>
              <w:spacing w:after="0"/>
              <w:jc w:val="center"/>
              <w:rPr>
                <w:sz w:val="18"/>
                <w:szCs w:val="18"/>
              </w:rPr>
            </w:pPr>
            <w:r w:rsidRPr="00AC32AE">
              <w:rPr>
                <w:sz w:val="18"/>
                <w:szCs w:val="18"/>
              </w:rPr>
              <w:t>-</w:t>
            </w:r>
          </w:p>
        </w:tc>
      </w:tr>
      <w:tr w:rsidR="00AC32AE" w:rsidRPr="00AC32AE" w:rsidTr="00C65270">
        <w:trPr>
          <w:trHeight w:val="769"/>
        </w:trPr>
        <w:tc>
          <w:tcPr>
            <w:tcW w:w="325" w:type="pct"/>
            <w:vAlign w:val="center"/>
          </w:tcPr>
          <w:p w:rsidR="00245AFE" w:rsidRPr="00AC32AE" w:rsidRDefault="00355FEA" w:rsidP="00245AFE">
            <w:pPr>
              <w:spacing w:after="0" w:line="240" w:lineRule="auto"/>
              <w:jc w:val="center"/>
              <w:rPr>
                <w:sz w:val="18"/>
                <w:szCs w:val="18"/>
              </w:rPr>
            </w:pPr>
            <w:r w:rsidRPr="00AC32AE">
              <w:rPr>
                <w:sz w:val="18"/>
                <w:szCs w:val="18"/>
              </w:rPr>
              <w:t>1 i 2</w:t>
            </w:r>
          </w:p>
        </w:tc>
        <w:tc>
          <w:tcPr>
            <w:tcW w:w="316" w:type="pct"/>
            <w:vAlign w:val="center"/>
          </w:tcPr>
          <w:p w:rsidR="00245AFE" w:rsidRPr="00AC32AE" w:rsidRDefault="00D840F6" w:rsidP="00245AFE">
            <w:pPr>
              <w:spacing w:after="0"/>
              <w:jc w:val="center"/>
              <w:rPr>
                <w:sz w:val="18"/>
                <w:szCs w:val="18"/>
              </w:rPr>
            </w:pPr>
            <w:r w:rsidRPr="00D840F6">
              <w:rPr>
                <w:color w:val="FF0000"/>
                <w:sz w:val="18"/>
                <w:szCs w:val="18"/>
              </w:rPr>
              <w:t>I kwartał 2022</w:t>
            </w:r>
          </w:p>
        </w:tc>
        <w:tc>
          <w:tcPr>
            <w:tcW w:w="449" w:type="pct"/>
            <w:vAlign w:val="center"/>
          </w:tcPr>
          <w:p w:rsidR="00245AFE" w:rsidRPr="00AC32AE" w:rsidRDefault="00D840F6" w:rsidP="00245AFE">
            <w:pPr>
              <w:spacing w:after="0" w:line="240" w:lineRule="auto"/>
              <w:jc w:val="center"/>
              <w:rPr>
                <w:sz w:val="18"/>
                <w:szCs w:val="18"/>
              </w:rPr>
            </w:pPr>
            <w:r w:rsidRPr="00D840F6">
              <w:rPr>
                <w:color w:val="FF0000"/>
                <w:sz w:val="18"/>
                <w:szCs w:val="18"/>
              </w:rPr>
              <w:t>4</w:t>
            </w:r>
            <w:r w:rsidR="00245AFE" w:rsidRPr="00D840F6">
              <w:rPr>
                <w:color w:val="FF0000"/>
                <w:sz w:val="18"/>
                <w:szCs w:val="18"/>
              </w:rPr>
              <w:t>.</w:t>
            </w:r>
            <w:r w:rsidR="00245AFE" w:rsidRPr="00AC32AE">
              <w:rPr>
                <w:sz w:val="18"/>
                <w:szCs w:val="18"/>
              </w:rPr>
              <w:t xml:space="preserve"> Organizacja zajęć pozalekcyjnych, podnoszących wyniki w nauce dla dzieci i młodzieży</w:t>
            </w:r>
          </w:p>
        </w:tc>
        <w:tc>
          <w:tcPr>
            <w:tcW w:w="125" w:type="pct"/>
            <w:vAlign w:val="center"/>
          </w:tcPr>
          <w:p w:rsidR="00245AFE" w:rsidRPr="00AC32AE" w:rsidRDefault="00245AFE" w:rsidP="00245AFE">
            <w:pPr>
              <w:spacing w:after="0"/>
              <w:jc w:val="center"/>
              <w:rPr>
                <w:sz w:val="18"/>
                <w:szCs w:val="18"/>
              </w:rPr>
            </w:pPr>
            <w:r w:rsidRPr="00AC32AE">
              <w:rPr>
                <w:sz w:val="18"/>
                <w:szCs w:val="18"/>
              </w:rPr>
              <w:t>S</w:t>
            </w:r>
          </w:p>
        </w:tc>
        <w:tc>
          <w:tcPr>
            <w:tcW w:w="708" w:type="pct"/>
            <w:vAlign w:val="center"/>
          </w:tcPr>
          <w:p w:rsidR="00245AFE" w:rsidRPr="00AC32AE" w:rsidRDefault="00245AFE" w:rsidP="00245AFE">
            <w:pPr>
              <w:spacing w:after="0" w:line="240" w:lineRule="auto"/>
              <w:jc w:val="center"/>
              <w:rPr>
                <w:sz w:val="18"/>
                <w:szCs w:val="20"/>
              </w:rPr>
            </w:pPr>
            <w:r w:rsidRPr="00AC32AE">
              <w:rPr>
                <w:sz w:val="18"/>
                <w:szCs w:val="20"/>
              </w:rPr>
              <w:t>1.4. Poprawa poziomu nauczania wśród dzieci i młodzieży</w:t>
            </w:r>
          </w:p>
        </w:tc>
        <w:tc>
          <w:tcPr>
            <w:tcW w:w="354" w:type="pct"/>
            <w:vAlign w:val="center"/>
          </w:tcPr>
          <w:p w:rsidR="00245AFE" w:rsidRPr="00AC32AE" w:rsidRDefault="00245AFE" w:rsidP="00245AFE">
            <w:pPr>
              <w:spacing w:after="0" w:line="240" w:lineRule="auto"/>
              <w:jc w:val="center"/>
              <w:rPr>
                <w:sz w:val="18"/>
                <w:szCs w:val="18"/>
              </w:rPr>
            </w:pPr>
            <w:r w:rsidRPr="00AC32AE">
              <w:rPr>
                <w:sz w:val="18"/>
                <w:szCs w:val="18"/>
              </w:rPr>
              <w:t>GOK</w:t>
            </w:r>
          </w:p>
          <w:p w:rsidR="00245AFE" w:rsidRPr="00AC32AE" w:rsidRDefault="00245AFE" w:rsidP="00245AFE">
            <w:pPr>
              <w:spacing w:after="0" w:line="240" w:lineRule="auto"/>
              <w:jc w:val="center"/>
              <w:rPr>
                <w:sz w:val="18"/>
                <w:szCs w:val="18"/>
              </w:rPr>
            </w:pPr>
            <w:r w:rsidRPr="00AC32AE">
              <w:rPr>
                <w:sz w:val="18"/>
                <w:szCs w:val="18"/>
              </w:rPr>
              <w:t>Obrowo</w:t>
            </w:r>
          </w:p>
        </w:tc>
        <w:tc>
          <w:tcPr>
            <w:tcW w:w="354" w:type="pct"/>
            <w:vAlign w:val="center"/>
          </w:tcPr>
          <w:p w:rsidR="00245AFE" w:rsidRPr="00AC32AE" w:rsidRDefault="00355FEA" w:rsidP="00245AFE">
            <w:pPr>
              <w:spacing w:after="0" w:line="240" w:lineRule="auto"/>
              <w:ind w:right="150"/>
              <w:jc w:val="center"/>
              <w:rPr>
                <w:sz w:val="18"/>
                <w:szCs w:val="18"/>
              </w:rPr>
            </w:pPr>
            <w:r w:rsidRPr="00AC32AE">
              <w:rPr>
                <w:sz w:val="18"/>
                <w:szCs w:val="18"/>
              </w:rPr>
              <w:t>5.000,00</w:t>
            </w:r>
          </w:p>
        </w:tc>
        <w:tc>
          <w:tcPr>
            <w:tcW w:w="203" w:type="pct"/>
            <w:vAlign w:val="center"/>
          </w:tcPr>
          <w:p w:rsidR="00245AFE" w:rsidRPr="00AC32AE" w:rsidRDefault="00355FEA" w:rsidP="00245AFE">
            <w:pPr>
              <w:spacing w:after="0"/>
              <w:jc w:val="center"/>
              <w:rPr>
                <w:sz w:val="18"/>
                <w:szCs w:val="18"/>
              </w:rPr>
            </w:pPr>
            <w:r w:rsidRPr="00AC32AE">
              <w:rPr>
                <w:sz w:val="18"/>
                <w:szCs w:val="18"/>
              </w:rPr>
              <w:t>-</w:t>
            </w:r>
          </w:p>
        </w:tc>
        <w:tc>
          <w:tcPr>
            <w:tcW w:w="303" w:type="pct"/>
            <w:vAlign w:val="center"/>
          </w:tcPr>
          <w:p w:rsidR="00245AFE" w:rsidRPr="00AC32AE" w:rsidRDefault="00355FEA" w:rsidP="00245AFE">
            <w:pPr>
              <w:spacing w:after="0"/>
              <w:jc w:val="center"/>
              <w:rPr>
                <w:sz w:val="18"/>
                <w:szCs w:val="18"/>
              </w:rPr>
            </w:pPr>
            <w:r w:rsidRPr="00AC32AE">
              <w:rPr>
                <w:sz w:val="18"/>
                <w:szCs w:val="18"/>
              </w:rPr>
              <w:t>-</w:t>
            </w:r>
          </w:p>
        </w:tc>
        <w:tc>
          <w:tcPr>
            <w:tcW w:w="354" w:type="pct"/>
            <w:vAlign w:val="center"/>
          </w:tcPr>
          <w:p w:rsidR="00245AFE" w:rsidRPr="00AC32AE" w:rsidRDefault="00355FEA" w:rsidP="00245AFE">
            <w:pPr>
              <w:spacing w:after="0"/>
              <w:jc w:val="center"/>
              <w:rPr>
                <w:sz w:val="18"/>
                <w:szCs w:val="18"/>
              </w:rPr>
            </w:pPr>
            <w:r w:rsidRPr="00AC32AE">
              <w:rPr>
                <w:sz w:val="18"/>
                <w:szCs w:val="18"/>
              </w:rPr>
              <w:t>-</w:t>
            </w:r>
          </w:p>
        </w:tc>
        <w:tc>
          <w:tcPr>
            <w:tcW w:w="354" w:type="pct"/>
            <w:vAlign w:val="center"/>
          </w:tcPr>
          <w:p w:rsidR="00245AFE" w:rsidRPr="00AC32AE" w:rsidRDefault="00355FEA" w:rsidP="00245AFE">
            <w:pPr>
              <w:spacing w:after="0"/>
              <w:jc w:val="center"/>
              <w:rPr>
                <w:sz w:val="18"/>
                <w:szCs w:val="18"/>
              </w:rPr>
            </w:pPr>
            <w:r w:rsidRPr="00AC32AE">
              <w:rPr>
                <w:sz w:val="18"/>
                <w:szCs w:val="18"/>
              </w:rPr>
              <w:t>-</w:t>
            </w:r>
          </w:p>
        </w:tc>
        <w:tc>
          <w:tcPr>
            <w:tcW w:w="304" w:type="pct"/>
            <w:vAlign w:val="center"/>
          </w:tcPr>
          <w:p w:rsidR="00245AFE" w:rsidRPr="00AC32AE" w:rsidRDefault="00355FEA" w:rsidP="00245AFE">
            <w:pPr>
              <w:spacing w:after="0"/>
              <w:jc w:val="center"/>
              <w:rPr>
                <w:sz w:val="18"/>
                <w:szCs w:val="18"/>
              </w:rPr>
            </w:pPr>
            <w:r w:rsidRPr="00AC32AE">
              <w:rPr>
                <w:sz w:val="18"/>
                <w:szCs w:val="18"/>
              </w:rPr>
              <w:t>5.000,00</w:t>
            </w:r>
          </w:p>
          <w:p w:rsidR="00355FEA" w:rsidRPr="00AC32AE" w:rsidRDefault="00355FEA" w:rsidP="00245AFE">
            <w:pPr>
              <w:spacing w:after="0"/>
              <w:jc w:val="center"/>
              <w:rPr>
                <w:sz w:val="18"/>
                <w:szCs w:val="18"/>
              </w:rPr>
            </w:pPr>
            <w:r w:rsidRPr="00AC32AE">
              <w:rPr>
                <w:sz w:val="18"/>
                <w:szCs w:val="18"/>
              </w:rPr>
              <w:t>(Budżet Gminy)</w:t>
            </w:r>
          </w:p>
        </w:tc>
        <w:tc>
          <w:tcPr>
            <w:tcW w:w="253" w:type="pct"/>
            <w:vAlign w:val="center"/>
          </w:tcPr>
          <w:p w:rsidR="00245AFE" w:rsidRPr="00AC32AE" w:rsidRDefault="00355FEA" w:rsidP="00245AFE">
            <w:pPr>
              <w:spacing w:after="0"/>
              <w:jc w:val="center"/>
              <w:rPr>
                <w:sz w:val="18"/>
                <w:szCs w:val="18"/>
              </w:rPr>
            </w:pPr>
            <w:r w:rsidRPr="00AC32AE">
              <w:rPr>
                <w:sz w:val="18"/>
                <w:szCs w:val="18"/>
              </w:rPr>
              <w:t>-</w:t>
            </w:r>
          </w:p>
        </w:tc>
        <w:tc>
          <w:tcPr>
            <w:tcW w:w="202" w:type="pct"/>
            <w:vAlign w:val="center"/>
          </w:tcPr>
          <w:p w:rsidR="00245AFE" w:rsidRPr="00AC32AE" w:rsidRDefault="00355FEA" w:rsidP="00245AFE">
            <w:pPr>
              <w:spacing w:after="0"/>
              <w:jc w:val="center"/>
              <w:rPr>
                <w:sz w:val="18"/>
                <w:szCs w:val="18"/>
              </w:rPr>
            </w:pPr>
            <w:r w:rsidRPr="00AC32AE">
              <w:rPr>
                <w:sz w:val="18"/>
                <w:szCs w:val="18"/>
              </w:rPr>
              <w:t>-</w:t>
            </w:r>
          </w:p>
        </w:tc>
        <w:tc>
          <w:tcPr>
            <w:tcW w:w="203" w:type="pct"/>
            <w:vAlign w:val="center"/>
          </w:tcPr>
          <w:p w:rsidR="00245AFE" w:rsidRPr="00AC32AE" w:rsidRDefault="00355FEA" w:rsidP="00245AFE">
            <w:pPr>
              <w:spacing w:after="0"/>
              <w:jc w:val="center"/>
              <w:rPr>
                <w:sz w:val="18"/>
                <w:szCs w:val="18"/>
              </w:rPr>
            </w:pPr>
            <w:r w:rsidRPr="00AC32AE">
              <w:rPr>
                <w:sz w:val="18"/>
                <w:szCs w:val="18"/>
              </w:rPr>
              <w:t>-</w:t>
            </w:r>
          </w:p>
        </w:tc>
        <w:tc>
          <w:tcPr>
            <w:tcW w:w="193" w:type="pct"/>
            <w:vAlign w:val="center"/>
          </w:tcPr>
          <w:p w:rsidR="00245AFE" w:rsidRPr="00AC32AE" w:rsidRDefault="00355FEA" w:rsidP="00245AFE">
            <w:pPr>
              <w:spacing w:after="0"/>
              <w:jc w:val="center"/>
              <w:rPr>
                <w:sz w:val="18"/>
                <w:szCs w:val="18"/>
              </w:rPr>
            </w:pPr>
            <w:r w:rsidRPr="00AC32AE">
              <w:rPr>
                <w:sz w:val="18"/>
                <w:szCs w:val="18"/>
              </w:rPr>
              <w:t>-</w:t>
            </w:r>
          </w:p>
        </w:tc>
      </w:tr>
      <w:tr w:rsidR="00D840F6" w:rsidRPr="00AC32AE" w:rsidTr="00C65270">
        <w:trPr>
          <w:trHeight w:val="769"/>
        </w:trPr>
        <w:tc>
          <w:tcPr>
            <w:tcW w:w="325" w:type="pct"/>
            <w:vAlign w:val="center"/>
          </w:tcPr>
          <w:p w:rsidR="00D840F6" w:rsidRPr="00D840F6" w:rsidRDefault="00D840F6" w:rsidP="00D840F6">
            <w:pPr>
              <w:spacing w:after="0" w:line="240" w:lineRule="auto"/>
              <w:jc w:val="center"/>
              <w:rPr>
                <w:color w:val="FF0000"/>
                <w:sz w:val="18"/>
                <w:szCs w:val="18"/>
              </w:rPr>
            </w:pPr>
            <w:r w:rsidRPr="00D840F6">
              <w:rPr>
                <w:color w:val="FF0000"/>
                <w:sz w:val="18"/>
                <w:szCs w:val="18"/>
              </w:rPr>
              <w:t xml:space="preserve">3 i 5 </w:t>
            </w:r>
          </w:p>
        </w:tc>
        <w:tc>
          <w:tcPr>
            <w:tcW w:w="316" w:type="pct"/>
            <w:vAlign w:val="center"/>
          </w:tcPr>
          <w:p w:rsidR="00D840F6" w:rsidRPr="00D840F6" w:rsidRDefault="00D840F6" w:rsidP="00D840F6">
            <w:pPr>
              <w:spacing w:after="0"/>
              <w:jc w:val="center"/>
              <w:rPr>
                <w:color w:val="FF0000"/>
                <w:sz w:val="18"/>
                <w:szCs w:val="18"/>
              </w:rPr>
            </w:pPr>
            <w:r w:rsidRPr="00D840F6">
              <w:rPr>
                <w:color w:val="FF0000"/>
                <w:sz w:val="18"/>
                <w:szCs w:val="18"/>
              </w:rPr>
              <w:t>II – IV kwartał 2022</w:t>
            </w:r>
          </w:p>
        </w:tc>
        <w:tc>
          <w:tcPr>
            <w:tcW w:w="449" w:type="pct"/>
            <w:vAlign w:val="center"/>
          </w:tcPr>
          <w:p w:rsidR="00D840F6" w:rsidRPr="00D840F6" w:rsidRDefault="00D840F6" w:rsidP="00D840F6">
            <w:pPr>
              <w:spacing w:after="0" w:line="240" w:lineRule="auto"/>
              <w:jc w:val="center"/>
              <w:rPr>
                <w:color w:val="FF0000"/>
                <w:sz w:val="18"/>
                <w:szCs w:val="18"/>
              </w:rPr>
            </w:pPr>
            <w:r w:rsidRPr="00D840F6">
              <w:rPr>
                <w:color w:val="FF0000"/>
                <w:sz w:val="18"/>
                <w:szCs w:val="18"/>
              </w:rPr>
              <w:t>5. Indywidualne i grupowe poradnictwo psychologiczne</w:t>
            </w:r>
          </w:p>
        </w:tc>
        <w:tc>
          <w:tcPr>
            <w:tcW w:w="125" w:type="pct"/>
            <w:vAlign w:val="center"/>
          </w:tcPr>
          <w:p w:rsidR="00D840F6" w:rsidRPr="00D840F6" w:rsidRDefault="00D840F6" w:rsidP="00D840F6">
            <w:pPr>
              <w:spacing w:after="0"/>
              <w:jc w:val="center"/>
              <w:rPr>
                <w:color w:val="FF0000"/>
                <w:sz w:val="18"/>
                <w:szCs w:val="18"/>
              </w:rPr>
            </w:pPr>
            <w:r w:rsidRPr="00D840F6">
              <w:rPr>
                <w:color w:val="FF0000"/>
                <w:sz w:val="18"/>
                <w:szCs w:val="18"/>
              </w:rPr>
              <w:t>S</w:t>
            </w:r>
          </w:p>
        </w:tc>
        <w:tc>
          <w:tcPr>
            <w:tcW w:w="708" w:type="pct"/>
            <w:vAlign w:val="center"/>
          </w:tcPr>
          <w:p w:rsidR="00D840F6" w:rsidRPr="00D840F6" w:rsidRDefault="00D840F6" w:rsidP="00D840F6">
            <w:pPr>
              <w:spacing w:after="0" w:line="240" w:lineRule="auto"/>
              <w:jc w:val="center"/>
              <w:rPr>
                <w:color w:val="FF0000"/>
                <w:sz w:val="18"/>
                <w:szCs w:val="18"/>
              </w:rPr>
            </w:pPr>
            <w:r w:rsidRPr="00D840F6">
              <w:rPr>
                <w:color w:val="FF0000"/>
                <w:sz w:val="18"/>
                <w:szCs w:val="20"/>
              </w:rPr>
              <w:t>1.3 Realizacja działań z zakresu profilaktyki uzależnień oraz przeciwdziałania przemocy w rodzinie</w:t>
            </w:r>
          </w:p>
        </w:tc>
        <w:tc>
          <w:tcPr>
            <w:tcW w:w="354" w:type="pct"/>
            <w:vAlign w:val="center"/>
          </w:tcPr>
          <w:p w:rsidR="00D840F6" w:rsidRPr="00D840F6" w:rsidRDefault="00D840F6" w:rsidP="00D840F6">
            <w:pPr>
              <w:spacing w:after="0" w:line="240" w:lineRule="auto"/>
              <w:jc w:val="center"/>
              <w:rPr>
                <w:rFonts w:cs="Garamond"/>
                <w:color w:val="FF0000"/>
                <w:sz w:val="18"/>
                <w:szCs w:val="18"/>
              </w:rPr>
            </w:pPr>
            <w:r w:rsidRPr="00D840F6">
              <w:rPr>
                <w:color w:val="FF0000"/>
                <w:sz w:val="18"/>
                <w:szCs w:val="18"/>
              </w:rPr>
              <w:t>GOPS Obrowo</w:t>
            </w:r>
          </w:p>
        </w:tc>
        <w:tc>
          <w:tcPr>
            <w:tcW w:w="354" w:type="pct"/>
            <w:vAlign w:val="center"/>
          </w:tcPr>
          <w:p w:rsidR="00D840F6" w:rsidRPr="00D840F6" w:rsidRDefault="00D840F6" w:rsidP="00D840F6">
            <w:pPr>
              <w:spacing w:after="0" w:line="240" w:lineRule="auto"/>
              <w:ind w:right="150"/>
              <w:jc w:val="center"/>
              <w:rPr>
                <w:color w:val="FF0000"/>
                <w:sz w:val="18"/>
                <w:szCs w:val="18"/>
              </w:rPr>
            </w:pPr>
            <w:r w:rsidRPr="00D840F6">
              <w:rPr>
                <w:color w:val="FF0000"/>
                <w:sz w:val="18"/>
                <w:szCs w:val="18"/>
              </w:rPr>
              <w:t>15.000,00</w:t>
            </w:r>
          </w:p>
        </w:tc>
        <w:tc>
          <w:tcPr>
            <w:tcW w:w="203"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303"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354"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354"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304" w:type="pct"/>
            <w:vAlign w:val="center"/>
          </w:tcPr>
          <w:p w:rsidR="00D840F6" w:rsidRPr="00D840F6" w:rsidRDefault="00D840F6" w:rsidP="00D840F6">
            <w:pPr>
              <w:spacing w:after="0"/>
              <w:jc w:val="center"/>
              <w:rPr>
                <w:color w:val="FF0000"/>
                <w:sz w:val="18"/>
                <w:szCs w:val="18"/>
              </w:rPr>
            </w:pPr>
            <w:r w:rsidRPr="00D840F6">
              <w:rPr>
                <w:color w:val="FF0000"/>
                <w:sz w:val="18"/>
                <w:szCs w:val="18"/>
              </w:rPr>
              <w:t>15.000,00</w:t>
            </w:r>
          </w:p>
          <w:p w:rsidR="00D840F6" w:rsidRPr="00D840F6" w:rsidRDefault="00D840F6" w:rsidP="00D840F6">
            <w:pPr>
              <w:spacing w:after="0"/>
              <w:jc w:val="center"/>
              <w:rPr>
                <w:color w:val="FF0000"/>
                <w:sz w:val="18"/>
                <w:szCs w:val="18"/>
              </w:rPr>
            </w:pPr>
            <w:r w:rsidRPr="00D840F6">
              <w:rPr>
                <w:color w:val="FF0000"/>
                <w:sz w:val="18"/>
                <w:szCs w:val="18"/>
              </w:rPr>
              <w:t>(Budżet Gminy)</w:t>
            </w:r>
          </w:p>
        </w:tc>
        <w:tc>
          <w:tcPr>
            <w:tcW w:w="253"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202"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203"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193"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r>
      <w:tr w:rsidR="00D840F6" w:rsidRPr="00AC32AE" w:rsidTr="00C65270">
        <w:trPr>
          <w:trHeight w:val="769"/>
        </w:trPr>
        <w:tc>
          <w:tcPr>
            <w:tcW w:w="325" w:type="pct"/>
            <w:vAlign w:val="center"/>
          </w:tcPr>
          <w:p w:rsidR="00D840F6" w:rsidRPr="00D840F6" w:rsidRDefault="00D840F6" w:rsidP="00D840F6">
            <w:pPr>
              <w:spacing w:after="0" w:line="240" w:lineRule="auto"/>
              <w:jc w:val="center"/>
              <w:rPr>
                <w:color w:val="FF0000"/>
                <w:sz w:val="18"/>
                <w:szCs w:val="18"/>
              </w:rPr>
            </w:pPr>
            <w:r w:rsidRPr="00D840F6">
              <w:rPr>
                <w:color w:val="FF0000"/>
                <w:sz w:val="18"/>
                <w:szCs w:val="18"/>
              </w:rPr>
              <w:lastRenderedPageBreak/>
              <w:t xml:space="preserve">3 i 5 </w:t>
            </w:r>
          </w:p>
        </w:tc>
        <w:tc>
          <w:tcPr>
            <w:tcW w:w="316" w:type="pct"/>
            <w:vAlign w:val="center"/>
          </w:tcPr>
          <w:p w:rsidR="00D840F6" w:rsidRPr="00D840F6" w:rsidRDefault="00D840F6" w:rsidP="00D840F6">
            <w:pPr>
              <w:spacing w:after="0"/>
              <w:jc w:val="center"/>
              <w:rPr>
                <w:color w:val="FF0000"/>
                <w:sz w:val="18"/>
                <w:szCs w:val="18"/>
              </w:rPr>
            </w:pPr>
            <w:r w:rsidRPr="00D840F6">
              <w:rPr>
                <w:color w:val="FF0000"/>
                <w:sz w:val="18"/>
                <w:szCs w:val="18"/>
              </w:rPr>
              <w:t>II – IV kwartał 2022</w:t>
            </w:r>
          </w:p>
        </w:tc>
        <w:tc>
          <w:tcPr>
            <w:tcW w:w="449" w:type="pct"/>
            <w:vAlign w:val="center"/>
          </w:tcPr>
          <w:p w:rsidR="00D840F6" w:rsidRPr="00D840F6" w:rsidRDefault="00D840F6" w:rsidP="00D840F6">
            <w:pPr>
              <w:spacing w:after="0" w:line="240" w:lineRule="auto"/>
              <w:jc w:val="center"/>
              <w:rPr>
                <w:color w:val="FF0000"/>
                <w:sz w:val="18"/>
                <w:szCs w:val="18"/>
              </w:rPr>
            </w:pPr>
            <w:r>
              <w:rPr>
                <w:color w:val="FF0000"/>
                <w:sz w:val="18"/>
                <w:szCs w:val="18"/>
              </w:rPr>
              <w:t>6</w:t>
            </w:r>
            <w:r w:rsidRPr="00D840F6">
              <w:rPr>
                <w:color w:val="FF0000"/>
                <w:sz w:val="18"/>
                <w:szCs w:val="18"/>
              </w:rPr>
              <w:t xml:space="preserve">. </w:t>
            </w:r>
            <w:r>
              <w:rPr>
                <w:color w:val="FF0000"/>
                <w:sz w:val="18"/>
                <w:szCs w:val="18"/>
              </w:rPr>
              <w:t>Chcemy być bezpieczni</w:t>
            </w:r>
          </w:p>
        </w:tc>
        <w:tc>
          <w:tcPr>
            <w:tcW w:w="125" w:type="pct"/>
            <w:vAlign w:val="center"/>
          </w:tcPr>
          <w:p w:rsidR="00D840F6" w:rsidRPr="00D840F6" w:rsidRDefault="00D840F6" w:rsidP="00D840F6">
            <w:pPr>
              <w:spacing w:after="0"/>
              <w:jc w:val="center"/>
              <w:rPr>
                <w:color w:val="FF0000"/>
                <w:sz w:val="18"/>
                <w:szCs w:val="18"/>
              </w:rPr>
            </w:pPr>
            <w:r w:rsidRPr="00D840F6">
              <w:rPr>
                <w:color w:val="FF0000"/>
                <w:sz w:val="18"/>
                <w:szCs w:val="18"/>
              </w:rPr>
              <w:t>S</w:t>
            </w:r>
          </w:p>
        </w:tc>
        <w:tc>
          <w:tcPr>
            <w:tcW w:w="708" w:type="pct"/>
            <w:vAlign w:val="center"/>
          </w:tcPr>
          <w:p w:rsidR="00D840F6" w:rsidRPr="00D840F6" w:rsidRDefault="00D840F6" w:rsidP="00D840F6">
            <w:pPr>
              <w:spacing w:after="0" w:line="240" w:lineRule="auto"/>
              <w:jc w:val="center"/>
              <w:rPr>
                <w:color w:val="FF0000"/>
                <w:sz w:val="18"/>
                <w:szCs w:val="18"/>
              </w:rPr>
            </w:pPr>
            <w:r w:rsidRPr="00D840F6">
              <w:rPr>
                <w:color w:val="FF0000"/>
                <w:sz w:val="18"/>
                <w:szCs w:val="20"/>
              </w:rPr>
              <w:t>1.3 Realizacja działań z zakresu profilaktyki uzależnień oraz przeciwdziałania przemocy w rodzinie</w:t>
            </w:r>
          </w:p>
        </w:tc>
        <w:tc>
          <w:tcPr>
            <w:tcW w:w="354" w:type="pct"/>
            <w:vAlign w:val="center"/>
          </w:tcPr>
          <w:p w:rsidR="00D840F6" w:rsidRPr="00D840F6" w:rsidRDefault="00D840F6" w:rsidP="00D840F6">
            <w:pPr>
              <w:spacing w:after="0" w:line="240" w:lineRule="auto"/>
              <w:jc w:val="center"/>
              <w:rPr>
                <w:rFonts w:cs="Garamond"/>
                <w:color w:val="FF0000"/>
                <w:sz w:val="18"/>
                <w:szCs w:val="18"/>
              </w:rPr>
            </w:pPr>
            <w:r w:rsidRPr="00D840F6">
              <w:rPr>
                <w:color w:val="FF0000"/>
                <w:sz w:val="18"/>
                <w:szCs w:val="18"/>
              </w:rPr>
              <w:t>GOPS Obrowo</w:t>
            </w:r>
          </w:p>
        </w:tc>
        <w:tc>
          <w:tcPr>
            <w:tcW w:w="354" w:type="pct"/>
            <w:vAlign w:val="center"/>
          </w:tcPr>
          <w:p w:rsidR="00D840F6" w:rsidRPr="00D840F6" w:rsidRDefault="00D840F6" w:rsidP="00D840F6">
            <w:pPr>
              <w:spacing w:after="0" w:line="240" w:lineRule="auto"/>
              <w:ind w:right="150"/>
              <w:jc w:val="center"/>
              <w:rPr>
                <w:color w:val="FF0000"/>
                <w:sz w:val="18"/>
                <w:szCs w:val="18"/>
              </w:rPr>
            </w:pPr>
            <w:r w:rsidRPr="00D840F6">
              <w:rPr>
                <w:color w:val="FF0000"/>
                <w:sz w:val="18"/>
                <w:szCs w:val="18"/>
              </w:rPr>
              <w:t>5.000,00</w:t>
            </w:r>
          </w:p>
        </w:tc>
        <w:tc>
          <w:tcPr>
            <w:tcW w:w="203"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303"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354"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354"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304" w:type="pct"/>
            <w:vAlign w:val="center"/>
          </w:tcPr>
          <w:p w:rsidR="00D840F6" w:rsidRPr="00D840F6" w:rsidRDefault="00D840F6" w:rsidP="00D840F6">
            <w:pPr>
              <w:spacing w:after="0"/>
              <w:jc w:val="center"/>
              <w:rPr>
                <w:color w:val="FF0000"/>
                <w:sz w:val="18"/>
                <w:szCs w:val="18"/>
              </w:rPr>
            </w:pPr>
            <w:r w:rsidRPr="00D840F6">
              <w:rPr>
                <w:color w:val="FF0000"/>
                <w:sz w:val="18"/>
                <w:szCs w:val="18"/>
              </w:rPr>
              <w:t>5.000,00</w:t>
            </w:r>
          </w:p>
          <w:p w:rsidR="00D840F6" w:rsidRPr="00D840F6" w:rsidRDefault="00D840F6" w:rsidP="00D840F6">
            <w:pPr>
              <w:spacing w:after="0"/>
              <w:jc w:val="center"/>
              <w:rPr>
                <w:color w:val="FF0000"/>
                <w:sz w:val="18"/>
                <w:szCs w:val="18"/>
              </w:rPr>
            </w:pPr>
            <w:r w:rsidRPr="00D840F6">
              <w:rPr>
                <w:color w:val="FF0000"/>
                <w:sz w:val="18"/>
                <w:szCs w:val="18"/>
              </w:rPr>
              <w:t>(Budżet Gminy)</w:t>
            </w:r>
          </w:p>
        </w:tc>
        <w:tc>
          <w:tcPr>
            <w:tcW w:w="253"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202"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203"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c>
          <w:tcPr>
            <w:tcW w:w="193" w:type="pct"/>
            <w:vAlign w:val="center"/>
          </w:tcPr>
          <w:p w:rsidR="00D840F6" w:rsidRPr="00D840F6" w:rsidRDefault="00D840F6" w:rsidP="00D840F6">
            <w:pPr>
              <w:spacing w:after="0"/>
              <w:jc w:val="center"/>
              <w:rPr>
                <w:color w:val="FF0000"/>
                <w:sz w:val="18"/>
                <w:szCs w:val="18"/>
              </w:rPr>
            </w:pPr>
            <w:r w:rsidRPr="00D840F6">
              <w:rPr>
                <w:color w:val="FF0000"/>
                <w:sz w:val="18"/>
                <w:szCs w:val="18"/>
              </w:rPr>
              <w:t>-</w:t>
            </w:r>
          </w:p>
        </w:tc>
      </w:tr>
      <w:tr w:rsidR="00AC32AE" w:rsidRPr="00AC32AE" w:rsidTr="00C65270">
        <w:trPr>
          <w:trHeight w:val="769"/>
        </w:trPr>
        <w:tc>
          <w:tcPr>
            <w:tcW w:w="325" w:type="pct"/>
            <w:vAlign w:val="center"/>
          </w:tcPr>
          <w:p w:rsidR="00054AFF" w:rsidRPr="00AC32AE" w:rsidRDefault="00355FEA" w:rsidP="00054AFF">
            <w:pPr>
              <w:spacing w:after="0" w:line="240" w:lineRule="auto"/>
              <w:jc w:val="center"/>
              <w:rPr>
                <w:sz w:val="18"/>
                <w:szCs w:val="18"/>
              </w:rPr>
            </w:pPr>
            <w:r w:rsidRPr="00AC32AE">
              <w:rPr>
                <w:sz w:val="18"/>
                <w:szCs w:val="18"/>
              </w:rPr>
              <w:t>1, 2, 3, 4 i 5</w:t>
            </w:r>
          </w:p>
        </w:tc>
        <w:tc>
          <w:tcPr>
            <w:tcW w:w="316" w:type="pct"/>
            <w:vAlign w:val="center"/>
          </w:tcPr>
          <w:p w:rsidR="00054AFF" w:rsidRPr="00AC32AE" w:rsidRDefault="001429BA" w:rsidP="00054AFF">
            <w:pPr>
              <w:spacing w:after="0"/>
              <w:jc w:val="center"/>
              <w:rPr>
                <w:sz w:val="18"/>
                <w:szCs w:val="18"/>
              </w:rPr>
            </w:pPr>
            <w:r w:rsidRPr="00D840F6">
              <w:rPr>
                <w:color w:val="FF0000"/>
                <w:sz w:val="18"/>
                <w:szCs w:val="18"/>
              </w:rPr>
              <w:t>I</w:t>
            </w:r>
            <w:r>
              <w:rPr>
                <w:color w:val="FF0000"/>
                <w:sz w:val="18"/>
                <w:szCs w:val="18"/>
              </w:rPr>
              <w:t>II – IV kwartał</w:t>
            </w:r>
            <w:r w:rsidRPr="00D840F6">
              <w:rPr>
                <w:color w:val="FF0000"/>
                <w:sz w:val="18"/>
                <w:szCs w:val="18"/>
              </w:rPr>
              <w:t xml:space="preserve"> 2021</w:t>
            </w:r>
          </w:p>
        </w:tc>
        <w:tc>
          <w:tcPr>
            <w:tcW w:w="449" w:type="pct"/>
            <w:vAlign w:val="center"/>
          </w:tcPr>
          <w:p w:rsidR="00054AFF" w:rsidRPr="00AC32AE" w:rsidRDefault="00D840F6" w:rsidP="00355FEA">
            <w:pPr>
              <w:spacing w:after="0" w:line="240" w:lineRule="auto"/>
              <w:jc w:val="center"/>
              <w:rPr>
                <w:sz w:val="18"/>
                <w:szCs w:val="18"/>
              </w:rPr>
            </w:pPr>
            <w:r w:rsidRPr="001429BA">
              <w:rPr>
                <w:color w:val="FF0000"/>
                <w:sz w:val="18"/>
                <w:szCs w:val="18"/>
              </w:rPr>
              <w:t>7</w:t>
            </w:r>
            <w:r w:rsidR="00355FEA" w:rsidRPr="001429BA">
              <w:rPr>
                <w:color w:val="FF0000"/>
                <w:sz w:val="18"/>
                <w:szCs w:val="18"/>
              </w:rPr>
              <w:t>.</w:t>
            </w:r>
            <w:r w:rsidR="00355FEA" w:rsidRPr="00AC32AE">
              <w:rPr>
                <w:sz w:val="18"/>
                <w:szCs w:val="18"/>
              </w:rPr>
              <w:t xml:space="preserve"> </w:t>
            </w:r>
            <w:r w:rsidR="00054AFF" w:rsidRPr="00AC32AE">
              <w:rPr>
                <w:sz w:val="18"/>
                <w:szCs w:val="18"/>
              </w:rPr>
              <w:t>Aktywizacja zawodowa na obszarze rewitalizacji w Gminie Obrowo</w:t>
            </w:r>
          </w:p>
        </w:tc>
        <w:tc>
          <w:tcPr>
            <w:tcW w:w="125" w:type="pct"/>
            <w:vAlign w:val="center"/>
          </w:tcPr>
          <w:p w:rsidR="00054AFF" w:rsidRPr="00AC32AE" w:rsidRDefault="00054AFF" w:rsidP="00054AFF">
            <w:pPr>
              <w:spacing w:after="0"/>
              <w:jc w:val="center"/>
              <w:rPr>
                <w:sz w:val="18"/>
                <w:szCs w:val="18"/>
              </w:rPr>
            </w:pPr>
            <w:r w:rsidRPr="00AC32AE">
              <w:rPr>
                <w:sz w:val="18"/>
                <w:szCs w:val="18"/>
              </w:rPr>
              <w:t>S</w:t>
            </w:r>
          </w:p>
        </w:tc>
        <w:tc>
          <w:tcPr>
            <w:tcW w:w="708" w:type="pct"/>
            <w:vAlign w:val="center"/>
          </w:tcPr>
          <w:p w:rsidR="00054AFF" w:rsidRPr="00AC32AE" w:rsidRDefault="00054AFF" w:rsidP="00054AFF">
            <w:pPr>
              <w:spacing w:after="0" w:line="240" w:lineRule="auto"/>
              <w:jc w:val="center"/>
              <w:rPr>
                <w:sz w:val="18"/>
                <w:szCs w:val="18"/>
              </w:rPr>
            </w:pPr>
            <w:r w:rsidRPr="00AC32AE">
              <w:rPr>
                <w:sz w:val="18"/>
                <w:szCs w:val="18"/>
              </w:rPr>
              <w:t>2.1 Działania na rzecz podniesienia aktywności zawodowej oraz przedsiębiorczości</w:t>
            </w:r>
          </w:p>
        </w:tc>
        <w:tc>
          <w:tcPr>
            <w:tcW w:w="354" w:type="pct"/>
            <w:vAlign w:val="center"/>
          </w:tcPr>
          <w:p w:rsidR="00054AFF" w:rsidRPr="00AC32AE" w:rsidRDefault="00054AFF" w:rsidP="00054AFF">
            <w:pPr>
              <w:spacing w:after="0" w:line="240" w:lineRule="auto"/>
              <w:jc w:val="center"/>
              <w:rPr>
                <w:sz w:val="18"/>
                <w:szCs w:val="18"/>
              </w:rPr>
            </w:pPr>
            <w:r w:rsidRPr="00AC32AE">
              <w:rPr>
                <w:sz w:val="18"/>
                <w:szCs w:val="18"/>
              </w:rPr>
              <w:t>Gmina Obrowo / GOPS</w:t>
            </w:r>
          </w:p>
        </w:tc>
        <w:tc>
          <w:tcPr>
            <w:tcW w:w="354" w:type="pct"/>
            <w:vAlign w:val="center"/>
          </w:tcPr>
          <w:p w:rsidR="00054AFF" w:rsidRPr="001429BA" w:rsidRDefault="001429BA" w:rsidP="00054AFF">
            <w:pPr>
              <w:spacing w:after="0" w:line="240" w:lineRule="auto"/>
              <w:ind w:right="150"/>
              <w:jc w:val="center"/>
              <w:rPr>
                <w:color w:val="FF0000"/>
                <w:sz w:val="18"/>
                <w:szCs w:val="18"/>
              </w:rPr>
            </w:pPr>
            <w:r w:rsidRPr="001429BA">
              <w:rPr>
                <w:color w:val="FF0000"/>
                <w:sz w:val="18"/>
                <w:szCs w:val="18"/>
              </w:rPr>
              <w:t>157.894,74</w:t>
            </w:r>
          </w:p>
        </w:tc>
        <w:tc>
          <w:tcPr>
            <w:tcW w:w="203" w:type="pct"/>
            <w:vAlign w:val="center"/>
          </w:tcPr>
          <w:p w:rsidR="00054AFF" w:rsidRPr="001429BA" w:rsidRDefault="001429BA" w:rsidP="00054AFF">
            <w:pPr>
              <w:spacing w:after="0"/>
              <w:jc w:val="center"/>
              <w:rPr>
                <w:color w:val="FF0000"/>
                <w:sz w:val="18"/>
                <w:szCs w:val="18"/>
              </w:rPr>
            </w:pPr>
            <w:r w:rsidRPr="001429BA">
              <w:rPr>
                <w:color w:val="FF0000"/>
                <w:sz w:val="18"/>
                <w:szCs w:val="18"/>
              </w:rPr>
              <w:t>9</w:t>
            </w:r>
            <w:r w:rsidR="00054AFF" w:rsidRPr="001429BA">
              <w:rPr>
                <w:color w:val="FF0000"/>
                <w:sz w:val="18"/>
                <w:szCs w:val="18"/>
              </w:rPr>
              <w:t>5</w:t>
            </w:r>
          </w:p>
        </w:tc>
        <w:tc>
          <w:tcPr>
            <w:tcW w:w="303" w:type="pct"/>
            <w:vAlign w:val="center"/>
          </w:tcPr>
          <w:p w:rsidR="00054AFF" w:rsidRPr="001429BA" w:rsidRDefault="001429BA" w:rsidP="00054AFF">
            <w:pPr>
              <w:spacing w:after="0"/>
              <w:jc w:val="center"/>
              <w:rPr>
                <w:color w:val="FF0000"/>
                <w:sz w:val="18"/>
                <w:szCs w:val="18"/>
              </w:rPr>
            </w:pPr>
            <w:r w:rsidRPr="001429BA">
              <w:rPr>
                <w:color w:val="FF0000"/>
                <w:sz w:val="18"/>
                <w:szCs w:val="18"/>
              </w:rPr>
              <w:t>150.000</w:t>
            </w:r>
            <w:r w:rsidR="00054AFF" w:rsidRPr="001429BA">
              <w:rPr>
                <w:color w:val="FF0000"/>
                <w:sz w:val="18"/>
                <w:szCs w:val="18"/>
              </w:rPr>
              <w:t>,00</w:t>
            </w:r>
          </w:p>
        </w:tc>
        <w:tc>
          <w:tcPr>
            <w:tcW w:w="354" w:type="pct"/>
            <w:vAlign w:val="center"/>
          </w:tcPr>
          <w:p w:rsidR="00054AFF" w:rsidRPr="001429BA" w:rsidRDefault="001429BA" w:rsidP="00054AFF">
            <w:pPr>
              <w:spacing w:after="0"/>
              <w:jc w:val="center"/>
              <w:rPr>
                <w:color w:val="FF0000"/>
                <w:sz w:val="18"/>
                <w:szCs w:val="18"/>
              </w:rPr>
            </w:pPr>
            <w:r w:rsidRPr="001429BA">
              <w:rPr>
                <w:color w:val="FF0000"/>
                <w:sz w:val="18"/>
                <w:szCs w:val="18"/>
              </w:rPr>
              <w:t>150.000</w:t>
            </w:r>
            <w:r w:rsidR="00355FEA" w:rsidRPr="001429BA">
              <w:rPr>
                <w:color w:val="FF0000"/>
                <w:sz w:val="18"/>
                <w:szCs w:val="18"/>
              </w:rPr>
              <w:t>,00</w:t>
            </w:r>
          </w:p>
        </w:tc>
        <w:tc>
          <w:tcPr>
            <w:tcW w:w="354" w:type="pct"/>
            <w:vAlign w:val="center"/>
          </w:tcPr>
          <w:p w:rsidR="00054AFF" w:rsidRPr="001429BA" w:rsidRDefault="00211091" w:rsidP="00054AFF">
            <w:pPr>
              <w:spacing w:after="0"/>
              <w:jc w:val="center"/>
              <w:rPr>
                <w:color w:val="FF0000"/>
                <w:sz w:val="18"/>
                <w:szCs w:val="18"/>
              </w:rPr>
            </w:pPr>
            <w:r w:rsidRPr="001429BA">
              <w:rPr>
                <w:color w:val="FF0000"/>
                <w:sz w:val="18"/>
                <w:szCs w:val="18"/>
              </w:rPr>
              <w:t>-</w:t>
            </w:r>
          </w:p>
        </w:tc>
        <w:tc>
          <w:tcPr>
            <w:tcW w:w="304" w:type="pct"/>
            <w:vAlign w:val="center"/>
          </w:tcPr>
          <w:p w:rsidR="00355FEA" w:rsidRPr="001429BA" w:rsidRDefault="001429BA" w:rsidP="00355FEA">
            <w:pPr>
              <w:spacing w:after="0"/>
              <w:jc w:val="center"/>
              <w:rPr>
                <w:color w:val="FF0000"/>
                <w:sz w:val="18"/>
                <w:szCs w:val="18"/>
              </w:rPr>
            </w:pPr>
            <w:r w:rsidRPr="001429BA">
              <w:rPr>
                <w:color w:val="FF0000"/>
                <w:sz w:val="18"/>
                <w:szCs w:val="18"/>
              </w:rPr>
              <w:t>7.894,74</w:t>
            </w:r>
          </w:p>
          <w:p w:rsidR="00054AFF" w:rsidRPr="001429BA" w:rsidRDefault="00355FEA" w:rsidP="00355FEA">
            <w:pPr>
              <w:spacing w:after="0"/>
              <w:jc w:val="center"/>
              <w:rPr>
                <w:color w:val="FF0000"/>
                <w:sz w:val="18"/>
                <w:szCs w:val="18"/>
              </w:rPr>
            </w:pPr>
            <w:r w:rsidRPr="001429BA">
              <w:rPr>
                <w:color w:val="FF0000"/>
                <w:sz w:val="18"/>
                <w:szCs w:val="18"/>
              </w:rPr>
              <w:t>(Budżet Gminy)</w:t>
            </w:r>
          </w:p>
        </w:tc>
        <w:tc>
          <w:tcPr>
            <w:tcW w:w="253" w:type="pct"/>
            <w:vAlign w:val="center"/>
          </w:tcPr>
          <w:p w:rsidR="00054AFF" w:rsidRPr="00AC32AE" w:rsidRDefault="00211091" w:rsidP="00054AFF">
            <w:pPr>
              <w:spacing w:after="0"/>
              <w:jc w:val="center"/>
              <w:rPr>
                <w:sz w:val="18"/>
                <w:szCs w:val="18"/>
              </w:rPr>
            </w:pPr>
            <w:r w:rsidRPr="00AC32AE">
              <w:rPr>
                <w:sz w:val="18"/>
                <w:szCs w:val="18"/>
              </w:rPr>
              <w:t>-</w:t>
            </w:r>
          </w:p>
        </w:tc>
        <w:tc>
          <w:tcPr>
            <w:tcW w:w="202" w:type="pct"/>
            <w:vAlign w:val="center"/>
          </w:tcPr>
          <w:p w:rsidR="00054AFF" w:rsidRPr="00AC32AE" w:rsidRDefault="00054AFF" w:rsidP="00A46FCC">
            <w:pPr>
              <w:spacing w:after="0"/>
              <w:jc w:val="center"/>
              <w:rPr>
                <w:sz w:val="18"/>
                <w:szCs w:val="18"/>
              </w:rPr>
            </w:pPr>
            <w:r w:rsidRPr="00AC32AE">
              <w:rPr>
                <w:sz w:val="18"/>
                <w:szCs w:val="18"/>
              </w:rPr>
              <w:t>11.1</w:t>
            </w:r>
          </w:p>
        </w:tc>
        <w:tc>
          <w:tcPr>
            <w:tcW w:w="203" w:type="pct"/>
            <w:vAlign w:val="center"/>
          </w:tcPr>
          <w:p w:rsidR="00054AFF" w:rsidRPr="00AC32AE" w:rsidRDefault="00054AFF" w:rsidP="00A46FCC">
            <w:pPr>
              <w:spacing w:after="0"/>
              <w:jc w:val="center"/>
              <w:rPr>
                <w:sz w:val="18"/>
                <w:szCs w:val="18"/>
              </w:rPr>
            </w:pPr>
            <w:r w:rsidRPr="00AC32AE">
              <w:rPr>
                <w:sz w:val="18"/>
                <w:szCs w:val="18"/>
              </w:rPr>
              <w:t>-</w:t>
            </w:r>
          </w:p>
        </w:tc>
        <w:tc>
          <w:tcPr>
            <w:tcW w:w="193" w:type="pct"/>
            <w:vAlign w:val="center"/>
          </w:tcPr>
          <w:p w:rsidR="00054AFF" w:rsidRPr="00AC32AE" w:rsidRDefault="00355FEA" w:rsidP="00B028F2">
            <w:pPr>
              <w:spacing w:after="0"/>
              <w:jc w:val="center"/>
              <w:rPr>
                <w:sz w:val="18"/>
                <w:szCs w:val="18"/>
              </w:rPr>
            </w:pPr>
            <w:r w:rsidRPr="00AC32AE">
              <w:rPr>
                <w:sz w:val="18"/>
                <w:szCs w:val="18"/>
              </w:rPr>
              <w:t>-</w:t>
            </w:r>
          </w:p>
        </w:tc>
      </w:tr>
      <w:tr w:rsidR="00AC32AE" w:rsidRPr="00AC32AE" w:rsidTr="00C65270">
        <w:trPr>
          <w:trHeight w:val="338"/>
        </w:trPr>
        <w:tc>
          <w:tcPr>
            <w:tcW w:w="325" w:type="pct"/>
            <w:vAlign w:val="center"/>
          </w:tcPr>
          <w:p w:rsidR="00054AFF" w:rsidRPr="00AC32AE" w:rsidRDefault="00355FEA" w:rsidP="00355FEA">
            <w:pPr>
              <w:spacing w:after="0" w:line="240" w:lineRule="auto"/>
              <w:jc w:val="center"/>
              <w:rPr>
                <w:rFonts w:eastAsia="Tahoma"/>
                <w:sz w:val="18"/>
                <w:szCs w:val="18"/>
              </w:rPr>
            </w:pPr>
            <w:r w:rsidRPr="00AC32AE">
              <w:rPr>
                <w:sz w:val="18"/>
                <w:szCs w:val="18"/>
              </w:rPr>
              <w:t>5</w:t>
            </w:r>
          </w:p>
        </w:tc>
        <w:tc>
          <w:tcPr>
            <w:tcW w:w="316" w:type="pct"/>
            <w:shd w:val="clear" w:color="auto" w:fill="auto"/>
            <w:vAlign w:val="center"/>
          </w:tcPr>
          <w:p w:rsidR="00054AFF" w:rsidRPr="00AC32AE" w:rsidRDefault="001429BA" w:rsidP="00355FEA">
            <w:pPr>
              <w:spacing w:after="0" w:line="240" w:lineRule="auto"/>
              <w:jc w:val="center"/>
              <w:rPr>
                <w:sz w:val="18"/>
                <w:szCs w:val="18"/>
              </w:rPr>
            </w:pPr>
            <w:r w:rsidRPr="001429BA">
              <w:rPr>
                <w:color w:val="FF0000"/>
                <w:sz w:val="18"/>
                <w:szCs w:val="18"/>
              </w:rPr>
              <w:t xml:space="preserve">I – IV </w:t>
            </w:r>
            <w:r>
              <w:rPr>
                <w:color w:val="FF0000"/>
                <w:sz w:val="18"/>
                <w:szCs w:val="18"/>
              </w:rPr>
              <w:t>kwartał 2021</w:t>
            </w:r>
          </w:p>
        </w:tc>
        <w:tc>
          <w:tcPr>
            <w:tcW w:w="449" w:type="pct"/>
            <w:vAlign w:val="center"/>
          </w:tcPr>
          <w:p w:rsidR="00054AFF" w:rsidRPr="00AC32AE" w:rsidRDefault="001429BA" w:rsidP="00355FEA">
            <w:pPr>
              <w:spacing w:before="60" w:after="60" w:line="240" w:lineRule="auto"/>
              <w:jc w:val="center"/>
              <w:rPr>
                <w:rFonts w:eastAsia="Tahoma"/>
                <w:sz w:val="18"/>
                <w:szCs w:val="18"/>
              </w:rPr>
            </w:pPr>
            <w:r w:rsidRPr="001429BA">
              <w:rPr>
                <w:rFonts w:eastAsia="Tahoma"/>
                <w:color w:val="FF0000"/>
                <w:sz w:val="18"/>
                <w:szCs w:val="18"/>
              </w:rPr>
              <w:t>8</w:t>
            </w:r>
            <w:r w:rsidR="00355FEA" w:rsidRPr="001429BA">
              <w:rPr>
                <w:rFonts w:eastAsia="Tahoma"/>
                <w:color w:val="FF0000"/>
                <w:sz w:val="18"/>
                <w:szCs w:val="18"/>
              </w:rPr>
              <w:t>.</w:t>
            </w:r>
            <w:r w:rsidR="00355FEA" w:rsidRPr="00AC32AE">
              <w:rPr>
                <w:rFonts w:eastAsia="Tahoma"/>
                <w:sz w:val="18"/>
                <w:szCs w:val="18"/>
              </w:rPr>
              <w:t xml:space="preserve"> </w:t>
            </w:r>
            <w:r w:rsidR="00054AFF" w:rsidRPr="00AC32AE">
              <w:rPr>
                <w:rFonts w:eastAsia="Tahoma"/>
                <w:sz w:val="18"/>
                <w:szCs w:val="18"/>
              </w:rPr>
              <w:t>Rewitalizacja obiektów po byłym d</w:t>
            </w:r>
            <w:r w:rsidR="00355FEA" w:rsidRPr="00AC32AE">
              <w:rPr>
                <w:rFonts w:eastAsia="Tahoma"/>
                <w:sz w:val="18"/>
                <w:szCs w:val="18"/>
              </w:rPr>
              <w:t>worcu PKP w miejscowości Obrowo</w:t>
            </w:r>
          </w:p>
        </w:tc>
        <w:tc>
          <w:tcPr>
            <w:tcW w:w="125" w:type="pct"/>
            <w:vAlign w:val="center"/>
          </w:tcPr>
          <w:p w:rsidR="00054AFF" w:rsidRPr="00AC32AE" w:rsidRDefault="00054AFF" w:rsidP="00355FEA">
            <w:pPr>
              <w:spacing w:after="0" w:line="240" w:lineRule="auto"/>
              <w:jc w:val="center"/>
              <w:rPr>
                <w:sz w:val="18"/>
                <w:szCs w:val="18"/>
              </w:rPr>
            </w:pPr>
            <w:r w:rsidRPr="00AC32AE">
              <w:rPr>
                <w:sz w:val="18"/>
                <w:szCs w:val="18"/>
              </w:rPr>
              <w:t>PF/T</w:t>
            </w:r>
          </w:p>
        </w:tc>
        <w:tc>
          <w:tcPr>
            <w:tcW w:w="708" w:type="pct"/>
            <w:vAlign w:val="center"/>
          </w:tcPr>
          <w:p w:rsidR="00054AFF" w:rsidRPr="00AC32AE" w:rsidRDefault="00006B50" w:rsidP="00355FEA">
            <w:pPr>
              <w:spacing w:after="0" w:line="240" w:lineRule="auto"/>
              <w:jc w:val="center"/>
              <w:rPr>
                <w:sz w:val="18"/>
                <w:szCs w:val="18"/>
              </w:rPr>
            </w:pPr>
            <w:r w:rsidRPr="00AC32AE">
              <w:rPr>
                <w:sz w:val="18"/>
                <w:szCs w:val="18"/>
              </w:rPr>
              <w:t>3.1 Poprawa jakości zdegradowanych obiektów w celu ich adaptacji pod funkcje społeczne</w:t>
            </w:r>
          </w:p>
        </w:tc>
        <w:tc>
          <w:tcPr>
            <w:tcW w:w="354" w:type="pct"/>
            <w:vAlign w:val="center"/>
          </w:tcPr>
          <w:p w:rsidR="00054AFF" w:rsidRPr="00AC32AE" w:rsidRDefault="00054AFF" w:rsidP="00355FEA">
            <w:pPr>
              <w:spacing w:after="0" w:line="240" w:lineRule="auto"/>
              <w:jc w:val="center"/>
              <w:rPr>
                <w:sz w:val="18"/>
                <w:szCs w:val="18"/>
              </w:rPr>
            </w:pPr>
            <w:r w:rsidRPr="00AC32AE">
              <w:rPr>
                <w:sz w:val="18"/>
                <w:szCs w:val="18"/>
              </w:rPr>
              <w:t>Gmina Obrowo</w:t>
            </w:r>
          </w:p>
        </w:tc>
        <w:tc>
          <w:tcPr>
            <w:tcW w:w="354" w:type="pct"/>
            <w:vAlign w:val="center"/>
          </w:tcPr>
          <w:p w:rsidR="00054AFF" w:rsidRPr="001429BA" w:rsidRDefault="001429BA" w:rsidP="00355FEA">
            <w:pPr>
              <w:spacing w:before="60" w:after="60" w:line="240" w:lineRule="auto"/>
              <w:ind w:right="150"/>
              <w:jc w:val="center"/>
              <w:rPr>
                <w:rFonts w:eastAsia="Tahoma"/>
                <w:color w:val="FF0000"/>
                <w:sz w:val="18"/>
                <w:szCs w:val="18"/>
              </w:rPr>
            </w:pPr>
            <w:r w:rsidRPr="001429BA">
              <w:rPr>
                <w:rFonts w:eastAsia="Tahoma"/>
                <w:color w:val="FF0000"/>
                <w:sz w:val="18"/>
                <w:szCs w:val="18"/>
              </w:rPr>
              <w:t>767.938,22</w:t>
            </w:r>
          </w:p>
        </w:tc>
        <w:tc>
          <w:tcPr>
            <w:tcW w:w="203" w:type="pct"/>
            <w:vAlign w:val="center"/>
          </w:tcPr>
          <w:p w:rsidR="00054AFF" w:rsidRPr="001429BA" w:rsidRDefault="001429BA" w:rsidP="00355FEA">
            <w:pPr>
              <w:spacing w:after="0" w:line="240" w:lineRule="auto"/>
              <w:jc w:val="center"/>
              <w:rPr>
                <w:color w:val="FF0000"/>
                <w:sz w:val="18"/>
                <w:szCs w:val="18"/>
              </w:rPr>
            </w:pPr>
            <w:r w:rsidRPr="001429BA">
              <w:rPr>
                <w:color w:val="FF0000"/>
                <w:sz w:val="18"/>
                <w:szCs w:val="18"/>
              </w:rPr>
              <w:t>95</w:t>
            </w:r>
          </w:p>
        </w:tc>
        <w:tc>
          <w:tcPr>
            <w:tcW w:w="303" w:type="pct"/>
            <w:vAlign w:val="center"/>
          </w:tcPr>
          <w:p w:rsidR="00054AFF" w:rsidRPr="00AC32AE" w:rsidRDefault="00355FEA" w:rsidP="00355FEA">
            <w:pPr>
              <w:spacing w:after="0" w:line="240" w:lineRule="auto"/>
              <w:jc w:val="center"/>
              <w:rPr>
                <w:sz w:val="18"/>
                <w:szCs w:val="18"/>
              </w:rPr>
            </w:pPr>
            <w:r w:rsidRPr="00AC32AE">
              <w:rPr>
                <w:sz w:val="18"/>
                <w:szCs w:val="18"/>
              </w:rPr>
              <w:t>-</w:t>
            </w:r>
          </w:p>
        </w:tc>
        <w:tc>
          <w:tcPr>
            <w:tcW w:w="354" w:type="pct"/>
            <w:vAlign w:val="center"/>
          </w:tcPr>
          <w:p w:rsidR="00054AFF" w:rsidRPr="00AC32AE" w:rsidRDefault="00211091" w:rsidP="00355FEA">
            <w:pPr>
              <w:spacing w:after="0" w:line="240" w:lineRule="auto"/>
              <w:jc w:val="center"/>
              <w:rPr>
                <w:sz w:val="18"/>
                <w:szCs w:val="18"/>
              </w:rPr>
            </w:pPr>
            <w:r w:rsidRPr="00AC32AE">
              <w:rPr>
                <w:sz w:val="18"/>
                <w:szCs w:val="18"/>
              </w:rPr>
              <w:t>-</w:t>
            </w:r>
          </w:p>
        </w:tc>
        <w:tc>
          <w:tcPr>
            <w:tcW w:w="354" w:type="pct"/>
            <w:vAlign w:val="center"/>
          </w:tcPr>
          <w:p w:rsidR="00054AFF" w:rsidRPr="001429BA" w:rsidRDefault="001429BA" w:rsidP="00355FEA">
            <w:pPr>
              <w:spacing w:after="0" w:line="240" w:lineRule="auto"/>
              <w:jc w:val="center"/>
              <w:rPr>
                <w:color w:val="FF0000"/>
                <w:sz w:val="18"/>
                <w:szCs w:val="18"/>
              </w:rPr>
            </w:pPr>
            <w:r w:rsidRPr="001429BA">
              <w:rPr>
                <w:color w:val="FF0000"/>
                <w:sz w:val="18"/>
                <w:szCs w:val="18"/>
              </w:rPr>
              <w:t>729.541,31</w:t>
            </w:r>
          </w:p>
        </w:tc>
        <w:tc>
          <w:tcPr>
            <w:tcW w:w="304" w:type="pct"/>
            <w:vAlign w:val="center"/>
          </w:tcPr>
          <w:p w:rsidR="00054AFF" w:rsidRPr="001429BA" w:rsidRDefault="001429BA" w:rsidP="00355FEA">
            <w:pPr>
              <w:spacing w:after="0" w:line="240" w:lineRule="auto"/>
              <w:jc w:val="center"/>
              <w:rPr>
                <w:color w:val="FF0000"/>
                <w:sz w:val="18"/>
                <w:szCs w:val="18"/>
              </w:rPr>
            </w:pPr>
            <w:r w:rsidRPr="001429BA">
              <w:rPr>
                <w:color w:val="FF0000"/>
                <w:sz w:val="18"/>
                <w:szCs w:val="18"/>
              </w:rPr>
              <w:t>38.396,91</w:t>
            </w:r>
          </w:p>
          <w:p w:rsidR="00355FEA" w:rsidRPr="001429BA" w:rsidRDefault="00117060" w:rsidP="00355FEA">
            <w:pPr>
              <w:spacing w:after="0" w:line="240" w:lineRule="auto"/>
              <w:jc w:val="center"/>
              <w:rPr>
                <w:color w:val="FF0000"/>
                <w:sz w:val="18"/>
                <w:szCs w:val="18"/>
              </w:rPr>
            </w:pPr>
            <w:r w:rsidRPr="001429BA">
              <w:rPr>
                <w:color w:val="FF0000"/>
                <w:sz w:val="18"/>
                <w:szCs w:val="18"/>
              </w:rPr>
              <w:t>(B</w:t>
            </w:r>
            <w:r w:rsidR="00355FEA" w:rsidRPr="001429BA">
              <w:rPr>
                <w:color w:val="FF0000"/>
                <w:sz w:val="18"/>
                <w:szCs w:val="18"/>
              </w:rPr>
              <w:t>udżet Gminy)</w:t>
            </w:r>
          </w:p>
        </w:tc>
        <w:tc>
          <w:tcPr>
            <w:tcW w:w="253" w:type="pct"/>
            <w:vAlign w:val="center"/>
          </w:tcPr>
          <w:p w:rsidR="00054AFF" w:rsidRPr="00AC32AE" w:rsidRDefault="00211091" w:rsidP="00355FEA">
            <w:pPr>
              <w:spacing w:after="0" w:line="240" w:lineRule="auto"/>
              <w:jc w:val="center"/>
              <w:rPr>
                <w:sz w:val="18"/>
                <w:szCs w:val="18"/>
              </w:rPr>
            </w:pPr>
            <w:r w:rsidRPr="00AC32AE">
              <w:rPr>
                <w:sz w:val="18"/>
                <w:szCs w:val="18"/>
              </w:rPr>
              <w:t>-</w:t>
            </w:r>
          </w:p>
        </w:tc>
        <w:tc>
          <w:tcPr>
            <w:tcW w:w="202" w:type="pct"/>
            <w:vAlign w:val="center"/>
          </w:tcPr>
          <w:p w:rsidR="00054AFF" w:rsidRPr="00AC32AE" w:rsidRDefault="001429BA" w:rsidP="00355FEA">
            <w:pPr>
              <w:spacing w:after="0" w:line="240" w:lineRule="auto"/>
              <w:jc w:val="center"/>
              <w:rPr>
                <w:sz w:val="18"/>
                <w:szCs w:val="18"/>
              </w:rPr>
            </w:pPr>
            <w:r w:rsidRPr="001429BA">
              <w:rPr>
                <w:color w:val="FF0000"/>
                <w:sz w:val="18"/>
                <w:szCs w:val="18"/>
              </w:rPr>
              <w:t>7.1</w:t>
            </w:r>
          </w:p>
        </w:tc>
        <w:tc>
          <w:tcPr>
            <w:tcW w:w="203" w:type="pct"/>
            <w:vAlign w:val="center"/>
          </w:tcPr>
          <w:p w:rsidR="00054AFF" w:rsidRPr="00AC32AE" w:rsidRDefault="00054AFF" w:rsidP="00355FEA">
            <w:pPr>
              <w:spacing w:after="0" w:line="240" w:lineRule="auto"/>
              <w:jc w:val="center"/>
              <w:rPr>
                <w:sz w:val="18"/>
                <w:szCs w:val="18"/>
              </w:rPr>
            </w:pPr>
            <w:r w:rsidRPr="00AC32AE">
              <w:rPr>
                <w:sz w:val="18"/>
                <w:szCs w:val="18"/>
              </w:rPr>
              <w:t>-</w:t>
            </w:r>
          </w:p>
        </w:tc>
        <w:tc>
          <w:tcPr>
            <w:tcW w:w="193" w:type="pct"/>
            <w:vAlign w:val="center"/>
          </w:tcPr>
          <w:p w:rsidR="00054AFF" w:rsidRPr="00AC32AE" w:rsidRDefault="001429BA" w:rsidP="00355FEA">
            <w:pPr>
              <w:spacing w:after="0" w:line="240" w:lineRule="auto"/>
              <w:jc w:val="center"/>
              <w:rPr>
                <w:sz w:val="18"/>
                <w:szCs w:val="18"/>
              </w:rPr>
            </w:pPr>
            <w:r w:rsidRPr="001429BA">
              <w:rPr>
                <w:color w:val="FF0000"/>
                <w:sz w:val="18"/>
                <w:szCs w:val="18"/>
              </w:rPr>
              <w:t>3,5,6</w:t>
            </w:r>
          </w:p>
        </w:tc>
      </w:tr>
      <w:tr w:rsidR="00AC32AE" w:rsidRPr="00AC32AE" w:rsidTr="00C65270">
        <w:trPr>
          <w:trHeight w:val="1997"/>
        </w:trPr>
        <w:tc>
          <w:tcPr>
            <w:tcW w:w="325" w:type="pct"/>
            <w:vAlign w:val="center"/>
          </w:tcPr>
          <w:p w:rsidR="00054AFF" w:rsidRPr="00AC32AE" w:rsidRDefault="00355FEA" w:rsidP="00355FEA">
            <w:pPr>
              <w:spacing w:after="0" w:line="240" w:lineRule="auto"/>
              <w:jc w:val="center"/>
              <w:rPr>
                <w:sz w:val="18"/>
                <w:szCs w:val="18"/>
              </w:rPr>
            </w:pPr>
            <w:r w:rsidRPr="00AC32AE">
              <w:rPr>
                <w:sz w:val="18"/>
                <w:szCs w:val="18"/>
              </w:rPr>
              <w:t>2</w:t>
            </w:r>
          </w:p>
        </w:tc>
        <w:tc>
          <w:tcPr>
            <w:tcW w:w="316" w:type="pct"/>
            <w:shd w:val="clear" w:color="auto" w:fill="auto"/>
            <w:vAlign w:val="center"/>
          </w:tcPr>
          <w:p w:rsidR="00054AFF" w:rsidRPr="00AC32AE" w:rsidRDefault="001429BA" w:rsidP="00355FEA">
            <w:pPr>
              <w:spacing w:after="0" w:line="240" w:lineRule="auto"/>
              <w:jc w:val="center"/>
              <w:rPr>
                <w:sz w:val="18"/>
                <w:szCs w:val="18"/>
              </w:rPr>
            </w:pPr>
            <w:r w:rsidRPr="001429BA">
              <w:rPr>
                <w:color w:val="FF0000"/>
                <w:sz w:val="18"/>
                <w:szCs w:val="18"/>
              </w:rPr>
              <w:t xml:space="preserve">I – IV </w:t>
            </w:r>
            <w:r>
              <w:rPr>
                <w:color w:val="FF0000"/>
                <w:sz w:val="18"/>
                <w:szCs w:val="18"/>
              </w:rPr>
              <w:t>kwartał 2020</w:t>
            </w:r>
          </w:p>
        </w:tc>
        <w:tc>
          <w:tcPr>
            <w:tcW w:w="449" w:type="pct"/>
            <w:vAlign w:val="center"/>
          </w:tcPr>
          <w:p w:rsidR="00054AFF" w:rsidRPr="00AC32AE" w:rsidRDefault="001429BA" w:rsidP="001429BA">
            <w:pPr>
              <w:spacing w:before="60" w:after="60" w:line="240" w:lineRule="auto"/>
              <w:jc w:val="center"/>
              <w:rPr>
                <w:rFonts w:eastAsia="Tahoma"/>
                <w:sz w:val="18"/>
                <w:szCs w:val="18"/>
              </w:rPr>
            </w:pPr>
            <w:r w:rsidRPr="001429BA">
              <w:rPr>
                <w:rFonts w:eastAsia="Tahoma"/>
                <w:color w:val="FF0000"/>
                <w:sz w:val="18"/>
                <w:szCs w:val="18"/>
              </w:rPr>
              <w:t>9</w:t>
            </w:r>
            <w:r w:rsidR="00355FEA" w:rsidRPr="001429BA">
              <w:rPr>
                <w:rFonts w:eastAsia="Tahoma"/>
                <w:color w:val="FF0000"/>
                <w:sz w:val="18"/>
                <w:szCs w:val="18"/>
              </w:rPr>
              <w:t xml:space="preserve">. </w:t>
            </w:r>
            <w:r w:rsidR="00054AFF" w:rsidRPr="001429BA">
              <w:rPr>
                <w:rFonts w:eastAsia="Tahoma"/>
                <w:color w:val="FF0000"/>
                <w:sz w:val="18"/>
                <w:szCs w:val="18"/>
              </w:rPr>
              <w:t xml:space="preserve">Rewitalizacja obiektu po byłej szkole w miejscowości Sąsieczno na cele </w:t>
            </w:r>
            <w:r w:rsidRPr="001429BA">
              <w:rPr>
                <w:rFonts w:eastAsia="Tahoma"/>
                <w:color w:val="FF0000"/>
                <w:sz w:val="18"/>
                <w:szCs w:val="18"/>
              </w:rPr>
              <w:t>aktywizacji i integracji mieszkańców</w:t>
            </w:r>
          </w:p>
        </w:tc>
        <w:tc>
          <w:tcPr>
            <w:tcW w:w="125" w:type="pct"/>
            <w:vAlign w:val="center"/>
          </w:tcPr>
          <w:p w:rsidR="00054AFF" w:rsidRPr="00AC32AE" w:rsidRDefault="00054AFF" w:rsidP="00355FEA">
            <w:pPr>
              <w:spacing w:after="0" w:line="240" w:lineRule="auto"/>
              <w:jc w:val="center"/>
              <w:rPr>
                <w:sz w:val="18"/>
                <w:szCs w:val="18"/>
              </w:rPr>
            </w:pPr>
            <w:r w:rsidRPr="00AC32AE">
              <w:rPr>
                <w:sz w:val="18"/>
                <w:szCs w:val="18"/>
              </w:rPr>
              <w:t>PF/T</w:t>
            </w:r>
          </w:p>
        </w:tc>
        <w:tc>
          <w:tcPr>
            <w:tcW w:w="708" w:type="pct"/>
            <w:vAlign w:val="center"/>
          </w:tcPr>
          <w:p w:rsidR="00054AFF" w:rsidRPr="00AC32AE" w:rsidRDefault="00006B50" w:rsidP="00355FEA">
            <w:pPr>
              <w:spacing w:line="240" w:lineRule="auto"/>
              <w:jc w:val="center"/>
              <w:rPr>
                <w:sz w:val="18"/>
                <w:szCs w:val="18"/>
              </w:rPr>
            </w:pPr>
            <w:r w:rsidRPr="00AC32AE">
              <w:rPr>
                <w:sz w:val="18"/>
                <w:szCs w:val="18"/>
              </w:rPr>
              <w:t>3.1 Poprawa jakości zdegradowanych obiektów w celu ich adaptacji pod funkcje społeczne</w:t>
            </w:r>
          </w:p>
        </w:tc>
        <w:tc>
          <w:tcPr>
            <w:tcW w:w="354" w:type="pct"/>
            <w:vAlign w:val="center"/>
          </w:tcPr>
          <w:p w:rsidR="00054AFF" w:rsidRPr="00AC32AE" w:rsidRDefault="001429BA" w:rsidP="00355FEA">
            <w:pPr>
              <w:spacing w:after="0" w:line="240" w:lineRule="auto"/>
              <w:jc w:val="center"/>
              <w:rPr>
                <w:sz w:val="18"/>
                <w:szCs w:val="18"/>
              </w:rPr>
            </w:pPr>
            <w:r w:rsidRPr="001429BA">
              <w:rPr>
                <w:color w:val="FF0000"/>
                <w:sz w:val="18"/>
                <w:szCs w:val="18"/>
              </w:rPr>
              <w:t>Gmina Obrowo</w:t>
            </w:r>
          </w:p>
        </w:tc>
        <w:tc>
          <w:tcPr>
            <w:tcW w:w="354" w:type="pct"/>
            <w:vAlign w:val="center"/>
          </w:tcPr>
          <w:p w:rsidR="00054AFF" w:rsidRPr="001429BA" w:rsidRDefault="001429BA" w:rsidP="00355FEA">
            <w:pPr>
              <w:spacing w:before="60" w:after="60" w:line="240" w:lineRule="auto"/>
              <w:ind w:right="150"/>
              <w:jc w:val="center"/>
              <w:rPr>
                <w:rFonts w:eastAsia="Tahoma"/>
                <w:color w:val="FF0000"/>
                <w:sz w:val="18"/>
                <w:szCs w:val="18"/>
              </w:rPr>
            </w:pPr>
            <w:r w:rsidRPr="001429BA">
              <w:rPr>
                <w:rFonts w:eastAsia="Tahoma"/>
                <w:color w:val="FF0000"/>
                <w:sz w:val="18"/>
                <w:szCs w:val="18"/>
              </w:rPr>
              <w:t>2.240.000,00</w:t>
            </w:r>
          </w:p>
        </w:tc>
        <w:tc>
          <w:tcPr>
            <w:tcW w:w="203" w:type="pct"/>
            <w:vAlign w:val="center"/>
          </w:tcPr>
          <w:p w:rsidR="00054AFF" w:rsidRPr="001429BA" w:rsidRDefault="001429BA" w:rsidP="00355FEA">
            <w:pPr>
              <w:spacing w:after="0" w:line="240" w:lineRule="auto"/>
              <w:jc w:val="center"/>
              <w:rPr>
                <w:color w:val="FF0000"/>
                <w:sz w:val="18"/>
                <w:szCs w:val="18"/>
              </w:rPr>
            </w:pPr>
            <w:r w:rsidRPr="001429BA">
              <w:rPr>
                <w:color w:val="FF0000"/>
                <w:sz w:val="18"/>
                <w:szCs w:val="18"/>
              </w:rPr>
              <w:t>9</w:t>
            </w:r>
            <w:r w:rsidR="00054AFF" w:rsidRPr="001429BA">
              <w:rPr>
                <w:color w:val="FF0000"/>
                <w:sz w:val="18"/>
                <w:szCs w:val="18"/>
              </w:rPr>
              <w:t>5</w:t>
            </w:r>
          </w:p>
        </w:tc>
        <w:tc>
          <w:tcPr>
            <w:tcW w:w="303" w:type="pct"/>
            <w:vAlign w:val="center"/>
          </w:tcPr>
          <w:p w:rsidR="00054AFF" w:rsidRPr="001429BA" w:rsidRDefault="001429BA" w:rsidP="00355FEA">
            <w:pPr>
              <w:spacing w:after="0" w:line="240" w:lineRule="auto"/>
              <w:jc w:val="center"/>
              <w:rPr>
                <w:color w:val="FF0000"/>
                <w:sz w:val="18"/>
                <w:szCs w:val="18"/>
              </w:rPr>
            </w:pPr>
            <w:r w:rsidRPr="001429BA">
              <w:rPr>
                <w:color w:val="FF0000"/>
                <w:sz w:val="18"/>
                <w:szCs w:val="18"/>
              </w:rPr>
              <w:t>2.128.000,00</w:t>
            </w:r>
          </w:p>
        </w:tc>
        <w:tc>
          <w:tcPr>
            <w:tcW w:w="354" w:type="pct"/>
            <w:vAlign w:val="center"/>
          </w:tcPr>
          <w:p w:rsidR="00054AFF" w:rsidRPr="001429BA" w:rsidRDefault="00211091" w:rsidP="00355FEA">
            <w:pPr>
              <w:spacing w:after="0" w:line="240" w:lineRule="auto"/>
              <w:jc w:val="center"/>
              <w:rPr>
                <w:color w:val="FF0000"/>
                <w:sz w:val="18"/>
                <w:szCs w:val="18"/>
              </w:rPr>
            </w:pPr>
            <w:r w:rsidRPr="001429BA">
              <w:rPr>
                <w:color w:val="FF0000"/>
                <w:sz w:val="18"/>
                <w:szCs w:val="18"/>
              </w:rPr>
              <w:t>-</w:t>
            </w:r>
          </w:p>
        </w:tc>
        <w:tc>
          <w:tcPr>
            <w:tcW w:w="354" w:type="pct"/>
            <w:vAlign w:val="center"/>
          </w:tcPr>
          <w:p w:rsidR="00054AFF" w:rsidRPr="001429BA" w:rsidRDefault="00117060" w:rsidP="00355FEA">
            <w:pPr>
              <w:spacing w:after="0" w:line="240" w:lineRule="auto"/>
              <w:jc w:val="center"/>
              <w:rPr>
                <w:color w:val="FF0000"/>
                <w:sz w:val="18"/>
                <w:szCs w:val="18"/>
              </w:rPr>
            </w:pPr>
            <w:r w:rsidRPr="001429BA">
              <w:rPr>
                <w:color w:val="FF0000"/>
                <w:sz w:val="18"/>
                <w:szCs w:val="18"/>
              </w:rPr>
              <w:t>1.275.000,00</w:t>
            </w:r>
          </w:p>
        </w:tc>
        <w:tc>
          <w:tcPr>
            <w:tcW w:w="304" w:type="pct"/>
            <w:vAlign w:val="center"/>
          </w:tcPr>
          <w:p w:rsidR="00054AFF" w:rsidRPr="001429BA" w:rsidRDefault="001429BA" w:rsidP="00355FEA">
            <w:pPr>
              <w:spacing w:after="0" w:line="240" w:lineRule="auto"/>
              <w:jc w:val="center"/>
              <w:rPr>
                <w:color w:val="FF0000"/>
                <w:sz w:val="18"/>
                <w:szCs w:val="18"/>
              </w:rPr>
            </w:pPr>
            <w:r w:rsidRPr="001429BA">
              <w:rPr>
                <w:color w:val="FF0000"/>
                <w:sz w:val="18"/>
                <w:szCs w:val="18"/>
              </w:rPr>
              <w:t>112.000,00</w:t>
            </w:r>
          </w:p>
          <w:p w:rsidR="00117060" w:rsidRPr="001429BA" w:rsidRDefault="001429BA" w:rsidP="00355FEA">
            <w:pPr>
              <w:spacing w:after="0" w:line="240" w:lineRule="auto"/>
              <w:jc w:val="center"/>
              <w:rPr>
                <w:color w:val="FF0000"/>
                <w:sz w:val="18"/>
                <w:szCs w:val="18"/>
              </w:rPr>
            </w:pPr>
            <w:r w:rsidRPr="001429BA">
              <w:rPr>
                <w:color w:val="FF0000"/>
                <w:sz w:val="18"/>
                <w:szCs w:val="18"/>
              </w:rPr>
              <w:t>(Budżet Gminy)</w:t>
            </w:r>
          </w:p>
        </w:tc>
        <w:tc>
          <w:tcPr>
            <w:tcW w:w="253" w:type="pct"/>
            <w:vAlign w:val="center"/>
          </w:tcPr>
          <w:p w:rsidR="00054AFF" w:rsidRPr="001429BA" w:rsidRDefault="00117060" w:rsidP="00355FEA">
            <w:pPr>
              <w:spacing w:after="0" w:line="240" w:lineRule="auto"/>
              <w:jc w:val="center"/>
              <w:rPr>
                <w:color w:val="FF0000"/>
                <w:sz w:val="18"/>
                <w:szCs w:val="18"/>
              </w:rPr>
            </w:pPr>
            <w:r w:rsidRPr="001429BA">
              <w:rPr>
                <w:color w:val="FF0000"/>
                <w:sz w:val="18"/>
                <w:szCs w:val="18"/>
              </w:rPr>
              <w:t>-</w:t>
            </w:r>
          </w:p>
        </w:tc>
        <w:tc>
          <w:tcPr>
            <w:tcW w:w="202" w:type="pct"/>
            <w:vAlign w:val="center"/>
          </w:tcPr>
          <w:p w:rsidR="00054AFF" w:rsidRPr="001429BA" w:rsidRDefault="001429BA" w:rsidP="00117060">
            <w:pPr>
              <w:spacing w:after="0" w:line="240" w:lineRule="auto"/>
              <w:jc w:val="center"/>
              <w:rPr>
                <w:color w:val="FF0000"/>
                <w:sz w:val="18"/>
                <w:szCs w:val="18"/>
              </w:rPr>
            </w:pPr>
            <w:r>
              <w:rPr>
                <w:color w:val="FF0000"/>
                <w:sz w:val="18"/>
                <w:szCs w:val="18"/>
              </w:rPr>
              <w:t>7.1</w:t>
            </w:r>
            <w:r w:rsidR="00117060" w:rsidRPr="001429BA">
              <w:rPr>
                <w:color w:val="FF0000"/>
                <w:sz w:val="18"/>
                <w:szCs w:val="18"/>
              </w:rPr>
              <w:t xml:space="preserve"> </w:t>
            </w:r>
          </w:p>
        </w:tc>
        <w:tc>
          <w:tcPr>
            <w:tcW w:w="203" w:type="pct"/>
            <w:vAlign w:val="center"/>
          </w:tcPr>
          <w:p w:rsidR="00054AFF" w:rsidRPr="001429BA" w:rsidRDefault="001429BA" w:rsidP="00117060">
            <w:pPr>
              <w:spacing w:after="0" w:line="240" w:lineRule="auto"/>
              <w:jc w:val="center"/>
              <w:rPr>
                <w:color w:val="FF0000"/>
                <w:sz w:val="18"/>
                <w:szCs w:val="18"/>
              </w:rPr>
            </w:pPr>
            <w:r>
              <w:rPr>
                <w:color w:val="FF0000"/>
                <w:sz w:val="18"/>
                <w:szCs w:val="18"/>
              </w:rPr>
              <w:t>-</w:t>
            </w:r>
          </w:p>
        </w:tc>
        <w:tc>
          <w:tcPr>
            <w:tcW w:w="193" w:type="pct"/>
            <w:vAlign w:val="center"/>
          </w:tcPr>
          <w:p w:rsidR="00054AFF" w:rsidRPr="001429BA" w:rsidRDefault="001429BA" w:rsidP="00355FEA">
            <w:pPr>
              <w:spacing w:after="0" w:line="240" w:lineRule="auto"/>
              <w:jc w:val="center"/>
              <w:rPr>
                <w:color w:val="FF0000"/>
                <w:sz w:val="18"/>
                <w:szCs w:val="18"/>
              </w:rPr>
            </w:pPr>
            <w:r>
              <w:rPr>
                <w:color w:val="FF0000"/>
                <w:sz w:val="18"/>
                <w:szCs w:val="18"/>
              </w:rPr>
              <w:t>1,2,4,7</w:t>
            </w:r>
          </w:p>
        </w:tc>
      </w:tr>
      <w:tr w:rsidR="001429BA" w:rsidRPr="00AC32AE" w:rsidTr="00C65270">
        <w:trPr>
          <w:trHeight w:val="1997"/>
        </w:trPr>
        <w:tc>
          <w:tcPr>
            <w:tcW w:w="325" w:type="pct"/>
            <w:vAlign w:val="center"/>
          </w:tcPr>
          <w:p w:rsidR="001429BA" w:rsidRPr="00AC32AE" w:rsidRDefault="001429BA" w:rsidP="00355FEA">
            <w:pPr>
              <w:spacing w:after="0" w:line="240" w:lineRule="auto"/>
              <w:jc w:val="center"/>
              <w:rPr>
                <w:sz w:val="18"/>
                <w:szCs w:val="18"/>
              </w:rPr>
            </w:pPr>
            <w:r>
              <w:rPr>
                <w:sz w:val="18"/>
                <w:szCs w:val="18"/>
              </w:rPr>
              <w:t>4</w:t>
            </w:r>
          </w:p>
        </w:tc>
        <w:tc>
          <w:tcPr>
            <w:tcW w:w="316" w:type="pct"/>
            <w:shd w:val="clear" w:color="auto" w:fill="auto"/>
            <w:vAlign w:val="center"/>
          </w:tcPr>
          <w:p w:rsidR="001429BA" w:rsidRPr="001429BA" w:rsidRDefault="001429BA" w:rsidP="00355FEA">
            <w:pPr>
              <w:spacing w:after="0" w:line="240" w:lineRule="auto"/>
              <w:jc w:val="center"/>
              <w:rPr>
                <w:color w:val="FF0000"/>
                <w:sz w:val="18"/>
                <w:szCs w:val="18"/>
              </w:rPr>
            </w:pPr>
            <w:r>
              <w:rPr>
                <w:color w:val="FF0000"/>
                <w:sz w:val="18"/>
                <w:szCs w:val="18"/>
              </w:rPr>
              <w:t>I – IV kwartał 2018</w:t>
            </w:r>
          </w:p>
        </w:tc>
        <w:tc>
          <w:tcPr>
            <w:tcW w:w="449" w:type="pct"/>
            <w:vAlign w:val="center"/>
          </w:tcPr>
          <w:p w:rsidR="001429BA" w:rsidRPr="001429BA" w:rsidRDefault="001429BA" w:rsidP="001429BA">
            <w:pPr>
              <w:spacing w:before="60" w:after="60" w:line="240" w:lineRule="auto"/>
              <w:jc w:val="center"/>
              <w:rPr>
                <w:rFonts w:eastAsia="Tahoma"/>
                <w:color w:val="FF0000"/>
                <w:sz w:val="18"/>
                <w:szCs w:val="18"/>
              </w:rPr>
            </w:pPr>
            <w:r>
              <w:rPr>
                <w:rFonts w:eastAsia="Tahoma"/>
                <w:color w:val="FF0000"/>
                <w:sz w:val="18"/>
                <w:szCs w:val="18"/>
              </w:rPr>
              <w:t xml:space="preserve">10. Budowa </w:t>
            </w:r>
            <w:proofErr w:type="spellStart"/>
            <w:r>
              <w:rPr>
                <w:rFonts w:eastAsia="Tahoma"/>
                <w:color w:val="FF0000"/>
                <w:sz w:val="18"/>
                <w:szCs w:val="18"/>
              </w:rPr>
              <w:t>ogólno</w:t>
            </w:r>
            <w:proofErr w:type="spellEnd"/>
            <w:r>
              <w:rPr>
                <w:rFonts w:eastAsia="Tahoma"/>
                <w:color w:val="FF0000"/>
                <w:sz w:val="18"/>
                <w:szCs w:val="18"/>
              </w:rPr>
              <w:t>-dostępnych siłowni plenerowych w miejscowościach Głogowo, Osiek nad Wisłą, Szembekowo, Dobrzejewice, Brzozówka</w:t>
            </w:r>
          </w:p>
        </w:tc>
        <w:tc>
          <w:tcPr>
            <w:tcW w:w="125" w:type="pct"/>
            <w:vAlign w:val="center"/>
          </w:tcPr>
          <w:p w:rsidR="001429BA" w:rsidRPr="00AC32AE" w:rsidRDefault="001429BA" w:rsidP="00355FEA">
            <w:pPr>
              <w:spacing w:after="0" w:line="240" w:lineRule="auto"/>
              <w:jc w:val="center"/>
              <w:rPr>
                <w:sz w:val="18"/>
                <w:szCs w:val="18"/>
              </w:rPr>
            </w:pPr>
            <w:r>
              <w:rPr>
                <w:sz w:val="18"/>
                <w:szCs w:val="18"/>
              </w:rPr>
              <w:t>PF</w:t>
            </w:r>
          </w:p>
        </w:tc>
        <w:tc>
          <w:tcPr>
            <w:tcW w:w="708" w:type="pct"/>
            <w:vAlign w:val="center"/>
          </w:tcPr>
          <w:p w:rsidR="001429BA" w:rsidRPr="00AC32AE" w:rsidRDefault="001429BA" w:rsidP="00355FEA">
            <w:pPr>
              <w:spacing w:line="240" w:lineRule="auto"/>
              <w:jc w:val="center"/>
              <w:rPr>
                <w:sz w:val="18"/>
                <w:szCs w:val="18"/>
              </w:rPr>
            </w:pPr>
            <w:r>
              <w:rPr>
                <w:sz w:val="18"/>
                <w:szCs w:val="18"/>
              </w:rPr>
              <w:t>3.2. Tworzenie nowej infrastruktury aktywizacji i integracji mieszkańców</w:t>
            </w:r>
          </w:p>
        </w:tc>
        <w:tc>
          <w:tcPr>
            <w:tcW w:w="354" w:type="pct"/>
            <w:vAlign w:val="center"/>
          </w:tcPr>
          <w:p w:rsidR="001429BA" w:rsidRPr="001429BA" w:rsidRDefault="001429BA" w:rsidP="00355FEA">
            <w:pPr>
              <w:spacing w:after="0" w:line="240" w:lineRule="auto"/>
              <w:jc w:val="center"/>
              <w:rPr>
                <w:color w:val="FF0000"/>
                <w:sz w:val="18"/>
                <w:szCs w:val="18"/>
              </w:rPr>
            </w:pPr>
            <w:r>
              <w:rPr>
                <w:color w:val="FF0000"/>
                <w:sz w:val="18"/>
                <w:szCs w:val="18"/>
              </w:rPr>
              <w:t>Gmina Obrowo</w:t>
            </w:r>
          </w:p>
        </w:tc>
        <w:tc>
          <w:tcPr>
            <w:tcW w:w="354" w:type="pct"/>
            <w:vAlign w:val="center"/>
          </w:tcPr>
          <w:p w:rsidR="001429BA" w:rsidRPr="001429BA" w:rsidRDefault="00D43ACB" w:rsidP="00355FEA">
            <w:pPr>
              <w:spacing w:before="60" w:after="60" w:line="240" w:lineRule="auto"/>
              <w:ind w:right="150"/>
              <w:jc w:val="center"/>
              <w:rPr>
                <w:rFonts w:eastAsia="Tahoma"/>
                <w:color w:val="FF0000"/>
                <w:sz w:val="18"/>
                <w:szCs w:val="18"/>
              </w:rPr>
            </w:pPr>
            <w:r>
              <w:rPr>
                <w:rFonts w:eastAsia="Tahoma"/>
                <w:color w:val="FF0000"/>
                <w:sz w:val="18"/>
                <w:szCs w:val="18"/>
              </w:rPr>
              <w:t>82.508,40</w:t>
            </w:r>
          </w:p>
        </w:tc>
        <w:tc>
          <w:tcPr>
            <w:tcW w:w="203" w:type="pct"/>
            <w:vAlign w:val="center"/>
          </w:tcPr>
          <w:p w:rsidR="001429BA" w:rsidRPr="001429BA" w:rsidRDefault="00D43ACB" w:rsidP="00355FEA">
            <w:pPr>
              <w:spacing w:after="0" w:line="240" w:lineRule="auto"/>
              <w:jc w:val="center"/>
              <w:rPr>
                <w:color w:val="FF0000"/>
                <w:sz w:val="18"/>
                <w:szCs w:val="18"/>
              </w:rPr>
            </w:pPr>
            <w:r>
              <w:rPr>
                <w:color w:val="FF0000"/>
                <w:sz w:val="18"/>
                <w:szCs w:val="18"/>
              </w:rPr>
              <w:t>63,63</w:t>
            </w:r>
          </w:p>
        </w:tc>
        <w:tc>
          <w:tcPr>
            <w:tcW w:w="303" w:type="pct"/>
            <w:vAlign w:val="center"/>
          </w:tcPr>
          <w:p w:rsidR="001429BA" w:rsidRPr="001429BA" w:rsidRDefault="00D43ACB" w:rsidP="00355FEA">
            <w:pPr>
              <w:spacing w:after="0" w:line="240" w:lineRule="auto"/>
              <w:jc w:val="center"/>
              <w:rPr>
                <w:color w:val="FF0000"/>
                <w:sz w:val="18"/>
                <w:szCs w:val="18"/>
              </w:rPr>
            </w:pPr>
            <w:r>
              <w:rPr>
                <w:color w:val="FF0000"/>
                <w:sz w:val="18"/>
                <w:szCs w:val="18"/>
              </w:rPr>
              <w:t>52.500,00</w:t>
            </w:r>
          </w:p>
        </w:tc>
        <w:tc>
          <w:tcPr>
            <w:tcW w:w="354" w:type="pct"/>
            <w:vAlign w:val="center"/>
          </w:tcPr>
          <w:p w:rsidR="001429BA" w:rsidRPr="001429BA" w:rsidRDefault="00D43ACB" w:rsidP="00355FEA">
            <w:pPr>
              <w:spacing w:after="0" w:line="240" w:lineRule="auto"/>
              <w:jc w:val="center"/>
              <w:rPr>
                <w:color w:val="FF0000"/>
                <w:sz w:val="18"/>
                <w:szCs w:val="18"/>
              </w:rPr>
            </w:pPr>
            <w:r>
              <w:rPr>
                <w:color w:val="FF0000"/>
                <w:sz w:val="18"/>
                <w:szCs w:val="18"/>
              </w:rPr>
              <w:t>-</w:t>
            </w:r>
          </w:p>
        </w:tc>
        <w:tc>
          <w:tcPr>
            <w:tcW w:w="354" w:type="pct"/>
            <w:vAlign w:val="center"/>
          </w:tcPr>
          <w:p w:rsidR="001429BA" w:rsidRPr="001429BA" w:rsidRDefault="00D43ACB" w:rsidP="00355FEA">
            <w:pPr>
              <w:spacing w:after="0" w:line="240" w:lineRule="auto"/>
              <w:jc w:val="center"/>
              <w:rPr>
                <w:color w:val="FF0000"/>
                <w:sz w:val="18"/>
                <w:szCs w:val="18"/>
              </w:rPr>
            </w:pPr>
            <w:r>
              <w:rPr>
                <w:color w:val="FF0000"/>
                <w:sz w:val="18"/>
                <w:szCs w:val="18"/>
              </w:rPr>
              <w:t>-</w:t>
            </w:r>
          </w:p>
        </w:tc>
        <w:tc>
          <w:tcPr>
            <w:tcW w:w="304" w:type="pct"/>
            <w:vAlign w:val="center"/>
          </w:tcPr>
          <w:p w:rsidR="001429BA" w:rsidRDefault="00D43ACB" w:rsidP="00355FEA">
            <w:pPr>
              <w:spacing w:after="0" w:line="240" w:lineRule="auto"/>
              <w:jc w:val="center"/>
              <w:rPr>
                <w:color w:val="FF0000"/>
                <w:sz w:val="18"/>
                <w:szCs w:val="18"/>
              </w:rPr>
            </w:pPr>
            <w:r>
              <w:rPr>
                <w:color w:val="FF0000"/>
                <w:sz w:val="18"/>
                <w:szCs w:val="18"/>
              </w:rPr>
              <w:t>52.500,00</w:t>
            </w:r>
          </w:p>
          <w:p w:rsidR="00D43ACB" w:rsidRDefault="00D43ACB" w:rsidP="00355FEA">
            <w:pPr>
              <w:spacing w:after="0" w:line="240" w:lineRule="auto"/>
              <w:jc w:val="center"/>
              <w:rPr>
                <w:color w:val="FF0000"/>
                <w:sz w:val="18"/>
                <w:szCs w:val="18"/>
              </w:rPr>
            </w:pPr>
            <w:r>
              <w:rPr>
                <w:color w:val="FF0000"/>
                <w:sz w:val="18"/>
                <w:szCs w:val="18"/>
              </w:rPr>
              <w:t>(PROW)</w:t>
            </w:r>
          </w:p>
          <w:p w:rsidR="00D43ACB" w:rsidRDefault="00D43ACB" w:rsidP="00355FEA">
            <w:pPr>
              <w:spacing w:after="0" w:line="240" w:lineRule="auto"/>
              <w:jc w:val="center"/>
              <w:rPr>
                <w:color w:val="FF0000"/>
                <w:sz w:val="18"/>
                <w:szCs w:val="18"/>
              </w:rPr>
            </w:pPr>
            <w:r>
              <w:rPr>
                <w:color w:val="FF0000"/>
                <w:sz w:val="18"/>
                <w:szCs w:val="18"/>
              </w:rPr>
              <w:t>30.008,40</w:t>
            </w:r>
          </w:p>
          <w:p w:rsidR="00D43ACB" w:rsidRDefault="00D43ACB" w:rsidP="00355FEA">
            <w:pPr>
              <w:spacing w:after="0" w:line="240" w:lineRule="auto"/>
              <w:jc w:val="center"/>
              <w:rPr>
                <w:color w:val="FF0000"/>
                <w:sz w:val="18"/>
                <w:szCs w:val="18"/>
              </w:rPr>
            </w:pPr>
            <w:r>
              <w:rPr>
                <w:color w:val="FF0000"/>
                <w:sz w:val="18"/>
                <w:szCs w:val="18"/>
              </w:rPr>
              <w:t>(Budżet Gminy)</w:t>
            </w:r>
          </w:p>
          <w:p w:rsidR="00D43ACB" w:rsidRPr="001429BA" w:rsidRDefault="00D43ACB" w:rsidP="00355FEA">
            <w:pPr>
              <w:spacing w:after="0" w:line="240" w:lineRule="auto"/>
              <w:jc w:val="center"/>
              <w:rPr>
                <w:color w:val="FF0000"/>
                <w:sz w:val="18"/>
                <w:szCs w:val="18"/>
              </w:rPr>
            </w:pPr>
          </w:p>
        </w:tc>
        <w:tc>
          <w:tcPr>
            <w:tcW w:w="253" w:type="pct"/>
            <w:vAlign w:val="center"/>
          </w:tcPr>
          <w:p w:rsidR="001429BA" w:rsidRPr="001429BA" w:rsidRDefault="00D43ACB" w:rsidP="00355FEA">
            <w:pPr>
              <w:spacing w:after="0" w:line="240" w:lineRule="auto"/>
              <w:jc w:val="center"/>
              <w:rPr>
                <w:color w:val="FF0000"/>
                <w:sz w:val="18"/>
                <w:szCs w:val="18"/>
              </w:rPr>
            </w:pPr>
            <w:r>
              <w:rPr>
                <w:color w:val="FF0000"/>
                <w:sz w:val="18"/>
                <w:szCs w:val="18"/>
              </w:rPr>
              <w:t>-</w:t>
            </w:r>
          </w:p>
        </w:tc>
        <w:tc>
          <w:tcPr>
            <w:tcW w:w="202" w:type="pct"/>
            <w:vAlign w:val="center"/>
          </w:tcPr>
          <w:p w:rsidR="001429BA" w:rsidRDefault="00D43ACB" w:rsidP="00117060">
            <w:pPr>
              <w:spacing w:after="0" w:line="240" w:lineRule="auto"/>
              <w:jc w:val="center"/>
              <w:rPr>
                <w:color w:val="FF0000"/>
                <w:sz w:val="18"/>
                <w:szCs w:val="18"/>
              </w:rPr>
            </w:pPr>
            <w:r>
              <w:rPr>
                <w:color w:val="FF0000"/>
                <w:sz w:val="18"/>
                <w:szCs w:val="18"/>
              </w:rPr>
              <w:t>-</w:t>
            </w:r>
          </w:p>
        </w:tc>
        <w:tc>
          <w:tcPr>
            <w:tcW w:w="203" w:type="pct"/>
            <w:vAlign w:val="center"/>
          </w:tcPr>
          <w:p w:rsidR="001429BA" w:rsidRDefault="00D43ACB" w:rsidP="00117060">
            <w:pPr>
              <w:spacing w:after="0" w:line="240" w:lineRule="auto"/>
              <w:jc w:val="center"/>
              <w:rPr>
                <w:color w:val="FF0000"/>
                <w:sz w:val="18"/>
                <w:szCs w:val="18"/>
              </w:rPr>
            </w:pPr>
            <w:r>
              <w:rPr>
                <w:color w:val="FF0000"/>
                <w:sz w:val="18"/>
                <w:szCs w:val="18"/>
              </w:rPr>
              <w:t>-</w:t>
            </w:r>
          </w:p>
        </w:tc>
        <w:tc>
          <w:tcPr>
            <w:tcW w:w="193" w:type="pct"/>
            <w:vAlign w:val="center"/>
          </w:tcPr>
          <w:p w:rsidR="001429BA" w:rsidRDefault="00D43ACB" w:rsidP="00355FEA">
            <w:pPr>
              <w:spacing w:after="0" w:line="240" w:lineRule="auto"/>
              <w:jc w:val="center"/>
              <w:rPr>
                <w:color w:val="FF0000"/>
                <w:sz w:val="18"/>
                <w:szCs w:val="18"/>
              </w:rPr>
            </w:pPr>
            <w:r>
              <w:rPr>
                <w:color w:val="FF0000"/>
                <w:sz w:val="18"/>
                <w:szCs w:val="18"/>
              </w:rPr>
              <w:t>-</w:t>
            </w:r>
          </w:p>
        </w:tc>
      </w:tr>
    </w:tbl>
    <w:p w:rsidR="00D345DD" w:rsidRDefault="00AF5AB8" w:rsidP="00117060">
      <w:pPr>
        <w:spacing w:before="120"/>
        <w:jc w:val="left"/>
        <w:sectPr w:rsidR="00D345DD" w:rsidSect="00AF5AB8">
          <w:pgSz w:w="16838" w:h="11906" w:orient="landscape"/>
          <w:pgMar w:top="1417" w:right="1417" w:bottom="1417" w:left="1417" w:header="708" w:footer="708" w:gutter="0"/>
          <w:cols w:space="708"/>
          <w:docGrid w:linePitch="360"/>
        </w:sectPr>
      </w:pPr>
      <w:r w:rsidRPr="00AF5AB8">
        <w:rPr>
          <w:sz w:val="20"/>
        </w:rPr>
        <w:t xml:space="preserve">Źródło: </w:t>
      </w:r>
      <w:r w:rsidRPr="00AF5AB8">
        <w:rPr>
          <w:i/>
          <w:sz w:val="20"/>
        </w:rPr>
        <w:t>Opracowanie na podstawie zgłoszonych fiszek projektowych</w:t>
      </w:r>
    </w:p>
    <w:p w:rsidR="001740CC" w:rsidRPr="001740CC" w:rsidRDefault="001740CC" w:rsidP="001740CC">
      <w:pPr>
        <w:pStyle w:val="S1"/>
        <w:spacing w:before="2400"/>
        <w:ind w:left="0" w:firstLine="0"/>
        <w:rPr>
          <w:sz w:val="48"/>
        </w:rPr>
      </w:pPr>
      <w:bookmarkStart w:id="463" w:name="_Toc484687580"/>
      <w:r w:rsidRPr="001740CC">
        <w:rPr>
          <w:sz w:val="48"/>
        </w:rPr>
        <w:t>Rozdział 12.</w:t>
      </w:r>
      <w:bookmarkEnd w:id="463"/>
    </w:p>
    <w:p w:rsidR="00550792" w:rsidRDefault="00550792" w:rsidP="001740CC">
      <w:pPr>
        <w:pStyle w:val="S1"/>
        <w:spacing w:after="1080"/>
        <w:ind w:left="0" w:firstLine="0"/>
        <w:rPr>
          <w:sz w:val="48"/>
        </w:rPr>
      </w:pPr>
      <w:bookmarkStart w:id="464" w:name="_Toc484687581"/>
      <w:r w:rsidRPr="001740CC">
        <w:rPr>
          <w:sz w:val="48"/>
        </w:rPr>
        <w:t>System zarządzania realizacją programu rewitalizacji</w:t>
      </w:r>
      <w:bookmarkEnd w:id="464"/>
    </w:p>
    <w:p w:rsidR="001740CC" w:rsidRPr="001740CC" w:rsidRDefault="001740CC" w:rsidP="001740CC">
      <w:pPr>
        <w:jc w:val="left"/>
        <w:rPr>
          <w:b/>
          <w:color w:val="824BB0"/>
          <w:sz w:val="28"/>
        </w:rPr>
      </w:pPr>
      <w:r w:rsidRPr="001740CC">
        <w:rPr>
          <w:b/>
          <w:color w:val="824BB0"/>
          <w:sz w:val="28"/>
        </w:rPr>
        <w:t>12.1. Podmioty uczestniczące w realizacji programu rewitalizacji i ich zadania</w:t>
      </w:r>
    </w:p>
    <w:p w:rsidR="001740CC" w:rsidRPr="001740CC" w:rsidRDefault="001740CC" w:rsidP="001740CC">
      <w:pPr>
        <w:jc w:val="left"/>
        <w:rPr>
          <w:b/>
          <w:color w:val="824BB0"/>
          <w:sz w:val="28"/>
        </w:rPr>
      </w:pPr>
      <w:r w:rsidRPr="001740CC">
        <w:rPr>
          <w:b/>
          <w:color w:val="824BB0"/>
          <w:sz w:val="28"/>
        </w:rPr>
        <w:t>12.2. Sposób koordynacji działań podmiotów uczestniczących w programie rewitalizacji</w:t>
      </w:r>
    </w:p>
    <w:p w:rsidR="001740CC" w:rsidRPr="001740CC" w:rsidRDefault="001740CC" w:rsidP="001740CC">
      <w:pPr>
        <w:jc w:val="left"/>
        <w:rPr>
          <w:b/>
          <w:color w:val="824BB0"/>
          <w:sz w:val="28"/>
        </w:rPr>
      </w:pPr>
      <w:r w:rsidRPr="001740CC">
        <w:rPr>
          <w:b/>
          <w:color w:val="824BB0"/>
          <w:sz w:val="28"/>
        </w:rPr>
        <w:t xml:space="preserve">12.3. System informacji i promocji </w:t>
      </w:r>
    </w:p>
    <w:p w:rsidR="001740CC" w:rsidRPr="001740CC" w:rsidRDefault="001740CC" w:rsidP="001740CC">
      <w:pPr>
        <w:jc w:val="left"/>
        <w:rPr>
          <w:b/>
          <w:color w:val="824BB0"/>
          <w:sz w:val="28"/>
        </w:rPr>
      </w:pPr>
      <w:r w:rsidRPr="001740CC">
        <w:rPr>
          <w:b/>
          <w:color w:val="824BB0"/>
          <w:sz w:val="28"/>
        </w:rPr>
        <w:t>12.4. Ramowy harmonogram realizacji programu</w:t>
      </w:r>
    </w:p>
    <w:p w:rsidR="001740CC" w:rsidRDefault="001740CC" w:rsidP="001740CC"/>
    <w:p w:rsidR="00E52AA9" w:rsidRPr="001740CC" w:rsidRDefault="00E52AA9" w:rsidP="001740CC"/>
    <w:p w:rsidR="00550792" w:rsidRDefault="00550792" w:rsidP="00550792">
      <w:pPr>
        <w:pStyle w:val="Akapitzlist"/>
        <w:ind w:left="3447"/>
      </w:pPr>
    </w:p>
    <w:p w:rsidR="001740CC" w:rsidRDefault="00E52AA9" w:rsidP="00E52AA9">
      <w:pPr>
        <w:spacing w:after="120"/>
        <w:jc w:val="center"/>
        <w:sectPr w:rsidR="001740CC">
          <w:pgSz w:w="11906" w:h="16838"/>
          <w:pgMar w:top="1417" w:right="1417" w:bottom="1417" w:left="1417" w:header="708" w:footer="708" w:gutter="0"/>
          <w:cols w:space="708"/>
          <w:docGrid w:linePitch="360"/>
        </w:sectPr>
      </w:pPr>
      <w:r>
        <w:rPr>
          <w:noProof/>
          <w:lang w:eastAsia="pl-PL"/>
        </w:rPr>
        <w:drawing>
          <wp:inline distT="0" distB="0" distL="0" distR="0">
            <wp:extent cx="2766950" cy="2766950"/>
            <wp:effectExtent l="0" t="0" r="0" b="0"/>
            <wp:docPr id="20752" name="Obraz 20752" descr="I:\!ogólnofirmowe\Standardy CI\NOWA IDENTYFIKACJA WIZUALNA\IKONY_wszystkie\JPG i PNG - do codziennego użytku\Cogs\cog_005_pur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ogólnofirmowe\Standardy CI\NOWA IDENTYFIKACJA WIZUALNA\IKONY_wszystkie\JPG i PNG - do codziennego użytku\Cogs\cog_005_purple.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66950" cy="2766950"/>
                    </a:xfrm>
                    <a:prstGeom prst="rect">
                      <a:avLst/>
                    </a:prstGeom>
                    <a:noFill/>
                    <a:ln>
                      <a:noFill/>
                    </a:ln>
                  </pic:spPr>
                </pic:pic>
              </a:graphicData>
            </a:graphic>
          </wp:inline>
        </w:drawing>
      </w:r>
    </w:p>
    <w:p w:rsidR="00550792" w:rsidRDefault="00550792" w:rsidP="00550792">
      <w:pPr>
        <w:spacing w:after="120"/>
        <w:ind w:firstLine="709"/>
      </w:pPr>
      <w:r w:rsidRPr="00B770CE">
        <w:t>Złożoność procesu rewitalizacyjnego wymaga właściwego zarządzania w celu uzyskania zamierzonych efektów rewitalizacji oraz odpowiadających im kierunków działań służących eliminacji lub og</w:t>
      </w:r>
      <w:r>
        <w:t>raniczeniu negatywnych zjawisk.</w:t>
      </w:r>
    </w:p>
    <w:p w:rsidR="00550792" w:rsidRDefault="00550792" w:rsidP="00550792">
      <w:pPr>
        <w:ind w:firstLine="708"/>
      </w:pPr>
      <w:r>
        <w:t>Wszelkie koszty związane z zarządzaniem programem będą pokrywane z budżetu gminy.</w:t>
      </w:r>
    </w:p>
    <w:p w:rsidR="00550792" w:rsidRPr="00452512" w:rsidRDefault="00884301" w:rsidP="0026285F">
      <w:pPr>
        <w:pStyle w:val="S2"/>
      </w:pPr>
      <w:bookmarkStart w:id="465" w:name="_Toc484687582"/>
      <w:r>
        <w:t xml:space="preserve">12.1. </w:t>
      </w:r>
      <w:r w:rsidR="00550792" w:rsidRPr="00452512">
        <w:t>Podmioty uczestniczące w realizacji programu rewitalizacji i ich zadania</w:t>
      </w:r>
      <w:bookmarkEnd w:id="465"/>
    </w:p>
    <w:p w:rsidR="006C72FC" w:rsidRDefault="006C72FC" w:rsidP="006C72FC">
      <w:pPr>
        <w:spacing w:after="120"/>
        <w:ind w:firstLine="709"/>
      </w:pPr>
      <w:r w:rsidRPr="001228FF">
        <w:t xml:space="preserve">Jednym </w:t>
      </w:r>
      <w:r>
        <w:t>z kluczowych czynników sukcesu p</w:t>
      </w:r>
      <w:r w:rsidRPr="001228FF">
        <w:t>rogramu</w:t>
      </w:r>
      <w:r>
        <w:t xml:space="preserve"> rewitalizacji</w:t>
      </w:r>
      <w:r w:rsidRPr="001228FF">
        <w:t xml:space="preserve"> jest </w:t>
      </w:r>
      <w:r>
        <w:t xml:space="preserve">sprawna </w:t>
      </w:r>
      <w:r w:rsidRPr="001228FF">
        <w:t>koordynacja działań i sprawny</w:t>
      </w:r>
      <w:r>
        <w:t xml:space="preserve"> </w:t>
      </w:r>
      <w:r w:rsidRPr="001228FF">
        <w:t xml:space="preserve">przepływ informacji pomiędzy podmiotami zaangażowanymi w jego realizację. </w:t>
      </w:r>
      <w:r>
        <w:t xml:space="preserve">Istotą procesu rewitalizacji jest prowadzenie przez interesariuszy skoordynowanych działań na rzecz lokalnej społeczności, przestrzeni i gospodarki. Charakterystyka interesariuszy i mechanizmy partycypacyjne opisane zostały w rozdziale 10. </w:t>
      </w:r>
    </w:p>
    <w:p w:rsidR="001B5E10" w:rsidRPr="00924E81" w:rsidRDefault="001B5E10" w:rsidP="001B5E10">
      <w:pPr>
        <w:ind w:firstLine="708"/>
      </w:pPr>
      <w:bookmarkStart w:id="466" w:name="_Toc449613963"/>
      <w:r w:rsidRPr="00924E81">
        <w:t xml:space="preserve">Głównymi podmiotami zaangażowanymi w proces przygotowania i wdrożenia programu są: Wójt Gminy, Rada Gminy i pozostali interesariusze programu rewitalizacji.  </w:t>
      </w:r>
    </w:p>
    <w:p w:rsidR="006C72FC" w:rsidRPr="00775BC3" w:rsidRDefault="006C72FC" w:rsidP="00A24B76">
      <w:pPr>
        <w:pStyle w:val="Schemat"/>
      </w:pPr>
      <w:bookmarkStart w:id="467" w:name="_Toc497480931"/>
      <w:r w:rsidRPr="00775BC3">
        <w:t xml:space="preserve">Schemat </w:t>
      </w:r>
      <w:r w:rsidR="002A24DD">
        <w:t>18</w:t>
      </w:r>
      <w:r w:rsidRPr="00775BC3">
        <w:t>. Podmioty uczestniczące w realizacji programu rewitalizacji</w:t>
      </w:r>
      <w:bookmarkEnd w:id="466"/>
      <w:bookmarkEnd w:id="467"/>
    </w:p>
    <w:p w:rsidR="006C72FC" w:rsidRDefault="006C72FC" w:rsidP="006C72FC">
      <w:pPr>
        <w:keepNext/>
      </w:pPr>
      <w:r>
        <w:rPr>
          <w:noProof/>
          <w:lang w:eastAsia="pl-PL"/>
        </w:rPr>
        <w:drawing>
          <wp:inline distT="0" distB="0" distL="0" distR="0" wp14:anchorId="13A67DEE" wp14:editId="7539C6EF">
            <wp:extent cx="5781675" cy="3352800"/>
            <wp:effectExtent l="0" t="0" r="0" b="0"/>
            <wp:docPr id="14363" name="Diagram 143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rsidR="006C72FC" w:rsidRDefault="006C72FC" w:rsidP="006C72FC">
      <w:pPr>
        <w:rPr>
          <w:i/>
          <w:sz w:val="20"/>
        </w:rPr>
      </w:pPr>
      <w:r w:rsidRPr="0074394D">
        <w:rPr>
          <w:sz w:val="20"/>
        </w:rPr>
        <w:t xml:space="preserve">Źródło: </w:t>
      </w:r>
      <w:r w:rsidRPr="0074394D">
        <w:rPr>
          <w:i/>
          <w:sz w:val="20"/>
        </w:rPr>
        <w:t>Opracowanie własne</w:t>
      </w:r>
    </w:p>
    <w:p w:rsidR="00052CD4" w:rsidRDefault="00052CD4" w:rsidP="00DC0AB1">
      <w:pPr>
        <w:pStyle w:val="Tabela0"/>
      </w:pPr>
      <w:bookmarkStart w:id="468" w:name="_Toc449613876"/>
      <w:bookmarkStart w:id="469" w:name="_Toc454876168"/>
    </w:p>
    <w:p w:rsidR="00052CD4" w:rsidRDefault="00052CD4" w:rsidP="00DC0AB1">
      <w:pPr>
        <w:pStyle w:val="Tabela0"/>
      </w:pPr>
    </w:p>
    <w:p w:rsidR="00052CD4" w:rsidRDefault="00052CD4" w:rsidP="00DC0AB1">
      <w:pPr>
        <w:pStyle w:val="Tabela0"/>
      </w:pPr>
    </w:p>
    <w:p w:rsidR="00052CD4" w:rsidRDefault="00052CD4" w:rsidP="00DC0AB1">
      <w:pPr>
        <w:pStyle w:val="Tabela0"/>
      </w:pPr>
    </w:p>
    <w:p w:rsidR="00052CD4" w:rsidRDefault="00052CD4" w:rsidP="00DC0AB1">
      <w:pPr>
        <w:pStyle w:val="Tabela0"/>
      </w:pPr>
    </w:p>
    <w:p w:rsidR="00052CD4" w:rsidRDefault="00052CD4" w:rsidP="00DC0AB1">
      <w:pPr>
        <w:pStyle w:val="Tabela0"/>
      </w:pPr>
    </w:p>
    <w:p w:rsidR="00052CD4" w:rsidRDefault="00052CD4" w:rsidP="00DC0AB1">
      <w:pPr>
        <w:pStyle w:val="Tabela0"/>
      </w:pPr>
    </w:p>
    <w:p w:rsidR="00052CD4" w:rsidRDefault="00052CD4" w:rsidP="00DC0AB1">
      <w:pPr>
        <w:pStyle w:val="Tabela0"/>
      </w:pPr>
    </w:p>
    <w:p w:rsidR="006C72FC" w:rsidRDefault="006C72FC" w:rsidP="00DC0AB1">
      <w:pPr>
        <w:pStyle w:val="Tabela0"/>
      </w:pPr>
      <w:bookmarkStart w:id="470" w:name="_Toc15369300"/>
      <w:r>
        <w:t>Tabela</w:t>
      </w:r>
      <w:r w:rsidR="00833740">
        <w:t xml:space="preserve"> 34</w:t>
      </w:r>
      <w:r>
        <w:t>. Najważniejsze zadania podmiotów uczestniczących w procesie przygotowania i wdrażania programu rewitalizacji</w:t>
      </w:r>
      <w:bookmarkEnd w:id="468"/>
      <w:bookmarkEnd w:id="469"/>
      <w:bookmarkEnd w:id="470"/>
    </w:p>
    <w:tbl>
      <w:tblPr>
        <w:tblStyle w:val="Tabela-Siatka"/>
        <w:tblW w:w="9322"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093"/>
        <w:gridCol w:w="7229"/>
      </w:tblGrid>
      <w:tr w:rsidR="006C72FC" w:rsidRPr="00545272" w:rsidTr="002E380E">
        <w:trPr>
          <w:trHeight w:val="567"/>
        </w:trPr>
        <w:tc>
          <w:tcPr>
            <w:tcW w:w="2093" w:type="dxa"/>
            <w:tcBorders>
              <w:right w:val="single" w:sz="4" w:space="0" w:color="FFFFFF" w:themeColor="background1"/>
            </w:tcBorders>
            <w:shd w:val="clear" w:color="auto" w:fill="824BB0"/>
            <w:vAlign w:val="center"/>
          </w:tcPr>
          <w:p w:rsidR="006C72FC" w:rsidRPr="00545272" w:rsidRDefault="006C72FC" w:rsidP="006C72FC">
            <w:pPr>
              <w:jc w:val="center"/>
              <w:rPr>
                <w:b/>
                <w:color w:val="FFFFFF" w:themeColor="background1"/>
                <w:sz w:val="20"/>
                <w:szCs w:val="20"/>
              </w:rPr>
            </w:pPr>
            <w:r w:rsidRPr="00545272">
              <w:rPr>
                <w:b/>
                <w:color w:val="FFFFFF" w:themeColor="background1"/>
                <w:sz w:val="20"/>
                <w:szCs w:val="20"/>
              </w:rPr>
              <w:t>Podmiot</w:t>
            </w:r>
          </w:p>
        </w:tc>
        <w:tc>
          <w:tcPr>
            <w:tcW w:w="7229" w:type="dxa"/>
            <w:tcBorders>
              <w:left w:val="single" w:sz="4" w:space="0" w:color="FFFFFF" w:themeColor="background1"/>
            </w:tcBorders>
            <w:shd w:val="clear" w:color="auto" w:fill="824BB0"/>
            <w:vAlign w:val="center"/>
          </w:tcPr>
          <w:p w:rsidR="006C72FC" w:rsidRPr="00545272" w:rsidRDefault="006C72FC" w:rsidP="006C72FC">
            <w:pPr>
              <w:jc w:val="center"/>
              <w:rPr>
                <w:b/>
                <w:color w:val="FFFFFF" w:themeColor="background1"/>
                <w:sz w:val="20"/>
                <w:szCs w:val="20"/>
              </w:rPr>
            </w:pPr>
            <w:r w:rsidRPr="00545272">
              <w:rPr>
                <w:b/>
                <w:color w:val="FFFFFF" w:themeColor="background1"/>
                <w:sz w:val="20"/>
                <w:szCs w:val="20"/>
              </w:rPr>
              <w:t>Zadania</w:t>
            </w:r>
          </w:p>
        </w:tc>
      </w:tr>
      <w:tr w:rsidR="006C72FC" w:rsidRPr="00545272" w:rsidTr="002E380E">
        <w:tc>
          <w:tcPr>
            <w:tcW w:w="2093" w:type="dxa"/>
            <w:vAlign w:val="center"/>
          </w:tcPr>
          <w:p w:rsidR="006C72FC" w:rsidRPr="00545272" w:rsidRDefault="006C72FC" w:rsidP="006C72FC">
            <w:pPr>
              <w:jc w:val="center"/>
              <w:rPr>
                <w:sz w:val="20"/>
                <w:szCs w:val="20"/>
              </w:rPr>
            </w:pPr>
            <w:r>
              <w:rPr>
                <w:sz w:val="20"/>
                <w:szCs w:val="20"/>
              </w:rPr>
              <w:t>Wójt</w:t>
            </w:r>
          </w:p>
        </w:tc>
        <w:tc>
          <w:tcPr>
            <w:tcW w:w="7229" w:type="dxa"/>
          </w:tcPr>
          <w:p w:rsidR="006C72FC" w:rsidRDefault="006C72FC" w:rsidP="00970102">
            <w:pPr>
              <w:pStyle w:val="Akapitzlist"/>
              <w:numPr>
                <w:ilvl w:val="0"/>
                <w:numId w:val="24"/>
              </w:numPr>
              <w:spacing w:before="60" w:after="60" w:line="276" w:lineRule="auto"/>
              <w:ind w:left="459"/>
              <w:rPr>
                <w:sz w:val="20"/>
                <w:szCs w:val="20"/>
              </w:rPr>
            </w:pPr>
            <w:r>
              <w:rPr>
                <w:sz w:val="20"/>
                <w:szCs w:val="20"/>
              </w:rPr>
              <w:t xml:space="preserve">Koordynowanie całego procesu rewitalizacji </w:t>
            </w:r>
          </w:p>
          <w:p w:rsidR="006C72FC" w:rsidRPr="00545272" w:rsidRDefault="006C72FC" w:rsidP="00970102">
            <w:pPr>
              <w:pStyle w:val="Akapitzlist"/>
              <w:numPr>
                <w:ilvl w:val="0"/>
                <w:numId w:val="24"/>
              </w:numPr>
              <w:spacing w:before="60" w:after="60" w:line="276" w:lineRule="auto"/>
              <w:ind w:left="459"/>
              <w:rPr>
                <w:sz w:val="20"/>
                <w:szCs w:val="20"/>
              </w:rPr>
            </w:pPr>
            <w:r w:rsidRPr="00545272">
              <w:rPr>
                <w:sz w:val="20"/>
                <w:szCs w:val="20"/>
              </w:rPr>
              <w:t>Prowadzenie analiz służących wyznaczeniu obszaru zdegradowanego</w:t>
            </w:r>
            <w:r>
              <w:rPr>
                <w:sz w:val="20"/>
                <w:szCs w:val="20"/>
              </w:rPr>
              <w:t xml:space="preserve"> </w:t>
            </w:r>
            <w:r w:rsidRPr="00545272">
              <w:rPr>
                <w:sz w:val="20"/>
                <w:szCs w:val="20"/>
              </w:rPr>
              <w:t xml:space="preserve">i obszaru rewitalizacji, sporządzeniu lub zmianie </w:t>
            </w:r>
            <w:r>
              <w:rPr>
                <w:sz w:val="20"/>
                <w:szCs w:val="20"/>
              </w:rPr>
              <w:t>L</w:t>
            </w:r>
            <w:r w:rsidRPr="00545272">
              <w:rPr>
                <w:sz w:val="20"/>
                <w:szCs w:val="20"/>
              </w:rPr>
              <w:t>PR, ocenie aktualności</w:t>
            </w:r>
            <w:r>
              <w:rPr>
                <w:sz w:val="20"/>
                <w:szCs w:val="20"/>
              </w:rPr>
              <w:t xml:space="preserve"> i stopnia jego realizacji</w:t>
            </w:r>
          </w:p>
          <w:p w:rsidR="006C72FC" w:rsidRDefault="006C72FC" w:rsidP="00970102">
            <w:pPr>
              <w:pStyle w:val="Akapitzlist"/>
              <w:numPr>
                <w:ilvl w:val="0"/>
                <w:numId w:val="24"/>
              </w:numPr>
              <w:spacing w:before="60" w:after="60" w:line="276" w:lineRule="auto"/>
              <w:ind w:left="459"/>
              <w:rPr>
                <w:sz w:val="20"/>
                <w:szCs w:val="20"/>
              </w:rPr>
            </w:pPr>
            <w:r w:rsidRPr="00545272">
              <w:rPr>
                <w:sz w:val="20"/>
                <w:szCs w:val="20"/>
              </w:rPr>
              <w:t>Prow</w:t>
            </w:r>
            <w:r>
              <w:rPr>
                <w:sz w:val="20"/>
                <w:szCs w:val="20"/>
              </w:rPr>
              <w:t>adzenie konsultacji społecznych</w:t>
            </w:r>
          </w:p>
          <w:p w:rsidR="006C72FC" w:rsidRPr="00052CD8" w:rsidRDefault="006C72FC" w:rsidP="00970102">
            <w:pPr>
              <w:pStyle w:val="Akapitzlist"/>
              <w:numPr>
                <w:ilvl w:val="0"/>
                <w:numId w:val="24"/>
              </w:numPr>
              <w:spacing w:before="60" w:after="60" w:line="276" w:lineRule="auto"/>
              <w:ind w:left="459"/>
              <w:rPr>
                <w:sz w:val="20"/>
                <w:szCs w:val="20"/>
              </w:rPr>
            </w:pPr>
            <w:r w:rsidRPr="00545272">
              <w:rPr>
                <w:sz w:val="20"/>
                <w:szCs w:val="20"/>
              </w:rPr>
              <w:t xml:space="preserve">Ogłaszanie informacji o podjęciu uchwały w sprawie uchwalenia </w:t>
            </w:r>
            <w:r>
              <w:rPr>
                <w:sz w:val="20"/>
                <w:szCs w:val="20"/>
              </w:rPr>
              <w:t>LPR</w:t>
            </w:r>
          </w:p>
        </w:tc>
      </w:tr>
      <w:tr w:rsidR="006C72FC" w:rsidRPr="00545272" w:rsidTr="002E380E">
        <w:tc>
          <w:tcPr>
            <w:tcW w:w="2093" w:type="dxa"/>
            <w:vAlign w:val="center"/>
          </w:tcPr>
          <w:p w:rsidR="006C72FC" w:rsidRPr="00545272" w:rsidRDefault="006C72FC" w:rsidP="006C72FC">
            <w:pPr>
              <w:jc w:val="center"/>
              <w:rPr>
                <w:sz w:val="20"/>
                <w:szCs w:val="20"/>
              </w:rPr>
            </w:pPr>
            <w:r w:rsidRPr="00545272">
              <w:rPr>
                <w:sz w:val="20"/>
                <w:szCs w:val="20"/>
              </w:rPr>
              <w:t xml:space="preserve">Rada </w:t>
            </w:r>
            <w:r>
              <w:rPr>
                <w:sz w:val="20"/>
                <w:szCs w:val="20"/>
              </w:rPr>
              <w:t>Gminy</w:t>
            </w:r>
          </w:p>
        </w:tc>
        <w:tc>
          <w:tcPr>
            <w:tcW w:w="7229" w:type="dxa"/>
          </w:tcPr>
          <w:p w:rsidR="006C72FC" w:rsidRPr="00545272" w:rsidRDefault="006C72FC" w:rsidP="00970102">
            <w:pPr>
              <w:pStyle w:val="Akapitzlist"/>
              <w:numPr>
                <w:ilvl w:val="0"/>
                <w:numId w:val="24"/>
              </w:numPr>
              <w:spacing w:before="60" w:after="60" w:line="276" w:lineRule="auto"/>
              <w:ind w:left="459"/>
              <w:rPr>
                <w:sz w:val="20"/>
                <w:szCs w:val="20"/>
              </w:rPr>
            </w:pPr>
            <w:r w:rsidRPr="00545272">
              <w:rPr>
                <w:sz w:val="20"/>
                <w:szCs w:val="20"/>
              </w:rPr>
              <w:t xml:space="preserve">Zatwierdzenie i uchwalenie </w:t>
            </w:r>
            <w:r>
              <w:rPr>
                <w:sz w:val="20"/>
                <w:szCs w:val="20"/>
              </w:rPr>
              <w:t>LPR</w:t>
            </w:r>
          </w:p>
          <w:p w:rsidR="006C72FC" w:rsidRPr="00545272" w:rsidRDefault="006C72FC" w:rsidP="00970102">
            <w:pPr>
              <w:pStyle w:val="Akapitzlist"/>
              <w:numPr>
                <w:ilvl w:val="0"/>
                <w:numId w:val="24"/>
              </w:numPr>
              <w:spacing w:before="60" w:after="60" w:line="276" w:lineRule="auto"/>
              <w:ind w:left="459"/>
              <w:rPr>
                <w:sz w:val="20"/>
                <w:szCs w:val="20"/>
              </w:rPr>
            </w:pPr>
            <w:r w:rsidRPr="00545272">
              <w:rPr>
                <w:sz w:val="20"/>
                <w:szCs w:val="20"/>
              </w:rPr>
              <w:t xml:space="preserve">Wprowadzenie przedsięwzięć rewitalizacyjnych zawartych w </w:t>
            </w:r>
            <w:r>
              <w:rPr>
                <w:sz w:val="20"/>
                <w:szCs w:val="20"/>
              </w:rPr>
              <w:t>L</w:t>
            </w:r>
            <w:r w:rsidRPr="00545272">
              <w:rPr>
                <w:sz w:val="20"/>
                <w:szCs w:val="20"/>
              </w:rPr>
              <w:t>PR, służących realizacji zadań własnych gminy, do załącznika do uchwały w sprawie wielole</w:t>
            </w:r>
            <w:r>
              <w:rPr>
                <w:sz w:val="20"/>
                <w:szCs w:val="20"/>
              </w:rPr>
              <w:t>tniej prognozy finansowej gminy</w:t>
            </w:r>
          </w:p>
          <w:p w:rsidR="006C72FC" w:rsidRPr="00545272" w:rsidRDefault="006C72FC" w:rsidP="00970102">
            <w:pPr>
              <w:pStyle w:val="Akapitzlist"/>
              <w:numPr>
                <w:ilvl w:val="0"/>
                <w:numId w:val="24"/>
              </w:numPr>
              <w:spacing w:before="60" w:after="60" w:line="276" w:lineRule="auto"/>
              <w:ind w:left="459"/>
              <w:rPr>
                <w:sz w:val="20"/>
                <w:szCs w:val="20"/>
              </w:rPr>
            </w:pPr>
            <w:r w:rsidRPr="00545272">
              <w:rPr>
                <w:sz w:val="20"/>
                <w:szCs w:val="20"/>
              </w:rPr>
              <w:t xml:space="preserve">Uchwalanie zmian </w:t>
            </w:r>
            <w:r>
              <w:rPr>
                <w:sz w:val="20"/>
                <w:szCs w:val="20"/>
              </w:rPr>
              <w:t>LPR</w:t>
            </w:r>
          </w:p>
          <w:p w:rsidR="006C72FC" w:rsidRPr="00545272" w:rsidRDefault="006C72FC" w:rsidP="00970102">
            <w:pPr>
              <w:pStyle w:val="Akapitzlist"/>
              <w:numPr>
                <w:ilvl w:val="0"/>
                <w:numId w:val="24"/>
              </w:numPr>
              <w:spacing w:before="60" w:after="60" w:line="276" w:lineRule="auto"/>
              <w:ind w:left="459"/>
              <w:rPr>
                <w:sz w:val="20"/>
                <w:szCs w:val="20"/>
              </w:rPr>
            </w:pPr>
            <w:r w:rsidRPr="00545272">
              <w:rPr>
                <w:sz w:val="20"/>
                <w:szCs w:val="20"/>
              </w:rPr>
              <w:t xml:space="preserve">Podjęcie uchwały o uchyleniu </w:t>
            </w:r>
            <w:r>
              <w:rPr>
                <w:sz w:val="20"/>
                <w:szCs w:val="20"/>
              </w:rPr>
              <w:t>L</w:t>
            </w:r>
            <w:r w:rsidRPr="00545272">
              <w:rPr>
                <w:sz w:val="20"/>
                <w:szCs w:val="20"/>
              </w:rPr>
              <w:t>PR w całości lub w części w przypadku stwierdzenia osiągnięcia celó</w:t>
            </w:r>
            <w:r>
              <w:rPr>
                <w:sz w:val="20"/>
                <w:szCs w:val="20"/>
              </w:rPr>
              <w:t>w rewitalizacji w nim zawartych</w:t>
            </w:r>
          </w:p>
        </w:tc>
      </w:tr>
      <w:tr w:rsidR="002A24DD" w:rsidRPr="00545272" w:rsidTr="002E380E">
        <w:tc>
          <w:tcPr>
            <w:tcW w:w="2093" w:type="dxa"/>
            <w:vAlign w:val="center"/>
          </w:tcPr>
          <w:p w:rsidR="002A24DD" w:rsidRPr="00AC32AE" w:rsidRDefault="002A24DD" w:rsidP="006C72FC">
            <w:pPr>
              <w:jc w:val="center"/>
              <w:rPr>
                <w:sz w:val="20"/>
                <w:szCs w:val="20"/>
              </w:rPr>
            </w:pPr>
            <w:r w:rsidRPr="00AC32AE">
              <w:rPr>
                <w:sz w:val="20"/>
                <w:szCs w:val="20"/>
              </w:rPr>
              <w:t>Zespół ds. rewitalizacji</w:t>
            </w:r>
          </w:p>
        </w:tc>
        <w:tc>
          <w:tcPr>
            <w:tcW w:w="7229" w:type="dxa"/>
          </w:tcPr>
          <w:p w:rsidR="002A24DD" w:rsidRPr="00AC32AE" w:rsidRDefault="002A24DD" w:rsidP="002A24DD">
            <w:pPr>
              <w:pStyle w:val="Akapitzlist"/>
              <w:numPr>
                <w:ilvl w:val="0"/>
                <w:numId w:val="24"/>
              </w:numPr>
              <w:spacing w:before="60" w:after="60"/>
              <w:ind w:left="459"/>
              <w:rPr>
                <w:sz w:val="20"/>
                <w:szCs w:val="20"/>
              </w:rPr>
            </w:pPr>
            <w:r w:rsidRPr="00AC32AE">
              <w:rPr>
                <w:sz w:val="20"/>
                <w:szCs w:val="20"/>
              </w:rPr>
              <w:t>Doradzanie w zakresie przebiegu procesu rewitalizacji</w:t>
            </w:r>
          </w:p>
          <w:p w:rsidR="002A24DD" w:rsidRPr="00AC32AE" w:rsidRDefault="002A24DD" w:rsidP="002A24DD">
            <w:pPr>
              <w:pStyle w:val="Akapitzlist"/>
              <w:numPr>
                <w:ilvl w:val="0"/>
                <w:numId w:val="24"/>
              </w:numPr>
              <w:spacing w:before="60" w:after="60"/>
              <w:ind w:left="459"/>
              <w:rPr>
                <w:sz w:val="20"/>
                <w:szCs w:val="20"/>
              </w:rPr>
            </w:pPr>
            <w:r w:rsidRPr="00AC32AE">
              <w:rPr>
                <w:sz w:val="20"/>
                <w:szCs w:val="20"/>
              </w:rPr>
              <w:t>Opiniowanie przedsięwzięć rewitalizacyjnych</w:t>
            </w:r>
          </w:p>
        </w:tc>
      </w:tr>
    </w:tbl>
    <w:p w:rsidR="006C72FC" w:rsidRPr="00775BC3" w:rsidRDefault="006C72FC" w:rsidP="006C72FC">
      <w:pPr>
        <w:spacing w:before="120"/>
        <w:rPr>
          <w:i/>
          <w:sz w:val="20"/>
          <w:szCs w:val="20"/>
        </w:rPr>
      </w:pPr>
      <w:r w:rsidRPr="007470FF">
        <w:rPr>
          <w:sz w:val="20"/>
          <w:szCs w:val="20"/>
        </w:rPr>
        <w:t>Źródło:</w:t>
      </w:r>
      <w:r w:rsidRPr="00775BC3">
        <w:rPr>
          <w:i/>
          <w:sz w:val="20"/>
          <w:szCs w:val="20"/>
        </w:rPr>
        <w:t xml:space="preserve"> </w:t>
      </w:r>
      <w:r>
        <w:rPr>
          <w:i/>
          <w:sz w:val="20"/>
          <w:szCs w:val="20"/>
        </w:rPr>
        <w:t>Opracowanie własne</w:t>
      </w:r>
    </w:p>
    <w:p w:rsidR="00550792" w:rsidRPr="006C72FC" w:rsidRDefault="00884301" w:rsidP="0026285F">
      <w:pPr>
        <w:pStyle w:val="S2"/>
      </w:pPr>
      <w:bookmarkStart w:id="471" w:name="_Toc484687583"/>
      <w:r>
        <w:t xml:space="preserve">12.2. </w:t>
      </w:r>
      <w:r w:rsidR="00550792" w:rsidRPr="006C72FC">
        <w:t>Sposób koordynacji działań podmiotów uczestniczących w programie rewitalizacji</w:t>
      </w:r>
      <w:bookmarkEnd w:id="471"/>
    </w:p>
    <w:p w:rsidR="006C72FC" w:rsidRDefault="006C72FC" w:rsidP="006C72FC">
      <w:pPr>
        <w:ind w:firstLine="708"/>
      </w:pPr>
      <w:r>
        <w:t>Ponieważ k</w:t>
      </w:r>
      <w:r w:rsidRPr="000B6ACA">
        <w:t>oordynatore</w:t>
      </w:r>
      <w:r>
        <w:t xml:space="preserve">m całego procesu rewitalizacji </w:t>
      </w:r>
      <w:r w:rsidR="00806E34">
        <w:t>g</w:t>
      </w:r>
      <w:r>
        <w:t xml:space="preserve">miny Obrowo </w:t>
      </w:r>
      <w:r w:rsidRPr="000B6ACA">
        <w:t xml:space="preserve">będzie Urząd </w:t>
      </w:r>
      <w:r>
        <w:t>Gminy, który jako</w:t>
      </w:r>
      <w:r w:rsidRPr="000B6ACA">
        <w:t xml:space="preserve"> instytucja samorządowa posiada odpowiedni potencjał organizacyjny oraz doświadczenie  niezbędne do realizacji tego zadania</w:t>
      </w:r>
      <w:r>
        <w:t xml:space="preserve">, Wójt Gminy Obrowo wyznaczy pracownika </w:t>
      </w:r>
      <w:r w:rsidRPr="000B6ACA">
        <w:t xml:space="preserve">odpowiedzialnego za </w:t>
      </w:r>
      <w:r>
        <w:t>wsparcie</w:t>
      </w:r>
      <w:r w:rsidRPr="000B6ACA">
        <w:t xml:space="preserve"> </w:t>
      </w:r>
      <w:r>
        <w:t>wszystkich powyższych organów w realizacji ich zadań.</w:t>
      </w:r>
      <w:r w:rsidRPr="00A93991">
        <w:t xml:space="preserve"> </w:t>
      </w:r>
    </w:p>
    <w:p w:rsidR="006C72FC" w:rsidRDefault="006C72FC" w:rsidP="00DC0AB1">
      <w:pPr>
        <w:pStyle w:val="Tabela0"/>
      </w:pPr>
      <w:bookmarkStart w:id="472" w:name="_Toc449613877"/>
      <w:bookmarkStart w:id="473" w:name="_Toc454876169"/>
      <w:bookmarkStart w:id="474" w:name="_Toc15369301"/>
      <w:r>
        <w:t>Tabela</w:t>
      </w:r>
      <w:r w:rsidR="00833740">
        <w:t xml:space="preserve"> 35</w:t>
      </w:r>
      <w:r>
        <w:t>. Najważniejsze zadania podmiotu koordynującego działania w programie rewitalizacji</w:t>
      </w:r>
      <w:bookmarkEnd w:id="472"/>
      <w:bookmarkEnd w:id="473"/>
      <w:bookmarkEnd w:id="474"/>
    </w:p>
    <w:tbl>
      <w:tblPr>
        <w:tblStyle w:val="Tabela-Siatka"/>
        <w:tblW w:w="9322"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093"/>
        <w:gridCol w:w="7229"/>
      </w:tblGrid>
      <w:tr w:rsidR="006C72FC" w:rsidRPr="00545272" w:rsidTr="002E380E">
        <w:trPr>
          <w:trHeight w:val="516"/>
        </w:trPr>
        <w:tc>
          <w:tcPr>
            <w:tcW w:w="2093" w:type="dxa"/>
            <w:tcBorders>
              <w:right w:val="single" w:sz="4" w:space="0" w:color="FFFFFF" w:themeColor="background1"/>
            </w:tcBorders>
            <w:shd w:val="clear" w:color="auto" w:fill="824BB0"/>
            <w:vAlign w:val="center"/>
          </w:tcPr>
          <w:p w:rsidR="006C72FC" w:rsidRPr="00545272" w:rsidRDefault="006C72FC" w:rsidP="006C72FC">
            <w:pPr>
              <w:jc w:val="center"/>
              <w:rPr>
                <w:b/>
                <w:color w:val="FFFFFF" w:themeColor="background1"/>
                <w:sz w:val="20"/>
                <w:szCs w:val="20"/>
              </w:rPr>
            </w:pPr>
            <w:r w:rsidRPr="00545272">
              <w:rPr>
                <w:b/>
                <w:color w:val="FFFFFF" w:themeColor="background1"/>
                <w:sz w:val="20"/>
                <w:szCs w:val="20"/>
              </w:rPr>
              <w:t>Podmiot</w:t>
            </w:r>
          </w:p>
        </w:tc>
        <w:tc>
          <w:tcPr>
            <w:tcW w:w="7229" w:type="dxa"/>
            <w:tcBorders>
              <w:left w:val="single" w:sz="4" w:space="0" w:color="FFFFFF" w:themeColor="background1"/>
            </w:tcBorders>
            <w:shd w:val="clear" w:color="auto" w:fill="824BB0"/>
            <w:vAlign w:val="center"/>
          </w:tcPr>
          <w:p w:rsidR="006C72FC" w:rsidRPr="00545272" w:rsidRDefault="006C72FC" w:rsidP="006C72FC">
            <w:pPr>
              <w:jc w:val="center"/>
              <w:rPr>
                <w:b/>
                <w:color w:val="FFFFFF" w:themeColor="background1"/>
                <w:sz w:val="20"/>
                <w:szCs w:val="20"/>
              </w:rPr>
            </w:pPr>
            <w:r w:rsidRPr="00545272">
              <w:rPr>
                <w:b/>
                <w:color w:val="FFFFFF" w:themeColor="background1"/>
                <w:sz w:val="20"/>
                <w:szCs w:val="20"/>
              </w:rPr>
              <w:t>Zadania</w:t>
            </w:r>
          </w:p>
        </w:tc>
      </w:tr>
      <w:tr w:rsidR="006C72FC" w:rsidRPr="00545272" w:rsidTr="002E380E">
        <w:tc>
          <w:tcPr>
            <w:tcW w:w="2093" w:type="dxa"/>
            <w:vAlign w:val="center"/>
          </w:tcPr>
          <w:p w:rsidR="006C72FC" w:rsidRPr="00545272" w:rsidRDefault="006C72FC" w:rsidP="006C72FC">
            <w:pPr>
              <w:jc w:val="center"/>
              <w:rPr>
                <w:sz w:val="20"/>
                <w:szCs w:val="20"/>
              </w:rPr>
            </w:pPr>
            <w:r w:rsidRPr="00545272">
              <w:rPr>
                <w:sz w:val="20"/>
                <w:szCs w:val="20"/>
              </w:rPr>
              <w:t xml:space="preserve">Koordynator – pracownik Urzędu </w:t>
            </w:r>
            <w:r>
              <w:rPr>
                <w:sz w:val="20"/>
                <w:szCs w:val="20"/>
              </w:rPr>
              <w:t>Gminy</w:t>
            </w:r>
          </w:p>
        </w:tc>
        <w:tc>
          <w:tcPr>
            <w:tcW w:w="7229" w:type="dxa"/>
          </w:tcPr>
          <w:p w:rsidR="006C72FC" w:rsidRPr="00545272" w:rsidRDefault="006C72FC" w:rsidP="00970102">
            <w:pPr>
              <w:pStyle w:val="Akapitzlist"/>
              <w:numPr>
                <w:ilvl w:val="0"/>
                <w:numId w:val="25"/>
              </w:numPr>
              <w:spacing w:line="276" w:lineRule="auto"/>
              <w:ind w:left="317" w:hanging="283"/>
              <w:rPr>
                <w:sz w:val="20"/>
                <w:szCs w:val="20"/>
              </w:rPr>
            </w:pPr>
            <w:r>
              <w:rPr>
                <w:sz w:val="20"/>
                <w:szCs w:val="20"/>
              </w:rPr>
              <w:t>Współpraca</w:t>
            </w:r>
            <w:r w:rsidRPr="00545272">
              <w:rPr>
                <w:sz w:val="20"/>
                <w:szCs w:val="20"/>
              </w:rPr>
              <w:t xml:space="preserve"> ze wszystkim</w:t>
            </w:r>
            <w:r>
              <w:rPr>
                <w:sz w:val="20"/>
                <w:szCs w:val="20"/>
              </w:rPr>
              <w:t>i</w:t>
            </w:r>
            <w:r w:rsidRPr="00545272">
              <w:rPr>
                <w:sz w:val="20"/>
                <w:szCs w:val="20"/>
              </w:rPr>
              <w:t xml:space="preserve"> podmiotami zaangażowanymi w realizację programu,</w:t>
            </w:r>
          </w:p>
          <w:p w:rsidR="006C72FC" w:rsidRPr="00545272" w:rsidRDefault="006C72FC" w:rsidP="00970102">
            <w:pPr>
              <w:pStyle w:val="Akapitzlist"/>
              <w:numPr>
                <w:ilvl w:val="0"/>
                <w:numId w:val="25"/>
              </w:numPr>
              <w:spacing w:line="276" w:lineRule="auto"/>
              <w:ind w:left="317" w:hanging="283"/>
              <w:rPr>
                <w:sz w:val="20"/>
                <w:szCs w:val="20"/>
              </w:rPr>
            </w:pPr>
            <w:r w:rsidRPr="00545272">
              <w:rPr>
                <w:sz w:val="20"/>
                <w:szCs w:val="20"/>
              </w:rPr>
              <w:t xml:space="preserve">Koordynowanie działań projektowych wymagających jednoczesnego zaangażowania jednostek i spółek gminy oraz strony społecznej, </w:t>
            </w:r>
          </w:p>
          <w:p w:rsidR="006C72FC" w:rsidRPr="00B15B4D" w:rsidRDefault="006C72FC" w:rsidP="00970102">
            <w:pPr>
              <w:pStyle w:val="Akapitzlist"/>
              <w:numPr>
                <w:ilvl w:val="0"/>
                <w:numId w:val="25"/>
              </w:numPr>
              <w:spacing w:line="276" w:lineRule="auto"/>
              <w:ind w:left="317" w:hanging="283"/>
              <w:rPr>
                <w:sz w:val="20"/>
                <w:szCs w:val="20"/>
              </w:rPr>
            </w:pPr>
            <w:r w:rsidRPr="00B15B4D">
              <w:rPr>
                <w:sz w:val="20"/>
                <w:szCs w:val="20"/>
              </w:rPr>
              <w:t>Składanie wniosków i pozyskiwanie środków zewnętrznych na ich realizację,</w:t>
            </w:r>
          </w:p>
          <w:p w:rsidR="006C72FC" w:rsidRPr="00B15B4D" w:rsidRDefault="006C72FC" w:rsidP="00970102">
            <w:pPr>
              <w:pStyle w:val="Akapitzlist"/>
              <w:numPr>
                <w:ilvl w:val="0"/>
                <w:numId w:val="25"/>
              </w:numPr>
              <w:spacing w:line="276" w:lineRule="auto"/>
              <w:ind w:left="317" w:hanging="283"/>
              <w:rPr>
                <w:sz w:val="20"/>
                <w:szCs w:val="20"/>
              </w:rPr>
            </w:pPr>
            <w:r w:rsidRPr="00B15B4D">
              <w:rPr>
                <w:sz w:val="20"/>
                <w:szCs w:val="20"/>
              </w:rPr>
              <w:t>Ocena projektów zgłoszonych do realizacji na obszarze objętym rewitalizacją pod kątem osiągnięcia celów programu,</w:t>
            </w:r>
          </w:p>
          <w:p w:rsidR="006C72FC" w:rsidRPr="00B15B4D" w:rsidRDefault="006C72FC" w:rsidP="00970102">
            <w:pPr>
              <w:pStyle w:val="Akapitzlist"/>
              <w:numPr>
                <w:ilvl w:val="0"/>
                <w:numId w:val="25"/>
              </w:numPr>
              <w:spacing w:line="276" w:lineRule="auto"/>
              <w:ind w:left="317" w:hanging="283"/>
              <w:rPr>
                <w:sz w:val="20"/>
                <w:szCs w:val="20"/>
              </w:rPr>
            </w:pPr>
            <w:r w:rsidRPr="00B15B4D">
              <w:rPr>
                <w:sz w:val="20"/>
                <w:szCs w:val="20"/>
              </w:rPr>
              <w:t>Przygotowywanie projektów aktualizacji programu, w tym w szczególności wykazu projektów,</w:t>
            </w:r>
          </w:p>
          <w:p w:rsidR="006C72FC" w:rsidRPr="00B15B4D" w:rsidRDefault="006C72FC" w:rsidP="00970102">
            <w:pPr>
              <w:pStyle w:val="Akapitzlist"/>
              <w:numPr>
                <w:ilvl w:val="0"/>
                <w:numId w:val="25"/>
              </w:numPr>
              <w:spacing w:line="276" w:lineRule="auto"/>
              <w:ind w:left="317" w:hanging="283"/>
              <w:rPr>
                <w:sz w:val="20"/>
                <w:szCs w:val="20"/>
              </w:rPr>
            </w:pPr>
            <w:r w:rsidRPr="00B15B4D">
              <w:rPr>
                <w:sz w:val="20"/>
                <w:szCs w:val="20"/>
              </w:rPr>
              <w:t>Promocja programu,</w:t>
            </w:r>
          </w:p>
          <w:p w:rsidR="006C72FC" w:rsidRPr="00B15B4D" w:rsidRDefault="006C72FC" w:rsidP="00970102">
            <w:pPr>
              <w:pStyle w:val="Akapitzlist"/>
              <w:numPr>
                <w:ilvl w:val="0"/>
                <w:numId w:val="25"/>
              </w:numPr>
              <w:spacing w:line="276" w:lineRule="auto"/>
              <w:ind w:left="317" w:hanging="283"/>
              <w:rPr>
                <w:sz w:val="20"/>
                <w:szCs w:val="20"/>
              </w:rPr>
            </w:pPr>
            <w:r w:rsidRPr="00B15B4D">
              <w:rPr>
                <w:sz w:val="20"/>
                <w:szCs w:val="20"/>
              </w:rPr>
              <w:t>Organizacja i wdrażanie systemu monitorowania rzeczowego i finansowego dla programu,</w:t>
            </w:r>
          </w:p>
          <w:p w:rsidR="006C72FC" w:rsidRDefault="006C72FC" w:rsidP="00970102">
            <w:pPr>
              <w:pStyle w:val="Akapitzlist"/>
              <w:numPr>
                <w:ilvl w:val="0"/>
                <w:numId w:val="25"/>
              </w:numPr>
              <w:spacing w:line="276" w:lineRule="auto"/>
              <w:ind w:left="317" w:hanging="283"/>
              <w:rPr>
                <w:sz w:val="20"/>
                <w:szCs w:val="20"/>
              </w:rPr>
            </w:pPr>
            <w:r w:rsidRPr="004B1908">
              <w:rPr>
                <w:sz w:val="20"/>
                <w:szCs w:val="20"/>
              </w:rPr>
              <w:t xml:space="preserve">Dokonywanie okresowych przeglądów realizacji projektów, </w:t>
            </w:r>
          </w:p>
          <w:p w:rsidR="006C72FC" w:rsidRDefault="006C72FC" w:rsidP="00970102">
            <w:pPr>
              <w:pStyle w:val="Akapitzlist"/>
              <w:numPr>
                <w:ilvl w:val="0"/>
                <w:numId w:val="25"/>
              </w:numPr>
              <w:spacing w:line="276" w:lineRule="auto"/>
              <w:ind w:left="317" w:hanging="283"/>
              <w:rPr>
                <w:sz w:val="20"/>
                <w:szCs w:val="20"/>
              </w:rPr>
            </w:pPr>
            <w:r w:rsidRPr="00545272">
              <w:rPr>
                <w:sz w:val="20"/>
                <w:szCs w:val="20"/>
              </w:rPr>
              <w:t xml:space="preserve">Sporządzanie raportów okresowych oraz raportu </w:t>
            </w:r>
            <w:r>
              <w:rPr>
                <w:sz w:val="20"/>
                <w:szCs w:val="20"/>
              </w:rPr>
              <w:t>końcowego z realizacji programu,</w:t>
            </w:r>
          </w:p>
          <w:p w:rsidR="006C72FC" w:rsidRPr="00545272" w:rsidRDefault="006C72FC" w:rsidP="00970102">
            <w:pPr>
              <w:pStyle w:val="Akapitzlist"/>
              <w:numPr>
                <w:ilvl w:val="0"/>
                <w:numId w:val="25"/>
              </w:numPr>
              <w:spacing w:line="276" w:lineRule="auto"/>
              <w:ind w:left="317" w:hanging="283"/>
              <w:rPr>
                <w:sz w:val="20"/>
                <w:szCs w:val="20"/>
              </w:rPr>
            </w:pPr>
            <w:r>
              <w:rPr>
                <w:sz w:val="20"/>
                <w:szCs w:val="20"/>
              </w:rPr>
              <w:t>Współpraca z innymi referatami Urzędu Gminy w zakresie realizacji programu.</w:t>
            </w:r>
          </w:p>
        </w:tc>
      </w:tr>
    </w:tbl>
    <w:p w:rsidR="006C72FC" w:rsidRPr="00775BC3" w:rsidRDefault="006C72FC" w:rsidP="00773931">
      <w:pPr>
        <w:spacing w:before="120"/>
        <w:rPr>
          <w:i/>
          <w:sz w:val="20"/>
          <w:szCs w:val="20"/>
        </w:rPr>
      </w:pPr>
      <w:r w:rsidRPr="007470FF">
        <w:rPr>
          <w:sz w:val="20"/>
          <w:szCs w:val="20"/>
        </w:rPr>
        <w:t>Źródło:</w:t>
      </w:r>
      <w:r>
        <w:rPr>
          <w:sz w:val="20"/>
          <w:szCs w:val="20"/>
        </w:rPr>
        <w:t xml:space="preserve"> O</w:t>
      </w:r>
      <w:r>
        <w:rPr>
          <w:i/>
          <w:sz w:val="20"/>
          <w:szCs w:val="20"/>
        </w:rPr>
        <w:t>pracowanie własne</w:t>
      </w:r>
    </w:p>
    <w:p w:rsidR="006C72FC" w:rsidRDefault="006C72FC" w:rsidP="006C72FC">
      <w:pPr>
        <w:spacing w:after="120"/>
      </w:pPr>
      <w:r>
        <w:tab/>
      </w:r>
      <w:r w:rsidRPr="00EA2667">
        <w:t xml:space="preserve">Wdrażanie </w:t>
      </w:r>
      <w:r>
        <w:t>Lokalnego</w:t>
      </w:r>
      <w:r w:rsidRPr="00EA2667">
        <w:t xml:space="preserve"> Programu Rewitalizacji wymaga zaangażowania lokalnych partnerów </w:t>
      </w:r>
      <w:r>
        <w:t xml:space="preserve">                  </w:t>
      </w:r>
      <w:r w:rsidRPr="00EA2667">
        <w:t>z sektor</w:t>
      </w:r>
      <w:r>
        <w:t>a</w:t>
      </w:r>
      <w:r w:rsidRPr="00EA2667">
        <w:t xml:space="preserve">: publicznego, społecznego i gospodarczego. Realizacja niniejszego programu </w:t>
      </w:r>
      <w:r>
        <w:t>wiąże</w:t>
      </w:r>
      <w:r w:rsidRPr="00EA2667">
        <w:t xml:space="preserve"> </w:t>
      </w:r>
      <w:r>
        <w:t xml:space="preserve">się                         </w:t>
      </w:r>
      <w:r w:rsidRPr="00EA2667">
        <w:t>z udziałem podmiotu zarządzającego i koordy</w:t>
      </w:r>
      <w:r>
        <w:t xml:space="preserve">nującego poszczególne działania (pracownika Urzędu Gminy) </w:t>
      </w:r>
      <w:r w:rsidRPr="00EA2667">
        <w:t xml:space="preserve">także </w:t>
      </w:r>
      <w:r>
        <w:t xml:space="preserve">w procesie </w:t>
      </w:r>
      <w:r w:rsidRPr="00EA2667">
        <w:t>monitoring</w:t>
      </w:r>
      <w:r>
        <w:t>u i oceny</w:t>
      </w:r>
      <w:r w:rsidRPr="00EA2667">
        <w:t xml:space="preserve"> programu</w:t>
      </w:r>
      <w:r>
        <w:t xml:space="preserve"> (przede wszystkim zapewnienie zgodności                 z harmonogramem realizacji programu rewitalizacji). </w:t>
      </w:r>
    </w:p>
    <w:p w:rsidR="006C72FC" w:rsidRDefault="006C72FC" w:rsidP="006C72FC">
      <w:pPr>
        <w:spacing w:after="120"/>
        <w:ind w:firstLine="709"/>
      </w:pPr>
      <w:r w:rsidRPr="00EA2667">
        <w:t xml:space="preserve">Głównym zadaniem </w:t>
      </w:r>
      <w:r>
        <w:t>wszystkich podmiotów zaangażowanych w proces rewitalizacji jest ukierunkowanie</w:t>
      </w:r>
      <w:r w:rsidRPr="00EA2667">
        <w:t>, kontrolowanie i ocen</w:t>
      </w:r>
      <w:r>
        <w:t>a</w:t>
      </w:r>
      <w:r w:rsidRPr="00EA2667">
        <w:t xml:space="preserve"> z punktu widzenia</w:t>
      </w:r>
      <w:r>
        <w:t xml:space="preserve"> zapewnienia pełnej spójności z dokumentami strategicznymi</w:t>
      </w:r>
      <w:r w:rsidRPr="00EA2667">
        <w:t>. Jest to wyjątkowo istotne z</w:t>
      </w:r>
      <w:r>
        <w:t xml:space="preserve"> uwagi na znaczenie realizacji p</w:t>
      </w:r>
      <w:r w:rsidRPr="00EA2667">
        <w:t>rogramu dla sprawnej implementacji pozostałych instrumentów rozwoju gminy, a także np. dla możliwości pozyskiwania środków z funduszy strukturalnych, itp.</w:t>
      </w:r>
    </w:p>
    <w:p w:rsidR="006C72FC" w:rsidRDefault="006C72FC" w:rsidP="006C72FC">
      <w:pPr>
        <w:ind w:firstLine="567"/>
      </w:pPr>
      <w:r>
        <w:t>System wdrażania programu rewitalizacji został przedstawiony na poniższym schemacie.</w:t>
      </w:r>
    </w:p>
    <w:p w:rsidR="006C72FC" w:rsidRDefault="006C72FC" w:rsidP="00A24B76">
      <w:pPr>
        <w:pStyle w:val="Schemat"/>
      </w:pPr>
      <w:bookmarkStart w:id="475" w:name="_Toc449613964"/>
      <w:bookmarkStart w:id="476" w:name="_Toc497480932"/>
      <w:r>
        <w:t xml:space="preserve">Schemat </w:t>
      </w:r>
      <w:r w:rsidR="002A24DD">
        <w:t>19</w:t>
      </w:r>
      <w:r>
        <w:t>. System wdrażania programu rewitalizacji</w:t>
      </w:r>
      <w:bookmarkEnd w:id="475"/>
      <w:bookmarkEnd w:id="476"/>
    </w:p>
    <w:p w:rsidR="006C72FC" w:rsidRDefault="006C72FC" w:rsidP="006C72FC">
      <w:r>
        <w:rPr>
          <w:noProof/>
          <w:lang w:eastAsia="pl-PL"/>
        </w:rPr>
        <w:drawing>
          <wp:inline distT="0" distB="0" distL="0" distR="0" wp14:anchorId="4491B6DC" wp14:editId="2520EF50">
            <wp:extent cx="5486400" cy="3381375"/>
            <wp:effectExtent l="0" t="0" r="0" b="9525"/>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rsidR="006C72FC" w:rsidRPr="00775BC3" w:rsidRDefault="006C72FC" w:rsidP="006C72FC">
      <w:pPr>
        <w:rPr>
          <w:i/>
          <w:sz w:val="20"/>
          <w:szCs w:val="20"/>
        </w:rPr>
      </w:pPr>
      <w:r w:rsidRPr="007470FF">
        <w:rPr>
          <w:sz w:val="20"/>
          <w:szCs w:val="20"/>
        </w:rPr>
        <w:t>Źródło:</w:t>
      </w:r>
      <w:r>
        <w:rPr>
          <w:i/>
          <w:sz w:val="20"/>
          <w:szCs w:val="20"/>
        </w:rPr>
        <w:t xml:space="preserve"> Opracowanie własne</w:t>
      </w:r>
    </w:p>
    <w:p w:rsidR="00550792" w:rsidRPr="0037349E" w:rsidRDefault="00884301" w:rsidP="0026285F">
      <w:pPr>
        <w:pStyle w:val="S2"/>
      </w:pPr>
      <w:bookmarkStart w:id="477" w:name="_Toc484687584"/>
      <w:r>
        <w:t xml:space="preserve">12.3. </w:t>
      </w:r>
      <w:r w:rsidR="00550792" w:rsidRPr="004D6A4B">
        <w:t>System informacji i promocji</w:t>
      </w:r>
      <w:bookmarkEnd w:id="477"/>
      <w:r w:rsidR="00550792" w:rsidRPr="0037349E">
        <w:t xml:space="preserve"> </w:t>
      </w:r>
    </w:p>
    <w:p w:rsidR="006C72FC" w:rsidRDefault="006C72FC" w:rsidP="00435EF7">
      <w:pPr>
        <w:spacing w:after="120"/>
        <w:ind w:firstLine="709"/>
        <w:rPr>
          <w:bCs/>
        </w:rPr>
      </w:pPr>
      <w:r>
        <w:t xml:space="preserve">Partycypacja społeczności lokalnej (szczegółowo opisana w rozdziale 10) na każdym etapie powstawania i realizacji programu rewitalizacji odgrywa niezmiernie istotną rolę, dostarczając najbardziej rzetelnych informacji na temat problemów, potrzeb oraz potencjałów danego obszaru, które nie są możliwe do uzyskania na podstawie jedynie analizy danych statystycznych. Zaangażowanie na każdym etapie interesariuszy zainteresowanych udziałem w programie (m.in. </w:t>
      </w:r>
      <w:r w:rsidRPr="00854B91">
        <w:t>organizacj</w:t>
      </w:r>
      <w:r>
        <w:t>i</w:t>
      </w:r>
      <w:r w:rsidRPr="00854B91">
        <w:t xml:space="preserve"> pożytku publicznego, stowarzysze</w:t>
      </w:r>
      <w:r>
        <w:t>ń</w:t>
      </w:r>
      <w:r w:rsidRPr="00854B91">
        <w:t>, przedsiębiorc</w:t>
      </w:r>
      <w:r>
        <w:t>ów, spółdzielni</w:t>
      </w:r>
      <w:r w:rsidRPr="00854B91">
        <w:t>, mieszkań</w:t>
      </w:r>
      <w:r>
        <w:t>ców</w:t>
      </w:r>
      <w:r w:rsidRPr="00854B91">
        <w:t xml:space="preserve"> </w:t>
      </w:r>
      <w:r w:rsidR="00806E34">
        <w:t>g</w:t>
      </w:r>
      <w:r w:rsidRPr="00854B91">
        <w:t xml:space="preserve">miny </w:t>
      </w:r>
      <w:r w:rsidR="00E72D6E">
        <w:t>Obrowo</w:t>
      </w:r>
      <w:r>
        <w:t xml:space="preserve">) umożliwi im aktywny udział w planowaniu i wdrażaniu zmian społecznych, gospodarczych i infrastrukturalnych zgodnie z ich potrzebami i interesami. Dlatego też niezbędne jest umożliwienie wymiany informacji i  dyskusji o kształcie, </w:t>
      </w:r>
      <w:r w:rsidRPr="0049086F">
        <w:t>jaki powinna przybrać rewitalizacja</w:t>
      </w:r>
      <w:r>
        <w:t xml:space="preserve"> za pomocą różnorodnych instrumentów promocyjnych i informacyjnych. </w:t>
      </w:r>
      <w:r w:rsidRPr="00DB6B0B">
        <w:rPr>
          <w:bCs/>
        </w:rPr>
        <w:t xml:space="preserve">Poniższy schemat przedstawia instrumenty systemu informacji i promocji w powiązaniu z mechanizmami włączenia mieszkańców i partnerów w proces rewitalizacji. </w:t>
      </w:r>
    </w:p>
    <w:p w:rsidR="006C72FC" w:rsidRPr="00FB7F47" w:rsidRDefault="00E7125D" w:rsidP="00435EF7">
      <w:pPr>
        <w:spacing w:after="120"/>
        <w:ind w:firstLine="709"/>
        <w:rPr>
          <w:bCs/>
        </w:rPr>
      </w:pPr>
      <w:r>
        <w:rPr>
          <w:bCs/>
        </w:rPr>
        <w:t>D</w:t>
      </w:r>
      <w:r w:rsidR="006C72FC" w:rsidRPr="00FB7F47">
        <w:rPr>
          <w:bCs/>
        </w:rPr>
        <w:t xml:space="preserve">ziałania informacyjne i promocyjne są nierozerwalnie związane z mechanizmami włączenia interesariuszy w proces rewitalizacji. Aby udział lokalnej społeczności w tworzeniu i wdrażaniu programu przyniósł spodziewane efekty, konieczne jest prowadzenie szeregu działań, skupiających się przede wszystkim na: </w:t>
      </w:r>
    </w:p>
    <w:p w:rsidR="006C72FC" w:rsidRPr="00202BD9" w:rsidRDefault="006C72FC" w:rsidP="00970102">
      <w:pPr>
        <w:pStyle w:val="Akapitzlist"/>
        <w:numPr>
          <w:ilvl w:val="0"/>
          <w:numId w:val="26"/>
        </w:numPr>
        <w:spacing w:after="120"/>
        <w:ind w:left="709" w:hanging="357"/>
        <w:contextualSpacing w:val="0"/>
      </w:pPr>
      <w:r>
        <w:t>O</w:t>
      </w:r>
      <w:r w:rsidRPr="00202BD9">
        <w:t>rganizacji zebrań</w:t>
      </w:r>
      <w:r w:rsidRPr="00361C34">
        <w:t xml:space="preserve"> </w:t>
      </w:r>
      <w:r>
        <w:t>z mieszkańcami zwłaszcza obszarów rewitalizowanych oraz partnerami społecznymi i gospodarczymi</w:t>
      </w:r>
      <w:r w:rsidRPr="00202BD9">
        <w:t>, które stanowić mają forum wymiany informacji i pomysłów na działania rewitalizacyjne</w:t>
      </w:r>
      <w:r>
        <w:t>,</w:t>
      </w:r>
    </w:p>
    <w:p w:rsidR="006C72FC" w:rsidRPr="00202BD9" w:rsidRDefault="006C72FC" w:rsidP="00970102">
      <w:pPr>
        <w:pStyle w:val="Akapitzlist"/>
        <w:numPr>
          <w:ilvl w:val="0"/>
          <w:numId w:val="26"/>
        </w:numPr>
        <w:spacing w:after="120"/>
        <w:ind w:left="709" w:hanging="357"/>
        <w:contextualSpacing w:val="0"/>
      </w:pPr>
      <w:r>
        <w:t>P</w:t>
      </w:r>
      <w:r w:rsidRPr="00202BD9">
        <w:t xml:space="preserve">ublikowaniu ogłoszeń </w:t>
      </w:r>
      <w:r>
        <w:t>zamieszczanych na tablicach ogłoszeń,</w:t>
      </w:r>
    </w:p>
    <w:p w:rsidR="006C72FC" w:rsidRPr="00202BD9" w:rsidRDefault="006C72FC" w:rsidP="00970102">
      <w:pPr>
        <w:pStyle w:val="Akapitzlist"/>
        <w:numPr>
          <w:ilvl w:val="0"/>
          <w:numId w:val="26"/>
        </w:numPr>
        <w:spacing w:after="120"/>
        <w:ind w:left="709" w:hanging="357"/>
        <w:contextualSpacing w:val="0"/>
      </w:pPr>
      <w:r>
        <w:t>W</w:t>
      </w:r>
      <w:r w:rsidRPr="00202BD9">
        <w:t>ykorzystaniu możliwości kontaktu elektronicznego w postaci publikacji na stronach internetowych</w:t>
      </w:r>
      <w:r>
        <w:t>.</w:t>
      </w:r>
    </w:p>
    <w:p w:rsidR="006C72FC" w:rsidRPr="00FB7F47" w:rsidRDefault="006C72FC" w:rsidP="00435EF7">
      <w:pPr>
        <w:spacing w:after="120"/>
        <w:ind w:firstLine="709"/>
        <w:rPr>
          <w:bCs/>
        </w:rPr>
      </w:pPr>
      <w:r w:rsidRPr="00FB7F47">
        <w:rPr>
          <w:bCs/>
        </w:rPr>
        <w:t xml:space="preserve">Dzięki tak zorganizowanej informacji i promocji społeczność lokalna zyska możliwość aktywnego udziału w tworzeniu wizji obszaru zdegradowanego po rewitalizacji, współdecydowania o kształcie zmian oraz kontroli społecznej nad procesem realizacji programu. </w:t>
      </w:r>
    </w:p>
    <w:p w:rsidR="006C72FC" w:rsidRDefault="006C72FC" w:rsidP="006C72FC">
      <w:pPr>
        <w:ind w:firstLine="708"/>
        <w:rPr>
          <w:bCs/>
        </w:rPr>
      </w:pPr>
      <w:r w:rsidRPr="00FB7F47">
        <w:rPr>
          <w:bCs/>
        </w:rPr>
        <w:t>Wszelkie formy partycypacji społecznej, w połączeniu z formami informacji i promocji, mają na celu pobudzenie i aktywizację społeczności na rzecz rozwoju lokalnego z wykorzystaniem posiadanej wiedzy i doświadczenia wszystkich interesariuszy, tak aby wszelkie podejmowane działania prowadziły do urzeczywistnienia wizji obszaru po rewitalizacji.</w:t>
      </w:r>
    </w:p>
    <w:p w:rsidR="00550792" w:rsidRDefault="00884301" w:rsidP="0026285F">
      <w:pPr>
        <w:pStyle w:val="S2"/>
      </w:pPr>
      <w:bookmarkStart w:id="478" w:name="_Toc484687585"/>
      <w:r>
        <w:t xml:space="preserve">12.4. </w:t>
      </w:r>
      <w:r w:rsidR="00550792" w:rsidRPr="006E4387">
        <w:t>Ramowy harmonogram realizacji programu</w:t>
      </w:r>
      <w:bookmarkEnd w:id="478"/>
    </w:p>
    <w:p w:rsidR="00550792" w:rsidRDefault="00550792" w:rsidP="00550792">
      <w:pPr>
        <w:ind w:firstLine="567"/>
      </w:pPr>
      <w:r>
        <w:t xml:space="preserve">Ramowy harmonogram realizacji </w:t>
      </w:r>
      <w:r w:rsidR="00801415">
        <w:t>Lokalnego</w:t>
      </w:r>
      <w:r>
        <w:t xml:space="preserve"> Programu Rewitalizacji </w:t>
      </w:r>
      <w:r w:rsidR="00801415">
        <w:t>Gminy Obrowo</w:t>
      </w:r>
      <w:r>
        <w:t xml:space="preserve"> na lata 201</w:t>
      </w:r>
      <w:r w:rsidR="00801415">
        <w:t>6</w:t>
      </w:r>
      <w:r>
        <w:t>-2023 obejmuje okres od 201</w:t>
      </w:r>
      <w:r w:rsidR="00801415">
        <w:t>6</w:t>
      </w:r>
      <w:r>
        <w:t xml:space="preserve"> r. kiedy zostały rozpoczęte prace nad programem do końca 2023 r., czyli do planowanego  zakończenia realizacji projektów wynikających z programu.</w:t>
      </w:r>
    </w:p>
    <w:p w:rsidR="00550792" w:rsidRDefault="00550792" w:rsidP="00BD7499">
      <w:pPr>
        <w:pStyle w:val="Schemat"/>
      </w:pPr>
      <w:bookmarkStart w:id="479" w:name="_Toc497480933"/>
      <w:r>
        <w:t xml:space="preserve">Schemat </w:t>
      </w:r>
      <w:r w:rsidR="00F00344">
        <w:t>2</w:t>
      </w:r>
      <w:r w:rsidR="002A24DD">
        <w:t>0</w:t>
      </w:r>
      <w:r>
        <w:t>. Ramowy harmonogram realizacji programu</w:t>
      </w:r>
      <w:bookmarkEnd w:id="479"/>
    </w:p>
    <w:p w:rsidR="00550792" w:rsidRDefault="00550792" w:rsidP="00550792">
      <w:pPr>
        <w:rPr>
          <w:noProof/>
          <w:lang w:eastAsia="pl-PL"/>
        </w:rPr>
      </w:pPr>
      <w:r>
        <w:rPr>
          <w:noProof/>
          <w:lang w:eastAsia="pl-PL"/>
        </w:rPr>
        <mc:AlternateContent>
          <mc:Choice Requires="wpg">
            <w:drawing>
              <wp:anchor distT="0" distB="0" distL="114300" distR="114300" simplePos="0" relativeHeight="251611136" behindDoc="0" locked="0" layoutInCell="1" allowOverlap="1" wp14:anchorId="79116144" wp14:editId="2ACD558E">
                <wp:simplePos x="0" y="0"/>
                <wp:positionH relativeFrom="column">
                  <wp:posOffset>146279</wp:posOffset>
                </wp:positionH>
                <wp:positionV relativeFrom="paragraph">
                  <wp:posOffset>207797</wp:posOffset>
                </wp:positionV>
                <wp:extent cx="5643146" cy="2314575"/>
                <wp:effectExtent l="0" t="0" r="0" b="9525"/>
                <wp:wrapNone/>
                <wp:docPr id="341" name="Grupa 341"/>
                <wp:cNvGraphicFramePr/>
                <a:graphic xmlns:a="http://schemas.openxmlformats.org/drawingml/2006/main">
                  <a:graphicData uri="http://schemas.microsoft.com/office/word/2010/wordprocessingGroup">
                    <wpg:wgp>
                      <wpg:cNvGrpSpPr/>
                      <wpg:grpSpPr>
                        <a:xfrm>
                          <a:off x="0" y="0"/>
                          <a:ext cx="5643146" cy="2314575"/>
                          <a:chOff x="123824" y="0"/>
                          <a:chExt cx="5848351" cy="2314575"/>
                        </a:xfrm>
                      </wpg:grpSpPr>
                      <wpg:grpSp>
                        <wpg:cNvPr id="342" name="Grupa 342"/>
                        <wpg:cNvGrpSpPr/>
                        <wpg:grpSpPr>
                          <a:xfrm>
                            <a:off x="123824" y="0"/>
                            <a:ext cx="5848351" cy="2314575"/>
                            <a:chOff x="123824" y="0"/>
                            <a:chExt cx="5848351" cy="2314575"/>
                          </a:xfrm>
                        </wpg:grpSpPr>
                        <wpg:grpSp>
                          <wpg:cNvPr id="343" name="Grupa 343"/>
                          <wpg:cNvGrpSpPr/>
                          <wpg:grpSpPr>
                            <a:xfrm>
                              <a:off x="123824" y="0"/>
                              <a:ext cx="5848351" cy="2314575"/>
                              <a:chOff x="123824" y="0"/>
                              <a:chExt cx="5848351" cy="2314575"/>
                            </a:xfrm>
                          </wpg:grpSpPr>
                          <pic:pic xmlns:pic="http://schemas.openxmlformats.org/drawingml/2006/picture">
                            <pic:nvPicPr>
                              <pic:cNvPr id="344" name="Obraz 344" descr="D:\NOWA IDENTYFIKACJA WIZUALNA\IKONY_wszystkie\JPG i PNG - do codziennego użytku\Arrows\arrow_006_red.jp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flipH="1">
                                <a:off x="4724400" y="485775"/>
                                <a:ext cx="323850" cy="447675"/>
                              </a:xfrm>
                              <a:prstGeom prst="rect">
                                <a:avLst/>
                              </a:prstGeom>
                              <a:noFill/>
                              <a:ln>
                                <a:noFill/>
                              </a:ln>
                            </pic:spPr>
                          </pic:pic>
                          <pic:pic xmlns:pic="http://schemas.openxmlformats.org/drawingml/2006/picture">
                            <pic:nvPicPr>
                              <pic:cNvPr id="345" name="Obraz 345" descr="D:\NOWA IDENTYFIKACJA WIZUALNA\IKONY_wszystkie\JPG i PNG - do codziennego użytku\Arrows\arrow_006_red.jp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flipH="1">
                                <a:off x="2809875" y="485775"/>
                                <a:ext cx="323850" cy="447675"/>
                              </a:xfrm>
                              <a:prstGeom prst="rect">
                                <a:avLst/>
                              </a:prstGeom>
                              <a:noFill/>
                              <a:ln>
                                <a:noFill/>
                              </a:ln>
                            </pic:spPr>
                          </pic:pic>
                          <wpg:grpSp>
                            <wpg:cNvPr id="346" name="Grupa 346"/>
                            <wpg:cNvGrpSpPr/>
                            <wpg:grpSpPr>
                              <a:xfrm>
                                <a:off x="123824" y="0"/>
                                <a:ext cx="5848351" cy="2314575"/>
                                <a:chOff x="123824" y="0"/>
                                <a:chExt cx="5848351" cy="2314575"/>
                              </a:xfrm>
                            </wpg:grpSpPr>
                            <wpg:grpSp>
                              <wpg:cNvPr id="347" name="Grupa 347"/>
                              <wpg:cNvGrpSpPr/>
                              <wpg:grpSpPr>
                                <a:xfrm>
                                  <a:off x="123824" y="0"/>
                                  <a:ext cx="5792259" cy="2314575"/>
                                  <a:chOff x="123824" y="0"/>
                                  <a:chExt cx="5792259" cy="2314575"/>
                                </a:xfrm>
                              </wpg:grpSpPr>
                              <wps:wsp>
                                <wps:cNvPr id="348" name="Pole tekstowe 2"/>
                                <wps:cNvSpPr txBox="1">
                                  <a:spLocks noChangeArrowheads="1"/>
                                </wps:cNvSpPr>
                                <wps:spPr bwMode="auto">
                                  <a:xfrm>
                                    <a:off x="590550" y="0"/>
                                    <a:ext cx="833120" cy="438150"/>
                                  </a:xfrm>
                                  <a:prstGeom prst="rect">
                                    <a:avLst/>
                                  </a:prstGeom>
                                  <a:solidFill>
                                    <a:srgbClr val="FFFFFF"/>
                                  </a:solidFill>
                                  <a:ln w="9525">
                                    <a:noFill/>
                                    <a:miter lim="800000"/>
                                    <a:headEnd/>
                                    <a:tailEnd/>
                                  </a:ln>
                                </wps:spPr>
                                <wps:txbx>
                                  <w:txbxContent>
                                    <w:p w:rsidR="00315472" w:rsidRDefault="00315472" w:rsidP="00550792">
                                      <w:pPr>
                                        <w:spacing w:after="0" w:line="240" w:lineRule="auto"/>
                                        <w:jc w:val="center"/>
                                        <w:rPr>
                                          <w:sz w:val="20"/>
                                        </w:rPr>
                                      </w:pPr>
                                      <w:r w:rsidRPr="006413E0">
                                        <w:rPr>
                                          <w:sz w:val="20"/>
                                        </w:rPr>
                                        <w:t xml:space="preserve">Uchwalenie </w:t>
                                      </w:r>
                                    </w:p>
                                    <w:p w:rsidR="00315472" w:rsidRPr="006413E0" w:rsidRDefault="00315472" w:rsidP="00550792">
                                      <w:pPr>
                                        <w:spacing w:after="0" w:line="240" w:lineRule="auto"/>
                                        <w:jc w:val="center"/>
                                        <w:rPr>
                                          <w:sz w:val="20"/>
                                        </w:rPr>
                                      </w:pPr>
                                      <w:r>
                                        <w:rPr>
                                          <w:sz w:val="20"/>
                                        </w:rPr>
                                        <w:t>programu</w:t>
                                      </w:r>
                                    </w:p>
                                  </w:txbxContent>
                                </wps:txbx>
                                <wps:bodyPr rot="0" vert="horz" wrap="square" lIns="91440" tIns="45720" rIns="91440" bIns="45720" anchor="t" anchorCtr="0">
                                  <a:noAutofit/>
                                </wps:bodyPr>
                              </wps:wsp>
                              <wpg:grpSp>
                                <wpg:cNvPr id="349" name="Grupa 349"/>
                                <wpg:cNvGrpSpPr/>
                                <wpg:grpSpPr>
                                  <a:xfrm>
                                    <a:off x="123824" y="495300"/>
                                    <a:ext cx="5792259" cy="1819275"/>
                                    <a:chOff x="123824" y="47625"/>
                                    <a:chExt cx="5792259" cy="1819275"/>
                                  </a:xfrm>
                                </wpg:grpSpPr>
                                <pic:pic xmlns:pic="http://schemas.openxmlformats.org/drawingml/2006/picture">
                                  <pic:nvPicPr>
                                    <pic:cNvPr id="350" name="Obraz 350" descr="D:\NOWA IDENTYFIKACJA WIZUALNA\IKONY_wszystkie\JPG i PNG - do codziennego użytku\Arrows\arrow_006_red.jp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flipH="1">
                                      <a:off x="5438775" y="47625"/>
                                      <a:ext cx="323850" cy="447675"/>
                                    </a:xfrm>
                                    <a:prstGeom prst="rect">
                                      <a:avLst/>
                                    </a:prstGeom>
                                    <a:noFill/>
                                    <a:ln>
                                      <a:noFill/>
                                    </a:ln>
                                  </pic:spPr>
                                </pic:pic>
                                <pic:pic xmlns:pic="http://schemas.openxmlformats.org/drawingml/2006/picture">
                                  <pic:nvPicPr>
                                    <pic:cNvPr id="351" name="Obraz 351" descr="D:\NOWA IDENTYFIKACJA WIZUALNA\IKONY_wszystkie\JPG i PNG - do codziennego użytku\Arrows\arrow_006_red.jp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flipH="1">
                                      <a:off x="847725" y="47625"/>
                                      <a:ext cx="323850" cy="447675"/>
                                    </a:xfrm>
                                    <a:prstGeom prst="rect">
                                      <a:avLst/>
                                    </a:prstGeom>
                                    <a:noFill/>
                                    <a:ln>
                                      <a:noFill/>
                                    </a:ln>
                                  </pic:spPr>
                                </pic:pic>
                                <wpg:grpSp>
                                  <wpg:cNvPr id="352" name="Grupa 352"/>
                                  <wpg:cNvGrpSpPr/>
                                  <wpg:grpSpPr>
                                    <a:xfrm>
                                      <a:off x="123824" y="352425"/>
                                      <a:ext cx="5792259" cy="1514475"/>
                                      <a:chOff x="123824" y="0"/>
                                      <a:chExt cx="5792259" cy="1514475"/>
                                    </a:xfrm>
                                  </wpg:grpSpPr>
                                  <wpg:grpSp>
                                    <wpg:cNvPr id="353" name="Grupa 353"/>
                                    <wpg:cNvGrpSpPr/>
                                    <wpg:grpSpPr>
                                      <a:xfrm>
                                        <a:off x="123824" y="0"/>
                                        <a:ext cx="5792259" cy="1462067"/>
                                        <a:chOff x="123824" y="0"/>
                                        <a:chExt cx="5792259" cy="1462067"/>
                                      </a:xfrm>
                                    </wpg:grpSpPr>
                                    <wps:wsp>
                                      <wps:cNvPr id="354" name="Pole tekstowe 2"/>
                                      <wps:cNvSpPr txBox="1">
                                        <a:spLocks noChangeArrowheads="1"/>
                                      </wps:cNvSpPr>
                                      <wps:spPr bwMode="auto">
                                        <a:xfrm>
                                          <a:off x="509013" y="1014392"/>
                                          <a:ext cx="933450" cy="447675"/>
                                        </a:xfrm>
                                        <a:prstGeom prst="rect">
                                          <a:avLst/>
                                        </a:prstGeom>
                                        <a:solidFill>
                                          <a:srgbClr val="FFFFFF"/>
                                        </a:solidFill>
                                        <a:ln w="9525">
                                          <a:noFill/>
                                          <a:miter lim="800000"/>
                                          <a:headEnd/>
                                          <a:tailEnd/>
                                        </a:ln>
                                      </wps:spPr>
                                      <wps:txbx>
                                        <w:txbxContent>
                                          <w:p w:rsidR="00315472" w:rsidRPr="006413E0" w:rsidRDefault="00315472" w:rsidP="00550792">
                                            <w:pPr>
                                              <w:jc w:val="center"/>
                                              <w:rPr>
                                                <w:sz w:val="20"/>
                                              </w:rPr>
                                            </w:pPr>
                                            <w:r w:rsidRPr="006413E0">
                                              <w:rPr>
                                                <w:sz w:val="20"/>
                                              </w:rPr>
                                              <w:t>Opracowanie programu</w:t>
                                            </w:r>
                                          </w:p>
                                        </w:txbxContent>
                                      </wps:txbx>
                                      <wps:bodyPr rot="0" vert="horz" wrap="square" lIns="91440" tIns="45720" rIns="91440" bIns="45720" anchor="t" anchorCtr="0">
                                        <a:noAutofit/>
                                      </wps:bodyPr>
                                    </wps:wsp>
                                    <wpg:grpSp>
                                      <wpg:cNvPr id="355" name="Grupa 355"/>
                                      <wpg:cNvGrpSpPr/>
                                      <wpg:grpSpPr>
                                        <a:xfrm>
                                          <a:off x="123824" y="0"/>
                                          <a:ext cx="5792259" cy="1014414"/>
                                          <a:chOff x="123824" y="0"/>
                                          <a:chExt cx="5792259" cy="1014414"/>
                                        </a:xfrm>
                                      </wpg:grpSpPr>
                                      <wpg:grpSp>
                                        <wpg:cNvPr id="356" name="Grupa 356"/>
                                        <wpg:cNvGrpSpPr/>
                                        <wpg:grpSpPr>
                                          <a:xfrm>
                                            <a:off x="123824" y="0"/>
                                            <a:ext cx="5792259" cy="447675"/>
                                            <a:chOff x="123824" y="0"/>
                                            <a:chExt cx="5792259" cy="447675"/>
                                          </a:xfrm>
                                        </wpg:grpSpPr>
                                        <wps:wsp>
                                          <wps:cNvPr id="359" name="Pole tekstowe 2"/>
                                          <wps:cNvSpPr txBox="1">
                                            <a:spLocks noChangeArrowheads="1"/>
                                          </wps:cNvSpPr>
                                          <wps:spPr bwMode="auto">
                                            <a:xfrm>
                                              <a:off x="123824" y="95250"/>
                                              <a:ext cx="466726" cy="257175"/>
                                            </a:xfrm>
                                            <a:prstGeom prst="rect">
                                              <a:avLst/>
                                            </a:prstGeom>
                                            <a:noFill/>
                                            <a:ln w="9525">
                                              <a:noFill/>
                                              <a:miter lim="800000"/>
                                              <a:headEnd/>
                                              <a:tailEnd/>
                                            </a:ln>
                                          </wps:spPr>
                                          <wps:txbx>
                                            <w:txbxContent>
                                              <w:p w:rsidR="00315472" w:rsidRPr="00AC639B" w:rsidRDefault="00315472" w:rsidP="00550792">
                                                <w:pPr>
                                                  <w:jc w:val="left"/>
                                                  <w:rPr>
                                                    <w:b/>
                                                    <w:color w:val="FFFFFF" w:themeColor="background1"/>
                                                  </w:rPr>
                                                </w:pPr>
                                              </w:p>
                                            </w:txbxContent>
                                          </wps:txbx>
                                          <wps:bodyPr rot="0" vert="horz" wrap="square" lIns="91440" tIns="45720" rIns="91440" bIns="45720" anchor="t" anchorCtr="0">
                                            <a:noAutofit/>
                                          </wps:bodyPr>
                                        </wps:wsp>
                                        <wpg:grpSp>
                                          <wpg:cNvPr id="360" name="Grupa 360"/>
                                          <wpg:cNvGrpSpPr/>
                                          <wpg:grpSpPr>
                                            <a:xfrm>
                                              <a:off x="657225" y="0"/>
                                              <a:ext cx="658283" cy="447675"/>
                                              <a:chOff x="0" y="0"/>
                                              <a:chExt cx="658283" cy="447675"/>
                                            </a:xfrm>
                                          </wpg:grpSpPr>
                                          <wps:wsp>
                                            <wps:cNvPr id="361" name="Prostokąt 361"/>
                                            <wps:cNvSpPr/>
                                            <wps:spPr>
                                              <a:xfrm>
                                                <a:off x="0" y="0"/>
                                                <a:ext cx="658283" cy="447675"/>
                                              </a:xfrm>
                                              <a:prstGeom prst="rect">
                                                <a:avLst/>
                                              </a:prstGeom>
                                              <a:solidFill>
                                                <a:srgbClr val="B1059D"/>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315472" w:rsidRPr="00AC639B" w:rsidRDefault="00315472" w:rsidP="00550792">
                                                  <w:pPr>
                                                    <w:jc w:val="left"/>
                                                    <w:rPr>
                                                      <w:b/>
                                                      <w:color w:val="FFFFFF" w:themeColor="background1"/>
                                                    </w:rPr>
                                                  </w:pPr>
                                                  <w:r>
                                                    <w:rPr>
                                                      <w:b/>
                                                      <w:color w:val="FFFFFF" w:themeColor="background1"/>
                                                    </w:rPr>
                                                    <w:t>2016</w:t>
                                                  </w:r>
                                                </w:p>
                                              </w:txbxContent>
                                            </wps:txbx>
                                            <wps:bodyPr rot="0" vert="horz" wrap="square" lIns="91440" tIns="45720" rIns="91440" bIns="45720" anchor="t" anchorCtr="0">
                                              <a:noAutofit/>
                                            </wps:bodyPr>
                                          </wps:wsp>
                                        </wpg:grpSp>
                                        <wpg:grpSp>
                                          <wpg:cNvPr id="363" name="Grupa 363"/>
                                          <wpg:cNvGrpSpPr/>
                                          <wpg:grpSpPr>
                                            <a:xfrm>
                                              <a:off x="1314450" y="0"/>
                                              <a:ext cx="658283" cy="447675"/>
                                              <a:chOff x="0" y="0"/>
                                              <a:chExt cx="658283" cy="447675"/>
                                            </a:xfrm>
                                          </wpg:grpSpPr>
                                          <wps:wsp>
                                            <wps:cNvPr id="364" name="Prostokąt 364"/>
                                            <wps:cNvSpPr/>
                                            <wps:spPr>
                                              <a:xfrm>
                                                <a:off x="0" y="0"/>
                                                <a:ext cx="658283" cy="447675"/>
                                              </a:xfrm>
                                              <a:prstGeom prst="rect">
                                                <a:avLst/>
                                              </a:prstGeom>
                                              <a:solidFill>
                                                <a:srgbClr val="B1059D"/>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rsidR="00315472" w:rsidRPr="00AC639B" w:rsidRDefault="00315472" w:rsidP="00550792">
                                                  <w:pPr>
                                                    <w:jc w:val="left"/>
                                                    <w:rPr>
                                                      <w:b/>
                                                      <w:color w:val="FFFFFF" w:themeColor="background1"/>
                                                    </w:rPr>
                                                  </w:pPr>
                                                  <w:r>
                                                    <w:rPr>
                                                      <w:b/>
                                                      <w:color w:val="FFFFFF" w:themeColor="background1"/>
                                                    </w:rPr>
                                                    <w:t>2017</w:t>
                                                  </w:r>
                                                </w:p>
                                              </w:txbxContent>
                                            </wps:txbx>
                                            <wps:bodyPr rot="0" vert="horz" wrap="square" lIns="91440" tIns="45720" rIns="91440" bIns="45720" anchor="t" anchorCtr="0">
                                              <a:noAutofit/>
                                            </wps:bodyPr>
                                          </wps:wsp>
                                        </wpg:grpSp>
                                        <wpg:grpSp>
                                          <wpg:cNvPr id="366" name="Grupa 366"/>
                                          <wpg:cNvGrpSpPr/>
                                          <wpg:grpSpPr>
                                            <a:xfrm>
                                              <a:off x="1971675" y="0"/>
                                              <a:ext cx="658283" cy="447675"/>
                                              <a:chOff x="0" y="0"/>
                                              <a:chExt cx="658283" cy="447675"/>
                                            </a:xfrm>
                                          </wpg:grpSpPr>
                                          <wps:wsp>
                                            <wps:cNvPr id="367" name="Prostokąt 367"/>
                                            <wps:cNvSpPr/>
                                            <wps:spPr>
                                              <a:xfrm>
                                                <a:off x="0" y="0"/>
                                                <a:ext cx="658283" cy="447675"/>
                                              </a:xfrm>
                                              <a:prstGeom prst="rect">
                                                <a:avLst/>
                                              </a:prstGeom>
                                              <a:solidFill>
                                                <a:srgbClr val="B1059D"/>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315472" w:rsidRPr="00AC639B" w:rsidRDefault="00315472" w:rsidP="00550792">
                                                  <w:pPr>
                                                    <w:jc w:val="left"/>
                                                    <w:rPr>
                                                      <w:b/>
                                                      <w:color w:val="FFFFFF" w:themeColor="background1"/>
                                                    </w:rPr>
                                                  </w:pPr>
                                                  <w:r>
                                                    <w:rPr>
                                                      <w:b/>
                                                      <w:color w:val="FFFFFF" w:themeColor="background1"/>
                                                    </w:rPr>
                                                    <w:t>2018</w:t>
                                                  </w:r>
                                                </w:p>
                                              </w:txbxContent>
                                            </wps:txbx>
                                            <wps:bodyPr rot="0" vert="horz" wrap="square" lIns="91440" tIns="45720" rIns="91440" bIns="45720" anchor="t" anchorCtr="0">
                                              <a:noAutofit/>
                                            </wps:bodyPr>
                                          </wps:wsp>
                                        </wpg:grpSp>
                                        <wpg:grpSp>
                                          <wpg:cNvPr id="369" name="Grupa 369"/>
                                          <wpg:cNvGrpSpPr/>
                                          <wpg:grpSpPr>
                                            <a:xfrm>
                                              <a:off x="2628900" y="0"/>
                                              <a:ext cx="658283" cy="447675"/>
                                              <a:chOff x="0" y="0"/>
                                              <a:chExt cx="658283" cy="447675"/>
                                            </a:xfrm>
                                          </wpg:grpSpPr>
                                          <wps:wsp>
                                            <wps:cNvPr id="370" name="Prostokąt 370"/>
                                            <wps:cNvSpPr/>
                                            <wps:spPr>
                                              <a:xfrm>
                                                <a:off x="0" y="0"/>
                                                <a:ext cx="658283" cy="447675"/>
                                              </a:xfrm>
                                              <a:prstGeom prst="rect">
                                                <a:avLst/>
                                              </a:prstGeom>
                                              <a:solidFill>
                                                <a:srgbClr val="B1059D"/>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rsidR="00315472" w:rsidRPr="00AC639B" w:rsidRDefault="00315472" w:rsidP="00550792">
                                                  <w:pPr>
                                                    <w:jc w:val="left"/>
                                                    <w:rPr>
                                                      <w:b/>
                                                      <w:color w:val="FFFFFF" w:themeColor="background1"/>
                                                    </w:rPr>
                                                  </w:pPr>
                                                  <w:r>
                                                    <w:rPr>
                                                      <w:b/>
                                                      <w:color w:val="FFFFFF" w:themeColor="background1"/>
                                                    </w:rPr>
                                                    <w:t>2019</w:t>
                                                  </w:r>
                                                </w:p>
                                              </w:txbxContent>
                                            </wps:txbx>
                                            <wps:bodyPr rot="0" vert="horz" wrap="square" lIns="91440" tIns="45720" rIns="91440" bIns="45720" anchor="t" anchorCtr="0">
                                              <a:noAutofit/>
                                            </wps:bodyPr>
                                          </wps:wsp>
                                        </wpg:grpSp>
                                        <wpg:grpSp>
                                          <wpg:cNvPr id="372" name="Grupa 372"/>
                                          <wpg:cNvGrpSpPr/>
                                          <wpg:grpSpPr>
                                            <a:xfrm>
                                              <a:off x="3286125" y="0"/>
                                              <a:ext cx="658283" cy="447675"/>
                                              <a:chOff x="0" y="0"/>
                                              <a:chExt cx="658283" cy="447675"/>
                                            </a:xfrm>
                                          </wpg:grpSpPr>
                                          <wps:wsp>
                                            <wps:cNvPr id="373" name="Prostokąt 373"/>
                                            <wps:cNvSpPr/>
                                            <wps:spPr>
                                              <a:xfrm>
                                                <a:off x="0" y="0"/>
                                                <a:ext cx="658283" cy="447675"/>
                                              </a:xfrm>
                                              <a:prstGeom prst="rect">
                                                <a:avLst/>
                                              </a:prstGeom>
                                              <a:solidFill>
                                                <a:srgbClr val="B1059D"/>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315472" w:rsidRPr="00AC639B" w:rsidRDefault="00315472" w:rsidP="00550792">
                                                  <w:pPr>
                                                    <w:jc w:val="left"/>
                                                    <w:rPr>
                                                      <w:b/>
                                                      <w:color w:val="FFFFFF" w:themeColor="background1"/>
                                                    </w:rPr>
                                                  </w:pPr>
                                                  <w:r>
                                                    <w:rPr>
                                                      <w:b/>
                                                      <w:color w:val="FFFFFF" w:themeColor="background1"/>
                                                    </w:rPr>
                                                    <w:t>2020</w:t>
                                                  </w:r>
                                                </w:p>
                                              </w:txbxContent>
                                            </wps:txbx>
                                            <wps:bodyPr rot="0" vert="horz" wrap="square" lIns="91440" tIns="45720" rIns="91440" bIns="45720" anchor="t" anchorCtr="0">
                                              <a:noAutofit/>
                                            </wps:bodyPr>
                                          </wps:wsp>
                                        </wpg:grpSp>
                                        <wpg:grpSp>
                                          <wpg:cNvPr id="375" name="Grupa 375"/>
                                          <wpg:cNvGrpSpPr/>
                                          <wpg:grpSpPr>
                                            <a:xfrm>
                                              <a:off x="3943350" y="0"/>
                                              <a:ext cx="658283" cy="447675"/>
                                              <a:chOff x="0" y="0"/>
                                              <a:chExt cx="658283" cy="447675"/>
                                            </a:xfrm>
                                          </wpg:grpSpPr>
                                          <wps:wsp>
                                            <wps:cNvPr id="376" name="Prostokąt 376"/>
                                            <wps:cNvSpPr/>
                                            <wps:spPr>
                                              <a:xfrm>
                                                <a:off x="0" y="0"/>
                                                <a:ext cx="658283" cy="447675"/>
                                              </a:xfrm>
                                              <a:prstGeom prst="rect">
                                                <a:avLst/>
                                              </a:prstGeom>
                                              <a:solidFill>
                                                <a:srgbClr val="B1059D"/>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rsidR="00315472" w:rsidRPr="00AC639B" w:rsidRDefault="00315472" w:rsidP="00550792">
                                                  <w:pPr>
                                                    <w:jc w:val="left"/>
                                                    <w:rPr>
                                                      <w:b/>
                                                      <w:color w:val="FFFFFF" w:themeColor="background1"/>
                                                    </w:rPr>
                                                  </w:pPr>
                                                  <w:r w:rsidRPr="00AC639B">
                                                    <w:rPr>
                                                      <w:b/>
                                                      <w:color w:val="FFFFFF" w:themeColor="background1"/>
                                                    </w:rPr>
                                                    <w:t>20</w:t>
                                                  </w:r>
                                                  <w:r>
                                                    <w:rPr>
                                                      <w:b/>
                                                      <w:color w:val="FFFFFF" w:themeColor="background1"/>
                                                    </w:rPr>
                                                    <w:t>21</w:t>
                                                  </w:r>
                                                </w:p>
                                              </w:txbxContent>
                                            </wps:txbx>
                                            <wps:bodyPr rot="0" vert="horz" wrap="square" lIns="91440" tIns="45720" rIns="91440" bIns="45720" anchor="t" anchorCtr="0">
                                              <a:noAutofit/>
                                            </wps:bodyPr>
                                          </wps:wsp>
                                        </wpg:grpSp>
                                        <wpg:grpSp>
                                          <wpg:cNvPr id="378" name="Grupa 378"/>
                                          <wpg:cNvGrpSpPr/>
                                          <wpg:grpSpPr>
                                            <a:xfrm>
                                              <a:off x="4600575" y="0"/>
                                              <a:ext cx="658283" cy="447675"/>
                                              <a:chOff x="0" y="0"/>
                                              <a:chExt cx="658283" cy="447675"/>
                                            </a:xfrm>
                                          </wpg:grpSpPr>
                                          <wps:wsp>
                                            <wps:cNvPr id="379" name="Prostokąt 379"/>
                                            <wps:cNvSpPr/>
                                            <wps:spPr>
                                              <a:xfrm>
                                                <a:off x="0" y="0"/>
                                                <a:ext cx="658283" cy="447675"/>
                                              </a:xfrm>
                                              <a:prstGeom prst="rect">
                                                <a:avLst/>
                                              </a:prstGeom>
                                              <a:solidFill>
                                                <a:srgbClr val="B1059D"/>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315472" w:rsidRPr="00AC639B" w:rsidRDefault="00315472" w:rsidP="00550792">
                                                  <w:pPr>
                                                    <w:jc w:val="left"/>
                                                    <w:rPr>
                                                      <w:b/>
                                                      <w:color w:val="FFFFFF" w:themeColor="background1"/>
                                                    </w:rPr>
                                                  </w:pPr>
                                                  <w:r w:rsidRPr="00AC639B">
                                                    <w:rPr>
                                                      <w:b/>
                                                      <w:color w:val="FFFFFF" w:themeColor="background1"/>
                                                    </w:rPr>
                                                    <w:t>20</w:t>
                                                  </w:r>
                                                  <w:r>
                                                    <w:rPr>
                                                      <w:b/>
                                                      <w:color w:val="FFFFFF" w:themeColor="background1"/>
                                                    </w:rPr>
                                                    <w:t>22</w:t>
                                                  </w:r>
                                                </w:p>
                                              </w:txbxContent>
                                            </wps:txbx>
                                            <wps:bodyPr rot="0" vert="horz" wrap="square" lIns="91440" tIns="45720" rIns="91440" bIns="45720" anchor="t" anchorCtr="0">
                                              <a:noAutofit/>
                                            </wps:bodyPr>
                                          </wps:wsp>
                                        </wpg:grpSp>
                                        <wpg:grpSp>
                                          <wpg:cNvPr id="381" name="Grupa 381"/>
                                          <wpg:cNvGrpSpPr/>
                                          <wpg:grpSpPr>
                                            <a:xfrm>
                                              <a:off x="5257800" y="0"/>
                                              <a:ext cx="658283" cy="447675"/>
                                              <a:chOff x="0" y="0"/>
                                              <a:chExt cx="658283" cy="447675"/>
                                            </a:xfrm>
                                          </wpg:grpSpPr>
                                          <wps:wsp>
                                            <wps:cNvPr id="382" name="Prostokąt 382"/>
                                            <wps:cNvSpPr/>
                                            <wps:spPr>
                                              <a:xfrm>
                                                <a:off x="0" y="0"/>
                                                <a:ext cx="658283" cy="447675"/>
                                              </a:xfrm>
                                              <a:prstGeom prst="rect">
                                                <a:avLst/>
                                              </a:prstGeom>
                                              <a:solidFill>
                                                <a:srgbClr val="B1059D"/>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Pole tekstowe 2"/>
                                            <wps:cNvSpPr txBox="1">
                                              <a:spLocks noChangeArrowheads="1"/>
                                            </wps:cNvSpPr>
                                            <wps:spPr bwMode="auto">
                                              <a:xfrm>
                                                <a:off x="123824" y="95250"/>
                                                <a:ext cx="534458" cy="257175"/>
                                              </a:xfrm>
                                              <a:prstGeom prst="rect">
                                                <a:avLst/>
                                              </a:prstGeom>
                                              <a:noFill/>
                                              <a:ln w="9525">
                                                <a:noFill/>
                                                <a:miter lim="800000"/>
                                                <a:headEnd/>
                                                <a:tailEnd/>
                                              </a:ln>
                                            </wps:spPr>
                                            <wps:txbx>
                                              <w:txbxContent>
                                                <w:p w:rsidR="00315472" w:rsidRPr="00AC639B" w:rsidRDefault="00315472" w:rsidP="00550792">
                                                  <w:pPr>
                                                    <w:jc w:val="left"/>
                                                    <w:rPr>
                                                      <w:b/>
                                                      <w:color w:val="FFFFFF" w:themeColor="background1"/>
                                                    </w:rPr>
                                                  </w:pPr>
                                                  <w:r w:rsidRPr="00AC639B">
                                                    <w:rPr>
                                                      <w:b/>
                                                      <w:color w:val="FFFFFF" w:themeColor="background1"/>
                                                    </w:rPr>
                                                    <w:t>20</w:t>
                                                  </w:r>
                                                  <w:r>
                                                    <w:rPr>
                                                      <w:b/>
                                                      <w:color w:val="FFFFFF" w:themeColor="background1"/>
                                                    </w:rPr>
                                                    <w:t>23</w:t>
                                                  </w:r>
                                                </w:p>
                                              </w:txbxContent>
                                            </wps:txbx>
                                            <wps:bodyPr rot="0" vert="horz" wrap="square" lIns="91440" tIns="45720" rIns="91440" bIns="45720" anchor="t" anchorCtr="0">
                                              <a:noAutofit/>
                                            </wps:bodyPr>
                                          </wps:wsp>
                                        </wpg:grpSp>
                                      </wpg:grpSp>
                                      <wps:wsp>
                                        <wps:cNvPr id="384" name="Nawias klamrowy zamykający 384"/>
                                        <wps:cNvSpPr/>
                                        <wps:spPr>
                                          <a:xfrm rot="5400000">
                                            <a:off x="760170" y="487536"/>
                                            <a:ext cx="466725" cy="587031"/>
                                          </a:xfrm>
                                          <a:prstGeom prst="rightBrace">
                                            <a:avLst/>
                                          </a:prstGeom>
                                          <a:ln w="19050">
                                            <a:solidFill>
                                              <a:srgbClr val="882345"/>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Nawias klamrowy zamykający 385"/>
                                        <wps:cNvSpPr/>
                                        <wps:spPr>
                                          <a:xfrm rot="5400000">
                                            <a:off x="3378975" y="-1516847"/>
                                            <a:ext cx="466725" cy="4595796"/>
                                          </a:xfrm>
                                          <a:prstGeom prst="rightBrace">
                                            <a:avLst/>
                                          </a:prstGeom>
                                          <a:ln w="19050">
                                            <a:solidFill>
                                              <a:srgbClr val="882345"/>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86" name="Pole tekstowe 2"/>
                                    <wps:cNvSpPr txBox="1">
                                      <a:spLocks noChangeArrowheads="1"/>
                                    </wps:cNvSpPr>
                                    <wps:spPr bwMode="auto">
                                      <a:xfrm>
                                        <a:off x="2752725" y="1038225"/>
                                        <a:ext cx="1714162" cy="476250"/>
                                      </a:xfrm>
                                      <a:prstGeom prst="rect">
                                        <a:avLst/>
                                      </a:prstGeom>
                                      <a:solidFill>
                                        <a:srgbClr val="FFFFFF"/>
                                      </a:solidFill>
                                      <a:ln w="9525">
                                        <a:noFill/>
                                        <a:miter lim="800000"/>
                                        <a:headEnd/>
                                        <a:tailEnd/>
                                      </a:ln>
                                    </wps:spPr>
                                    <wps:txbx>
                                      <w:txbxContent>
                                        <w:p w:rsidR="00315472" w:rsidRPr="00204BB9" w:rsidRDefault="00315472" w:rsidP="00550792">
                                          <w:pPr>
                                            <w:jc w:val="center"/>
                                            <w:rPr>
                                              <w:sz w:val="20"/>
                                            </w:rPr>
                                          </w:pPr>
                                          <w:r w:rsidRPr="00204BB9">
                                            <w:rPr>
                                              <w:sz w:val="20"/>
                                            </w:rPr>
                                            <w:t>Realizacja  zaplanowanych przedsięwzięć</w:t>
                                          </w:r>
                                        </w:p>
                                      </w:txbxContent>
                                    </wps:txbx>
                                    <wps:bodyPr rot="0" vert="horz" wrap="square" lIns="91440" tIns="45720" rIns="91440" bIns="45720" anchor="t" anchorCtr="0">
                                      <a:noAutofit/>
                                    </wps:bodyPr>
                                  </wps:wsp>
                                </wpg:grpSp>
                              </wpg:grpSp>
                            </wpg:grpSp>
                            <wps:wsp>
                              <wps:cNvPr id="387" name="Pole tekstowe 2"/>
                              <wps:cNvSpPr txBox="1">
                                <a:spLocks noChangeArrowheads="1"/>
                              </wps:cNvSpPr>
                              <wps:spPr bwMode="auto">
                                <a:xfrm>
                                  <a:off x="5219700" y="19050"/>
                                  <a:ext cx="752475" cy="438150"/>
                                </a:xfrm>
                                <a:prstGeom prst="rect">
                                  <a:avLst/>
                                </a:prstGeom>
                                <a:solidFill>
                                  <a:srgbClr val="FFFFFF"/>
                                </a:solidFill>
                                <a:ln w="9525">
                                  <a:noFill/>
                                  <a:miter lim="800000"/>
                                  <a:headEnd/>
                                  <a:tailEnd/>
                                </a:ln>
                              </wps:spPr>
                              <wps:txbx>
                                <w:txbxContent>
                                  <w:p w:rsidR="00315472" w:rsidRPr="007235A9" w:rsidRDefault="00315472" w:rsidP="00550792">
                                    <w:pPr>
                                      <w:jc w:val="center"/>
                                      <w:rPr>
                                        <w:sz w:val="20"/>
                                      </w:rPr>
                                    </w:pPr>
                                    <w:r w:rsidRPr="007235A9">
                                      <w:rPr>
                                        <w:sz w:val="20"/>
                                      </w:rPr>
                                      <w:t>Raport końcowy</w:t>
                                    </w:r>
                                  </w:p>
                                </w:txbxContent>
                              </wps:txbx>
                              <wps:bodyPr rot="0" vert="horz" wrap="square" lIns="91440" tIns="45720" rIns="91440" bIns="45720" anchor="t" anchorCtr="0">
                                <a:noAutofit/>
                              </wps:bodyPr>
                            </wps:wsp>
                          </wpg:grpSp>
                        </wpg:grpSp>
                        <wps:wsp>
                          <wps:cNvPr id="388" name="Pole tekstowe 2"/>
                          <wps:cNvSpPr txBox="1">
                            <a:spLocks noChangeArrowheads="1"/>
                          </wps:cNvSpPr>
                          <wps:spPr bwMode="auto">
                            <a:xfrm>
                              <a:off x="2628900" y="19050"/>
                              <a:ext cx="752475" cy="438150"/>
                            </a:xfrm>
                            <a:prstGeom prst="rect">
                              <a:avLst/>
                            </a:prstGeom>
                            <a:solidFill>
                              <a:srgbClr val="FFFFFF"/>
                            </a:solidFill>
                            <a:ln w="9525">
                              <a:noFill/>
                              <a:miter lim="800000"/>
                              <a:headEnd/>
                              <a:tailEnd/>
                            </a:ln>
                          </wps:spPr>
                          <wps:txbx>
                            <w:txbxContent>
                              <w:p w:rsidR="00315472" w:rsidRPr="007235A9" w:rsidRDefault="00315472" w:rsidP="00550792">
                                <w:pPr>
                                  <w:jc w:val="center"/>
                                  <w:rPr>
                                    <w:sz w:val="20"/>
                                  </w:rPr>
                                </w:pPr>
                                <w:r>
                                  <w:rPr>
                                    <w:sz w:val="20"/>
                                  </w:rPr>
                                  <w:t>Ocena okresowa</w:t>
                                </w:r>
                              </w:p>
                            </w:txbxContent>
                          </wps:txbx>
                          <wps:bodyPr rot="0" vert="horz" wrap="square" lIns="91440" tIns="45720" rIns="91440" bIns="45720" anchor="t" anchorCtr="0">
                            <a:noAutofit/>
                          </wps:bodyPr>
                        </wps:wsp>
                      </wpg:grpSp>
                      <wps:wsp>
                        <wps:cNvPr id="389" name="Pole tekstowe 2"/>
                        <wps:cNvSpPr txBox="1">
                          <a:spLocks noChangeArrowheads="1"/>
                        </wps:cNvSpPr>
                        <wps:spPr bwMode="auto">
                          <a:xfrm>
                            <a:off x="4524375" y="57150"/>
                            <a:ext cx="752475" cy="438150"/>
                          </a:xfrm>
                          <a:prstGeom prst="rect">
                            <a:avLst/>
                          </a:prstGeom>
                          <a:solidFill>
                            <a:srgbClr val="FFFFFF"/>
                          </a:solidFill>
                          <a:ln w="9525">
                            <a:noFill/>
                            <a:miter lim="800000"/>
                            <a:headEnd/>
                            <a:tailEnd/>
                          </a:ln>
                        </wps:spPr>
                        <wps:txbx>
                          <w:txbxContent>
                            <w:p w:rsidR="00315472" w:rsidRPr="007235A9" w:rsidRDefault="00315472" w:rsidP="00550792">
                              <w:pPr>
                                <w:jc w:val="center"/>
                                <w:rPr>
                                  <w:sz w:val="20"/>
                                </w:rPr>
                              </w:pPr>
                              <w:r>
                                <w:rPr>
                                  <w:sz w:val="20"/>
                                </w:rPr>
                                <w:t>Ocena okresowa</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9116144" id="Grupa 341" o:spid="_x0000_s1080" style="position:absolute;left:0;text-align:left;margin-left:11.5pt;margin-top:16.35pt;width:444.35pt;height:182.25pt;z-index:251611136;mso-width-relative:margin" coordorigin="1238" coordsize="58483,2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">
                <v:group id="Grupa 342" o:spid="_x0000_s1081" style="position:absolute;left:1238;width:58483;height:23145" coordorigin="1238" coordsize="58483,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group id="Grupa 343" o:spid="_x0000_s1082" style="position:absolute;left:1238;width:58483;height:23145" coordorigin="1238" coordsize="58483,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44" o:spid="_x0000_s1083" type="#_x0000_t75" style="position:absolute;left:47244;top:4857;width:3238;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WzKTGAAAA3AAAAA8AAABkcnMvZG93bnJldi54bWxEj0FrAjEUhO8F/0N4Qm81a11EtkapRVvp&#10;pdQWSm+Pzetm2c3LmqS6+utNQehxmJlvmPmyt604kA+1YwXjUQaCuHS65krB58fmbgYiRGSNrWNS&#10;cKIAy8XgZo6Fdkd+p8MuViJBOBSowMTYFVKG0pDFMHIdcfJ+nLcYk/SV1B6PCW5beZ9lU2mx5rRg&#10;sKMnQ2Wz+7UK9vn3LJzja7M2vtHPQX6Vq7cXpW6H/eMDiEh9/A9f21utYJLn8HcmHQG5u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bMpMYAAADcAAAADwAAAAAAAAAAAAAA&#10;AACfAgAAZHJzL2Rvd25yZXYueG1sUEsFBgAAAAAEAAQA9wAAAJIDAAAAAA==&#10;">
                      <v:imagedata r:id="rId139" o:title="arrow_006_red"/>
                      <v:path arrowok="t"/>
                    </v:shape>
                    <v:shape id="Obraz 345" o:spid="_x0000_s1084" type="#_x0000_t75" style="position:absolute;left:28098;top:4857;width:3239;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aaT/HAAAA3AAAAA8AAABkcnMvZG93bnJldi54bWxEj09rAjEUxO+C3yG8Qm+abWuLbI1iS6vF&#10;S/EPiLfH5nWz7OZlm0Td9tObQsHjMDO/YSazzjbiRD5UjhXcDTMQxIXTFZcKdtv3wRhEiMgaG8ek&#10;4IcCzKb93gRz7c68ptMmliJBOOSowMTY5lKGwpDFMHQtcfK+nLcYk/Sl1B7PCW4beZ9lT9JixWnB&#10;YEuvhop6c7QKvkeHcfiNq/rN+FovgtwXL59LpW5vuvkziEhdvIb/2x9awcPoEf7OpCMgp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taaT/HAAAA3AAAAA8AAAAAAAAAAAAA&#10;AAAAnwIAAGRycy9kb3ducmV2LnhtbFBLBQYAAAAABAAEAPcAAACTAwAAAAA=&#10;">
                      <v:imagedata r:id="rId139" o:title="arrow_006_red"/>
                      <v:path arrowok="t"/>
                    </v:shape>
                    <v:group id="Grupa 346" o:spid="_x0000_s1085" style="position:absolute;left:1238;width:58483;height:23145" coordorigin="1238" coordsize="58483,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group id="Grupa 347" o:spid="_x0000_s1086" style="position:absolute;left:1238;width:57922;height:23145" coordorigin="1238" coordsize="57922,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Pole tekstowe 2" o:spid="_x0000_s1087" type="#_x0000_t202" style="position:absolute;left:5905;width:8331;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UNsEA&#10;AADcAAAADwAAAGRycy9kb3ducmV2LnhtbERPyW7CMBC9V+IfrEHiUhEHmrIEDCpIVFyhfMAQTxYR&#10;j6PYJcnf1wekHp/evt33phZPal1lWcEsikEQZ1ZXXCi4/ZymKxDOI2usLZOCgRzsd6O3Labadnyh&#10;59UXIoSwS1FB6X2TSumykgy6yDbEgctta9AH2BZSt9iFcFPLeRwvpMGKQ0OJDR1Lyh7XX6MgP3fv&#10;n+vu/u1vy0uyOGC1vNtBqcm4/9qA8NT7f/HLfdYKPpKwNp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ElDbBAAAA3AAAAA8AAAAAAAAAAAAAAAAAmAIAAGRycy9kb3du&#10;cmV2LnhtbFBLBQYAAAAABAAEAPUAAACGAwAAAAA=&#10;" stroked="f">
                          <v:textbox>
                            <w:txbxContent>
                              <w:p w:rsidR="00315472" w:rsidRDefault="00315472" w:rsidP="00550792">
                                <w:pPr>
                                  <w:spacing w:after="0" w:line="240" w:lineRule="auto"/>
                                  <w:jc w:val="center"/>
                                  <w:rPr>
                                    <w:sz w:val="20"/>
                                  </w:rPr>
                                </w:pPr>
                                <w:r w:rsidRPr="006413E0">
                                  <w:rPr>
                                    <w:sz w:val="20"/>
                                  </w:rPr>
                                  <w:t xml:space="preserve">Uchwalenie </w:t>
                                </w:r>
                              </w:p>
                              <w:p w:rsidR="00315472" w:rsidRPr="006413E0" w:rsidRDefault="00315472" w:rsidP="00550792">
                                <w:pPr>
                                  <w:spacing w:after="0" w:line="240" w:lineRule="auto"/>
                                  <w:jc w:val="center"/>
                                  <w:rPr>
                                    <w:sz w:val="20"/>
                                  </w:rPr>
                                </w:pPr>
                                <w:r>
                                  <w:rPr>
                                    <w:sz w:val="20"/>
                                  </w:rPr>
                                  <w:t>programu</w:t>
                                </w:r>
                              </w:p>
                            </w:txbxContent>
                          </v:textbox>
                        </v:shape>
                        <v:group id="Grupa 349" o:spid="_x0000_s1088" style="position:absolute;left:1238;top:4953;width:57922;height:18192" coordorigin="1238,476" coordsize="57922,18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Obraz 350" o:spid="_x0000_s1089" type="#_x0000_t75" style="position:absolute;left:54387;top:476;width:3239;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0XHrDAAAA3AAAAA8AAABkcnMvZG93bnJldi54bWxET01rAjEQvQv9D2EK3mq22opsjdKK1uJF&#10;agult2Ez3Sy7maxJ1NVfbw4Fj4/3PZ13thFH8qFyrOBxkIEgLpyuuFTw/bV6mIAIEVlj45gUnCnA&#10;fHbXm2Ku3Yk/6biLpUghHHJUYGJscylDYchiGLiWOHF/zluMCfpSao+nFG4bOcyysbRYcWow2NLC&#10;UFHvDlbB/ul3Ei5xUy+Nr/V7kD/F23atVP++e30BEamLN/G/+0MrGD2n+elMOgJyd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vRcesMAAADcAAAADwAAAAAAAAAAAAAAAACf&#10;AgAAZHJzL2Rvd25yZXYueG1sUEsFBgAAAAAEAAQA9wAAAI8DAAAAAA==&#10;">
                            <v:imagedata r:id="rId139" o:title="arrow_006_red"/>
                            <v:path arrowok="t"/>
                          </v:shape>
                          <v:shape id="Obraz 351" o:spid="_x0000_s1090" type="#_x0000_t75" style="position:absolute;left:8477;top:476;width:3238;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4+eHGAAAA3AAAAA8AAABkcnMvZG93bnJldi54bWxEj1trAjEUhN8F/0M4gm+aVVuRrVFa6Q1f&#10;xAuUvh02p5tlNyfbJNVtf31TKPg4zMw3zHLd2UacyYfKsYLJOANBXDhdcangdHwaLUCEiKyxcUwK&#10;vinAetXvLTHX7sJ7Oh9iKRKEQ44KTIxtLmUoDFkMY9cSJ+/DeYsxSV9K7fGS4LaR0yybS4sVpwWD&#10;LW0MFfXhyyr4vHlfhJ+4rR+Nr/VzkG/Fw+5FqeGgu78DEamL1/B/+1UrmN1O4O9MOg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bj54cYAAADcAAAADwAAAAAAAAAAAAAA&#10;AACfAgAAZHJzL2Rvd25yZXYueG1sUEsFBgAAAAAEAAQA9wAAAJIDAAAAAA==&#10;">
                            <v:imagedata r:id="rId139" o:title="arrow_006_red"/>
                            <v:path arrowok="t"/>
                          </v:shape>
                          <v:group id="Grupa 352" o:spid="_x0000_s1091" style="position:absolute;left:1238;top:3524;width:57922;height:15145" coordorigin="1238" coordsize="57922,15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group id="Grupa 353" o:spid="_x0000_s1092" style="position:absolute;left:1238;width:57922;height:14620" coordorigin="1238" coordsize="57922,14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Pole tekstowe 2" o:spid="_x0000_s1093" type="#_x0000_t202" style="position:absolute;left:5090;top:10143;width:9334;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I7sUA&#10;AADcAAAADwAAAGRycy9kb3ducmV2LnhtbESP3WrCQBSE7wXfYTmF3kjd2GrSpq5SBYu3pnmAY/aY&#10;hGbPhuw2P2/fFQq9HGbmG2a7H00jeupcbVnBahmBIC6srrlUkH+dnl5BOI+ssbFMCiZysN/NZ1tM&#10;tR34Qn3mSxEg7FJUUHnfplK6oiKDbmlb4uDdbGfQB9mVUnc4BLhp5HMUxdJgzWGhwpaOFRXf2Y9R&#10;cDsPi83bcP30eXJZxwesk6udlHp8GD/eQXga/X/4r33WCl42a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AjuxQAAANwAAAAPAAAAAAAAAAAAAAAAAJgCAABkcnMv&#10;ZG93bnJldi54bWxQSwUGAAAAAAQABAD1AAAAigMAAAAA&#10;" stroked="f">
                                <v:textbox>
                                  <w:txbxContent>
                                    <w:p w:rsidR="00315472" w:rsidRPr="006413E0" w:rsidRDefault="00315472" w:rsidP="00550792">
                                      <w:pPr>
                                        <w:jc w:val="center"/>
                                        <w:rPr>
                                          <w:sz w:val="20"/>
                                        </w:rPr>
                                      </w:pPr>
                                      <w:r w:rsidRPr="006413E0">
                                        <w:rPr>
                                          <w:sz w:val="20"/>
                                        </w:rPr>
                                        <w:t>Opracowanie programu</w:t>
                                      </w:r>
                                    </w:p>
                                  </w:txbxContent>
                                </v:textbox>
                              </v:shape>
                              <v:group id="Grupa 355" o:spid="_x0000_s1094" style="position:absolute;left:1238;width:57922;height:10144" coordorigin="1238" coordsize="57922,1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group id="Grupa 356" o:spid="_x0000_s1095" style="position:absolute;left:1238;width:57922;height:4476" coordorigin="1238" coordsize="5792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shape id="Pole tekstowe 2" o:spid="_x0000_s1096" type="#_x0000_t202" style="position:absolute;left:1238;top:952;width:4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33gcQA&#10;AADcAAAADwAAAGRycy9kb3ducmV2LnhtbESPQWvCQBSE74L/YXmCN93VqmjqKmIp9FQxrYXeHtln&#10;Epp9G7Krif++Kwgeh5n5hllvO1uJKzW+dKxhMlYgiDNnSs41fH+9j5YgfEA2WDkmDTfysN30e2tM&#10;jGv5SNc05CJC2CeooQihTqT0WUEW/djVxNE7u8ZiiLLJpWmwjXBbyalSC2mx5LhQYE37grK/9GI1&#10;nD7Pvz8zdcjf7LxuXack25XUejjodq8gAnXhGX60P4yGl/k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d94HEAAAA3AAAAA8AAAAAAAAAAAAAAAAAmAIAAGRycy9k&#10;b3ducmV2LnhtbFBLBQYAAAAABAAEAPUAAACJAwAAAAA=&#10;" filled="f" stroked="f">
                                    <v:textbox>
                                      <w:txbxContent>
                                        <w:p w:rsidR="00315472" w:rsidRPr="00AC639B" w:rsidRDefault="00315472" w:rsidP="00550792">
                                          <w:pPr>
                                            <w:jc w:val="left"/>
                                            <w:rPr>
                                              <w:b/>
                                              <w:color w:val="FFFFFF" w:themeColor="background1"/>
                                            </w:rPr>
                                          </w:pPr>
                                        </w:p>
                                      </w:txbxContent>
                                    </v:textbox>
                                  </v:shape>
                                  <v:group id="Grupa 360" o:spid="_x0000_s1097" style="position:absolute;left:6572;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rect id="Prostokąt 361" o:spid="_x0000_s1098"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0JsUA&#10;AADcAAAADwAAAGRycy9kb3ducmV2LnhtbESPT2vCQBTE7wW/w/IK3uomtWhJ3YhULNKT/y7eHtnX&#10;JCT7NuxuNPXTdwuCx2FmfsMsloNpxYWcry0rSCcJCOLC6ppLBafj5uUdhA/IGlvLpOCXPCzz0dMC&#10;M22vvKfLIZQiQthnqKAKocuk9EVFBv3EdsTR+7HOYIjSlVI7vEa4aeVrksykwZrjQoUdfVZUNIfe&#10;KHDr3dtXsm++5+e0P5m+0zdzDkqNn4fVB4hAQ3iE7+2tVjCdpfB/Jh4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HQmxQAAANwAAAAPAAAAAAAAAAAAAAAAAJgCAABkcnMv&#10;ZG93bnJldi54bWxQSwUGAAAAAAQABAD1AAAAigMAAAAA&#10;" fillcolor="#b1059d" strokecolor="white [3212]" strokeweight="2pt"/>
                                    <v:shape id="Pole tekstowe 2" o:spid="_x0000_s1099"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vTcMA&#10;AADcAAAADwAAAGRycy9kb3ducmV2LnhtbESPQWsCMRSE74L/ITzBmyZaFbsaRSyFnpTaWvD22Dx3&#10;Fzcvyya66783gtDjMDPfMMt1a0txo9oXjjWMhgoEcepMwZmG35/PwRyED8gGS8ek4U4e1qtuZ4mJ&#10;cQ1/0+0QMhEh7BPUkIdQJVL6NCeLfugq4uidXW0xRFln0tTYRLgt5VipmbRYcFzIsaJtTunlcLUa&#10;jrvz6W+i9tmHnVaNa5Vk+y617vfazQJEoDb8h1/tL6PhbT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WvTcMAAADcAAAADwAAAAAAAAAAAAAAAACYAgAAZHJzL2Rv&#10;d25yZXYueG1sUEsFBgAAAAAEAAQA9QAAAIgDAAAAAA==&#10;" filled="f" stroked="f">
                                      <v:textbox>
                                        <w:txbxContent>
                                          <w:p w:rsidR="00315472" w:rsidRPr="00AC639B" w:rsidRDefault="00315472" w:rsidP="00550792">
                                            <w:pPr>
                                              <w:jc w:val="left"/>
                                              <w:rPr>
                                                <w:b/>
                                                <w:color w:val="FFFFFF" w:themeColor="background1"/>
                                              </w:rPr>
                                            </w:pPr>
                                            <w:r>
                                              <w:rPr>
                                                <w:b/>
                                                <w:color w:val="FFFFFF" w:themeColor="background1"/>
                                              </w:rPr>
                                              <w:t>2016</w:t>
                                            </w:r>
                                          </w:p>
                                        </w:txbxContent>
                                      </v:textbox>
                                    </v:shape>
                                  </v:group>
                                  <v:group id="Grupa 363" o:spid="_x0000_s1100" style="position:absolute;left:13144;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rect id="Prostokąt 364" o:spid="_x0000_s1101"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vXvsUA&#10;AADcAAAADwAAAGRycy9kb3ducmV2LnhtbESPQWvCQBSE7wX/w/KE3pqNVVKJrlJaLMVTE714e2Sf&#10;STD7NuxuNO2v7wqFHoeZ+YZZb0fTiSs531pWMEtSEMSV1S3XCo6H3dMShA/IGjvLpOCbPGw3k4c1&#10;5treuKBrGWoRIexzVNCE0OdS+qohgz6xPXH0ztYZDFG6WmqHtwg3nXxO00wabDkuNNjTW0PVpRyM&#10;Avf+tfhIi8v+5TQbjmbo9Y85BaUep+PrCkSgMfyH/9qfWsE8W8D9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9e+xQAAANwAAAAPAAAAAAAAAAAAAAAAAJgCAABkcnMv&#10;ZG93bnJldi54bWxQSwUGAAAAAAQABAD1AAAAigMAAAAA&#10;" fillcolor="#b1059d" strokecolor="white [3212]" strokeweight="2pt"/>
                                    <v:shape id="Pole tekstowe 2" o:spid="_x0000_s1102"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3OcQA&#10;AADcAAAADwAAAGRycy9kb3ducmV2LnhtbESPQWvCQBSE7wX/w/KE3uquVsXGbERaCp5aTGvB2yP7&#10;TILZtyG7NfHfu4WCx2FmvmHSzWAbcaHO1441TCcKBHHhTM2lhu+v96cVCB+QDTaOScOVPGyy0UOK&#10;iXE97+mSh1JECPsENVQhtImUvqjIop+4ljh6J9dZDFF2pTQd9hFuGzlTaikt1hwXKmzptaLinP9a&#10;DYeP0/Fnrj7LN7toezcoyfZFav04HrZrEIGGcA//t3dGw/Ny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8NznEAAAA3AAAAA8AAAAAAAAAAAAAAAAAmAIAAGRycy9k&#10;b3ducmV2LnhtbFBLBQYAAAAABAAEAPUAAACJAwAAAAA=&#10;" filled="f" stroked="f">
                                      <v:textbox>
                                        <w:txbxContent>
                                          <w:p w:rsidR="00315472" w:rsidRPr="00AC639B" w:rsidRDefault="00315472" w:rsidP="00550792">
                                            <w:pPr>
                                              <w:jc w:val="left"/>
                                              <w:rPr>
                                                <w:b/>
                                                <w:color w:val="FFFFFF" w:themeColor="background1"/>
                                              </w:rPr>
                                            </w:pPr>
                                            <w:r>
                                              <w:rPr>
                                                <w:b/>
                                                <w:color w:val="FFFFFF" w:themeColor="background1"/>
                                              </w:rPr>
                                              <w:t>2017</w:t>
                                            </w:r>
                                          </w:p>
                                        </w:txbxContent>
                                      </v:textbox>
                                    </v:shape>
                                  </v:group>
                                  <v:group id="Grupa 366" o:spid="_x0000_s1103" style="position:absolute;left:19716;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rect id="Prostokąt 367" o:spid="_x0000_s1104"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lJycQA&#10;AADcAAAADwAAAGRycy9kb3ducmV2LnhtbESPT4vCMBTE78J+h/CEvWmqK7p0jbK4rIgn/128PZpn&#10;W2xeSpJq9dMbQfA4zMxvmOm8NZW4kPOlZQWDfgKCOLO65FzBYf/f+wbhA7LGyjIpuJGH+eyjM8VU&#10;2ytv6bILuYgQ9ikqKEKoUyl9VpBB37c1cfRO1hkMUbpcaofXCDeVHCbJWBosOS4UWNOioOy8a4wC&#10;97cZLZPteT05DpqDaWp9N8eg1Ge3/f0BEagN7/CrvdIKvsYT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ZScnEAAAA3AAAAA8AAAAAAAAAAAAAAAAAmAIAAGRycy9k&#10;b3ducmV2LnhtbFBLBQYAAAAABAAEAPUAAACJAwAAAAA=&#10;" fillcolor="#b1059d" strokecolor="white [3212]" strokeweight="2pt"/>
                                    <v:shape id="Pole tekstowe 2" o:spid="_x0000_s1105"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2Yp8AA&#10;AADcAAAADwAAAGRycy9kb3ducmV2LnhtbERPy4rCMBTdC/MP4Q7MThNnVLRjlEERXCk+YXaX5toW&#10;m5vSRFv/3iwEl4fzns5bW4o71b5wrKHfUyCIU2cKzjQcD6vuGIQPyAZLx6ThQR7ms4/OFBPjGt7R&#10;fR8yEUPYJ6ghD6FKpPRpThZ9z1XEkbu42mKIsM6kqbGJ4baU30qNpMWCY0OOFS1ySq/7m9Vw2lz+&#10;zwO1zZZ2WDWuVZLtRGr99dn+/YII1Ia3+OVeGw0/o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j2Yp8AAAADcAAAADwAAAAAAAAAAAAAAAACYAgAAZHJzL2Rvd25y&#10;ZXYueG1sUEsFBgAAAAAEAAQA9QAAAIUDAAAAAA==&#10;" filled="f" stroked="f">
                                      <v:textbox>
                                        <w:txbxContent>
                                          <w:p w:rsidR="00315472" w:rsidRPr="00AC639B" w:rsidRDefault="00315472" w:rsidP="00550792">
                                            <w:pPr>
                                              <w:jc w:val="left"/>
                                              <w:rPr>
                                                <w:b/>
                                                <w:color w:val="FFFFFF" w:themeColor="background1"/>
                                              </w:rPr>
                                            </w:pPr>
                                            <w:r>
                                              <w:rPr>
                                                <w:b/>
                                                <w:color w:val="FFFFFF" w:themeColor="background1"/>
                                              </w:rPr>
                                              <w:t>2018</w:t>
                                            </w:r>
                                          </w:p>
                                        </w:txbxContent>
                                      </v:textbox>
                                    </v:shape>
                                  </v:group>
                                  <v:group id="Grupa 369" o:spid="_x0000_s1106" style="position:absolute;left:26289;width:6582;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rect id="Prostokąt 370" o:spid="_x0000_s1107"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lHYMIA&#10;AADcAAAADwAAAGRycy9kb3ducmV2LnhtbERPy2rCQBTdF/yH4Qrd1Ulq0RIdg1gsxZVaN+4umWsS&#10;zNwJM5NH+/XOotDl4bzX+Wga0ZPztWUF6SwBQVxYXXOp4PK9f3kH4QOyxsYyKfghD/lm8rTGTNuB&#10;T9SfQyliCPsMFVQhtJmUvqjIoJ/ZljhyN+sMhghdKbXDIYabRr4myUIarDk2VNjSrqLifu6MAvdx&#10;fPtMTvfD8pp2F9O1+tdcg1LP03G7AhFoDP/iP/eXVjBfxvnxTDw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aUdgwgAAANwAAAAPAAAAAAAAAAAAAAAAAJgCAABkcnMvZG93&#10;bnJldi54bWxQSwUGAAAAAAQABAD1AAAAhwMAAAAA&#10;" fillcolor="#b1059d" strokecolor="white [3212]" strokeweight="2pt"/>
                                    <v:shape id="Pole tekstowe 2" o:spid="_x0000_s1108"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w:txbxContent>
                                          <w:p w:rsidR="00315472" w:rsidRPr="00AC639B" w:rsidRDefault="00315472" w:rsidP="00550792">
                                            <w:pPr>
                                              <w:jc w:val="left"/>
                                              <w:rPr>
                                                <w:b/>
                                                <w:color w:val="FFFFFF" w:themeColor="background1"/>
                                              </w:rPr>
                                            </w:pPr>
                                            <w:r>
                                              <w:rPr>
                                                <w:b/>
                                                <w:color w:val="FFFFFF" w:themeColor="background1"/>
                                              </w:rPr>
                                              <w:t>2019</w:t>
                                            </w:r>
                                          </w:p>
                                        </w:txbxContent>
                                      </v:textbox>
                                    </v:shape>
                                  </v:group>
                                  <v:group id="Grupa 372" o:spid="_x0000_s1109" style="position:absolute;left:32861;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rect id="Prostokąt 373" o:spid="_x0000_s1110"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vZF8QA&#10;AADcAAAADwAAAGRycy9kb3ducmV2LnhtbESPzYvCMBTE78L+D+EJe9PUD3TpGmVx2UU8+XXx9mie&#10;bbF5KUmq1b/eCILHYWZ+w8wWranEhZwvLSsY9BMQxJnVJecKDvu/3hcIH5A1VpZJwY08LOYfnRmm&#10;2l55S5ddyEWEsE9RQRFCnUrps4IM+r6tiaN3ss5giNLlUju8Rrip5DBJJtJgyXGhwJqWBWXnXWMU&#10;uN/N+D/ZntfT46A5mKbWd3MMSn12259vEIHa8A6/2iutYDQdwf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72RfEAAAA3AAAAA8AAAAAAAAAAAAAAAAAmAIAAGRycy9k&#10;b3ducmV2LnhtbFBLBQYAAAAABAAEAPUAAACJAwAAAAA=&#10;" fillcolor="#b1059d" strokecolor="white [3212]" strokeweight="2pt"/>
                                    <v:shape id="Pole tekstowe 2" o:spid="_x0000_s1111"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Ef8QA&#10;AADcAAAADwAAAGRycy9kb3ducmV2LnhtbESPT2sCMRTE74LfIbyCN03aWrVbo5SK0JPiX/D22Dx3&#10;Fzcvyya6229vCoLHYWZ+w0znrS3FjWpfONbwOlAgiFNnCs407HfL/gSED8gGS8ek4Y88zGfdzhQT&#10;4xre0G0bMhEh7BPUkIdQJVL6NCeLfuAq4uidXW0xRFln0tTYRLgt5ZtSI2mx4LiQY0U/OaWX7dVq&#10;OKzOp+NQrbOF/aga1yrJ9lNq3Xtpv79ABGrDM/xo/xoN7+Mh/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BH/EAAAA3AAAAA8AAAAAAAAAAAAAAAAAmAIAAGRycy9k&#10;b3ducmV2LnhtbFBLBQYAAAAABAAEAPUAAACJAwAAAAA=&#10;" filled="f" stroked="f">
                                      <v:textbox>
                                        <w:txbxContent>
                                          <w:p w:rsidR="00315472" w:rsidRPr="00AC639B" w:rsidRDefault="00315472" w:rsidP="00550792">
                                            <w:pPr>
                                              <w:jc w:val="left"/>
                                              <w:rPr>
                                                <w:b/>
                                                <w:color w:val="FFFFFF" w:themeColor="background1"/>
                                              </w:rPr>
                                            </w:pPr>
                                            <w:r>
                                              <w:rPr>
                                                <w:b/>
                                                <w:color w:val="FFFFFF" w:themeColor="background1"/>
                                              </w:rPr>
                                              <w:t>2020</w:t>
                                            </w:r>
                                          </w:p>
                                        </w:txbxContent>
                                      </v:textbox>
                                    </v:shape>
                                  </v:group>
                                  <v:group id="Grupa 375" o:spid="_x0000_s1112" style="position:absolute;left:39433;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rect id="Prostokąt 376" o:spid="_x0000_s1113"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x6j8QA&#10;AADcAAAADwAAAGRycy9kb3ducmV2LnhtbESPT4vCMBTE78J+h/CEvWmqK7p0jbK4rIgn/128PZpn&#10;W2xeSpJq9dMbQfA4zMxvmOm8NZW4kPOlZQWDfgKCOLO65FzBYf/f+wbhA7LGyjIpuJGH+eyjM8VU&#10;2ytv6bILuYgQ9ikqKEKoUyl9VpBB37c1cfRO1hkMUbpcaofXCDeVHCbJWBosOS4UWNOioOy8a4wC&#10;97cZLZPteT05DpqDaWp9N8eg1Ge3/f0BEagN7/CrvdIKviZj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Meo/EAAAA3AAAAA8AAAAAAAAAAAAAAAAAmAIAAGRycy9k&#10;b3ducmV2LnhtbFBLBQYAAAAABAAEAPUAAACJAwAAAAA=&#10;" fillcolor="#b1059d" strokecolor="white [3212]" strokeweight="2pt"/>
                                    <v:shape id="Pole tekstowe 2" o:spid="_x0000_s1114"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aCMQA&#10;AADcAAAADwAAAGRycy9kb3ducmV2LnhtbESPW2sCMRSE3wv+h3CEvtVE23pZjVIqBZ8Ur+DbYXPc&#10;XdycLJvorv/eFAp9HGbmG2a2aG0p7lT7wrGGfk+BIE6dKTjTcNj/vI1B+IBssHRMGh7kYTHvvMww&#10;Ma7hLd13IRMRwj5BDXkIVSKlT3Oy6HuuIo7exdUWQ5R1Jk2NTYTbUg6UGkqLBceFHCv6zim97m5W&#10;w3F9OZ8+1CZb2s+qca2SbCdS69du+zUFEagN/+G/9spoeB+N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7mgjEAAAA3AAAAA8AAAAAAAAAAAAAAAAAmAIAAGRycy9k&#10;b3ducmV2LnhtbFBLBQYAAAAABAAEAPUAAACJAwAAAAA=&#10;" filled="f" stroked="f">
                                      <v:textbox>
                                        <w:txbxContent>
                                          <w:p w:rsidR="00315472" w:rsidRPr="00AC639B" w:rsidRDefault="00315472" w:rsidP="00550792">
                                            <w:pPr>
                                              <w:jc w:val="left"/>
                                              <w:rPr>
                                                <w:b/>
                                                <w:color w:val="FFFFFF" w:themeColor="background1"/>
                                              </w:rPr>
                                            </w:pPr>
                                            <w:r w:rsidRPr="00AC639B">
                                              <w:rPr>
                                                <w:b/>
                                                <w:color w:val="FFFFFF" w:themeColor="background1"/>
                                              </w:rPr>
                                              <w:t>20</w:t>
                                            </w:r>
                                            <w:r>
                                              <w:rPr>
                                                <w:b/>
                                                <w:color w:val="FFFFFF" w:themeColor="background1"/>
                                              </w:rPr>
                                              <w:t>21</w:t>
                                            </w:r>
                                          </w:p>
                                        </w:txbxContent>
                                      </v:textbox>
                                    </v:shape>
                                  </v:group>
                                  <v:group id="Grupa 378" o:spid="_x0000_s1115" style="position:absolute;left:46005;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CLxsIAAADcAAAADwAAAGRycy9kb3ducmV2LnhtbERPTYvCMBC9C/sfwizs&#10;TdOuqEvXKCKueBDBuiDehmZsi82kNLGt/94cBI+P9z1f9qYSLTWutKwgHkUgiDOrS84V/J/+hj8g&#10;nEfWWFkmBQ9ysFx8DOaYaNvxkdrU5yKEsEtQQeF9nUjpsoIMupGtiQN3tY1BH2CTS91gF8JNJb+j&#10;aCoNlhwaCqxpXVB2S+9GwbbDbjWON+3+dl0/LqfJ4byPSamvz371C8JT79/il3unFYxn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Bwi8bCAAAA3AAAAA8A&#10;AAAAAAAAAAAAAAAAqgIAAGRycy9kb3ducmV2LnhtbFBLBQYAAAAABAAEAPoAAACZAwAAAAA=&#10;">
                                    <v:rect id="Prostokąt 379" o:spid="_x0000_s1116"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u/cQA&#10;AADcAAAADwAAAGRycy9kb3ducmV2LnhtbESPQWsCMRSE70L/Q3gFb5pVS62rUYqiiCe1Xrw9Nq+7&#10;i5uXJcnq2l9vhILHYWa+YWaL1lTiSs6XlhUM+gkI4szqknMFp5917wuED8gaK8uk4E4eFvO3zgxT&#10;bW98oOsx5CJC2KeooAihTqX0WUEGfd/WxNH7tc5giNLlUju8Rbip5DBJPqXBkuNCgTUtC8oux8Yo&#10;cKv9xyY5XHbj86A5mabWf+YclOq+t99TEIHa8Ar/t7dawWg8ge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T7v3EAAAA3AAAAA8AAAAAAAAAAAAAAAAAmAIAAGRycy9k&#10;b3ducmV2LnhtbFBLBQYAAAAABAAEAPUAAACJAwAAAAA=&#10;" fillcolor="#b1059d" strokecolor="white [3212]" strokeweight="2pt"/>
                                    <v:shape id="Pole tekstowe 2" o:spid="_x0000_s1117"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yW8AA&#10;AADcAAAADwAAAGRycy9kb3ducmV2LnhtbERPy4rCMBTdC/5DuII7TdRRnGoUUQRXIz5mYHaX5toW&#10;m5vSRNv5+8lCcHk47+W6taV4Uu0LxxpGQwWCOHWm4EzD9bIfzEH4gGywdEwa/sjDetXtLDExruET&#10;Pc8hEzGEfYIa8hCqREqf5mTRD11FHLmbqy2GCOtMmhqbGG5LOVZqJi0WHBtyrGibU3o/P6yG76/b&#10;78+HOmY7O60a1yrJ9lN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dyW8AAAADcAAAADwAAAAAAAAAAAAAAAACYAgAAZHJzL2Rvd25y&#10;ZXYueG1sUEsFBgAAAAAEAAQA9QAAAIUDAAAAAA==&#10;" filled="f" stroked="f">
                                      <v:textbox>
                                        <w:txbxContent>
                                          <w:p w:rsidR="00315472" w:rsidRPr="00AC639B" w:rsidRDefault="00315472" w:rsidP="00550792">
                                            <w:pPr>
                                              <w:jc w:val="left"/>
                                              <w:rPr>
                                                <w:b/>
                                                <w:color w:val="FFFFFF" w:themeColor="background1"/>
                                              </w:rPr>
                                            </w:pPr>
                                            <w:r w:rsidRPr="00AC639B">
                                              <w:rPr>
                                                <w:b/>
                                                <w:color w:val="FFFFFF" w:themeColor="background1"/>
                                              </w:rPr>
                                              <w:t>20</w:t>
                                            </w:r>
                                            <w:r>
                                              <w:rPr>
                                                <w:b/>
                                                <w:color w:val="FFFFFF" w:themeColor="background1"/>
                                              </w:rPr>
                                              <w:t>22</w:t>
                                            </w:r>
                                          </w:p>
                                        </w:txbxContent>
                                      </v:textbox>
                                    </v:shape>
                                  </v:group>
                                  <v:group id="Grupa 381" o:spid="_x0000_s1118" style="position:absolute;left:52578;width:6582;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rect id="Prostokąt 382" o:spid="_x0000_s1119"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IMq8QA&#10;AADcAAAADwAAAGRycy9kb3ducmV2LnhtbESPzYvCMBTE7wv+D+EJ3tbUD1apRpFdFNnT+nHx9mie&#10;bbF5KUmq1b9+Iwgeh5n5DTNftqYSV3K+tKxg0E9AEGdWl5wrOB7Wn1MQPiBrrCyTgjt5WC46H3NM&#10;tb3xjq77kIsIYZ+igiKEOpXSZwUZ9H1bE0fvbJ3BEKXLpXZ4i3BTyWGSfEmDJceFAmv6Lii77Buj&#10;wP38jTfJ7vI7OQ2ao2lq/TCnoFSv265mIAK14R1+tbdawWg6hOe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iDKvEAAAA3AAAAA8AAAAAAAAAAAAAAAAAmAIAAGRycy9k&#10;b3ducmV2LnhtbFBLBQYAAAAABAAEAPUAAACJAwAAAAA=&#10;" fillcolor="#b1059d" strokecolor="white [3212]" strokeweight="2pt"/>
                                    <v:shape id="Pole tekstowe 2" o:spid="_x0000_s1120" type="#_x0000_t202" style="position:absolute;left:1238;top:952;width:534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sLMMA&#10;AADcAAAADwAAAGRycy9kb3ducmV2LnhtbESPT4vCMBTE7wt+h/AEb5q4uqLVKLKy4MnFv+Dt0Tzb&#10;YvNSmqztfvuNIOxxmJnfMItVa0vxoNoXjjUMBwoEcepMwZmG0/GrPwXhA7LB0jFp+CUPq2XnbYGJ&#10;cQ3v6XEImYgQ9glqyEOoEil9mpNFP3AVcfRurrYYoqwzaWpsItyW8l2pibRYcFzIsaLPnNL74cdq&#10;OO9u18tYfWcb+1E1rlWS7Uxq3eu26zmIQG34D7/aW6NhNB3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XsLMMAAADcAAAADwAAAAAAAAAAAAAAAACYAgAAZHJzL2Rv&#10;d25yZXYueG1sUEsFBgAAAAAEAAQA9QAAAIgDAAAAAA==&#10;" filled="f" stroked="f">
                                      <v:textbox>
                                        <w:txbxContent>
                                          <w:p w:rsidR="00315472" w:rsidRPr="00AC639B" w:rsidRDefault="00315472" w:rsidP="00550792">
                                            <w:pPr>
                                              <w:jc w:val="left"/>
                                              <w:rPr>
                                                <w:b/>
                                                <w:color w:val="FFFFFF" w:themeColor="background1"/>
                                              </w:rPr>
                                            </w:pPr>
                                            <w:r w:rsidRPr="00AC639B">
                                              <w:rPr>
                                                <w:b/>
                                                <w:color w:val="FFFFFF" w:themeColor="background1"/>
                                              </w:rPr>
                                              <w:t>20</w:t>
                                            </w:r>
                                            <w:r>
                                              <w:rPr>
                                                <w:b/>
                                                <w:color w:val="FFFFFF" w:themeColor="background1"/>
                                              </w:rPr>
                                              <w:t>23</w:t>
                                            </w:r>
                                          </w:p>
                                        </w:txbxContent>
                                      </v:textbox>
                                    </v:shape>
                                  </v:group>
                                </v:group>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Nawias klamrowy zamykający 384" o:spid="_x0000_s1121" type="#_x0000_t88" style="position:absolute;left:7601;top:4875;width:4668;height:587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yicMA&#10;AADcAAAADwAAAGRycy9kb3ducmV2LnhtbESP3WrCQBSE7wu+w3KE3tWNthWJrmIFxatCfh7gmD1m&#10;g9mzIbuN8e3dQqGXw8x8w2x2o23FQL1vHCuYzxIQxJXTDdcKyuL4tgLhA7LG1jEpeJCH3XbyssFU&#10;uztnNOShFhHCPkUFJoQuldJXhiz6meuIo3d1vcUQZV9L3eM9wm0rF0mylBYbjgsGOzoYqm75j1Uw&#10;ytOD5efCf5+KsiyGy1eWZ0ap1+m4X4MINIb/8F/7rBW8rz7g90w8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ayicMAAADcAAAADwAAAAAAAAAAAAAAAACYAgAAZHJzL2Rv&#10;d25yZXYueG1sUEsFBgAAAAAEAAQA9QAAAIgDAAAAAA==&#10;" adj="1431" strokecolor="#882345" strokeweight="1.5pt"/>
                                <v:shape id="Nawias klamrowy zamykający 385" o:spid="_x0000_s1122" type="#_x0000_t88" style="position:absolute;left:33789;top:-15169;width:4668;height:459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ENsYA&#10;AADcAAAADwAAAGRycy9kb3ducmV2LnhtbESPQWvCQBSE70L/w/IK3nS3Fq3EbESklUIvmvbg8ZF9&#10;JsHs2zS7Nam/3i0IPQ4z8w2TrgfbiAt1vnas4WmqQBAXztRcavj6fJssQfiAbLBxTBp+ycM6exil&#10;mBjX84EueShFhLBPUEMVQptI6YuKLPqpa4mjd3KdxRBlV0rTYR/htpEzpRbSYs1xocKWthUV5/zH&#10;ang5Xj9OcnM8NGFXvvbqe6/mxV7r8eOwWYEINIT/8L39bjQ8L+fwdyYe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dENsYAAADcAAAADwAAAAAAAAAAAAAAAACYAgAAZHJz&#10;L2Rvd25yZXYueG1sUEsFBgAAAAAEAAQA9QAAAIsDAAAAAA==&#10;" adj="183" strokecolor="#882345" strokeweight="1.5pt"/>
                              </v:group>
                            </v:group>
                            <v:shape id="Pole tekstowe 2" o:spid="_x0000_s1123" type="#_x0000_t202" style="position:absolute;left:27527;top:10382;width:17141;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fRcMA&#10;AADcAAAADwAAAGRycy9kb3ducmV2LnhtbESP0YrCMBRE3wX/IVxhX0TTdd2q1SjuguJrXT/g2lzb&#10;YnNTmqytf28EwcdhZs4wq01nKnGjxpWWFXyOIxDEmdUl5wpOf7vRHITzyBory6TgTg42635vhYm2&#10;Lad0O/pcBAi7BBUU3teJlC4ryKAb25o4eBfbGPRBNrnUDbYBbio5iaJYGiw5LBRY029B2fX4bxRc&#10;Du3we9Ge9/40S6fxD5azs70r9THotksQnjr/Dr/aB63gax7D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4fRcMAAADcAAAADwAAAAAAAAAAAAAAAACYAgAAZHJzL2Rv&#10;d25yZXYueG1sUEsFBgAAAAAEAAQA9QAAAIgDAAAAAA==&#10;" stroked="f">
                              <v:textbox>
                                <w:txbxContent>
                                  <w:p w:rsidR="00315472" w:rsidRPr="00204BB9" w:rsidRDefault="00315472" w:rsidP="00550792">
                                    <w:pPr>
                                      <w:jc w:val="center"/>
                                      <w:rPr>
                                        <w:sz w:val="20"/>
                                      </w:rPr>
                                    </w:pPr>
                                    <w:r w:rsidRPr="00204BB9">
                                      <w:rPr>
                                        <w:sz w:val="20"/>
                                      </w:rPr>
                                      <w:t>Realizacja  zaplanowanych przedsięwzięć</w:t>
                                    </w:r>
                                  </w:p>
                                </w:txbxContent>
                              </v:textbox>
                            </v:shape>
                          </v:group>
                        </v:group>
                      </v:group>
                      <v:shape id="Pole tekstowe 2" o:spid="_x0000_s1124" type="#_x0000_t202" style="position:absolute;left:52197;top:190;width:7524;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63sMA&#10;AADcAAAADwAAAGRycy9kb3ducmV2LnhtbESP3YrCMBSE7xd8h3AEbxZN1dVqNYoKu3jrzwMcm2Nb&#10;bE5KE219+40geDnMzDfMct2aUjyodoVlBcNBBII4tbrgTMH59NufgXAeWWNpmRQ8ycF61flaYqJt&#10;wwd6HH0mAoRdggpy76tESpfmZNANbEUcvKutDfog60zqGpsAN6UcRdFUGiw4LORY0S6n9Ha8GwXX&#10;ffM9mTeXP3+ODz/TLRbxxT6V6nXbzQKEp9Z/wu/2XisYz2J4nQ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K63sMAAADcAAAADwAAAAAAAAAAAAAAAACYAgAAZHJzL2Rv&#10;d25yZXYueG1sUEsFBgAAAAAEAAQA9QAAAIgDAAAAAA==&#10;" stroked="f">
                        <v:textbox>
                          <w:txbxContent>
                            <w:p w:rsidR="00315472" w:rsidRPr="007235A9" w:rsidRDefault="00315472" w:rsidP="00550792">
                              <w:pPr>
                                <w:jc w:val="center"/>
                                <w:rPr>
                                  <w:sz w:val="20"/>
                                </w:rPr>
                              </w:pPr>
                              <w:r w:rsidRPr="007235A9">
                                <w:rPr>
                                  <w:sz w:val="20"/>
                                </w:rPr>
                                <w:t>Raport końcowy</w:t>
                              </w:r>
                            </w:p>
                          </w:txbxContent>
                        </v:textbox>
                      </v:shape>
                    </v:group>
                  </v:group>
                  <v:shape id="Pole tekstowe 2" o:spid="_x0000_s1125" type="#_x0000_t202" style="position:absolute;left:26289;top:190;width:7524;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0urMEA&#10;AADcAAAADwAAAGRycy9kb3ducmV2LnhtbERPzW6CQBC+N+k7bKaJl6YstlUpupraxIYr6AOM7AhE&#10;dpawq+DbuwcTj1++/9VmNK24Uu8aywqmUQyCuLS64UrBYb/7SEA4j6yxtUwKbuRgs359WWGq7cA5&#10;XQtfiRDCLkUFtfddKqUrazLoItsRB+5ke4M+wL6SuschhJtWfsbxXBpsODTU2NFfTeW5uBgFp2x4&#10;n/0Mx39/WOTf8y02i6O9KTV5G3+XIDyN/il+uDOt4CsJa8OZc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9LqzBAAAA3AAAAA8AAAAAAAAAAAAAAAAAmAIAAGRycy9kb3du&#10;cmV2LnhtbFBLBQYAAAAABAAEAPUAAACGAwAAAAA=&#10;" stroked="f">
                    <v:textbox>
                      <w:txbxContent>
                        <w:p w:rsidR="00315472" w:rsidRPr="007235A9" w:rsidRDefault="00315472" w:rsidP="00550792">
                          <w:pPr>
                            <w:jc w:val="center"/>
                            <w:rPr>
                              <w:sz w:val="20"/>
                            </w:rPr>
                          </w:pPr>
                          <w:r>
                            <w:rPr>
                              <w:sz w:val="20"/>
                            </w:rPr>
                            <w:t>Ocena okresowa</w:t>
                          </w:r>
                        </w:p>
                      </w:txbxContent>
                    </v:textbox>
                  </v:shape>
                </v:group>
                <v:shape id="Pole tekstowe 2" o:spid="_x0000_s1126" type="#_x0000_t202" style="position:absolute;left:45243;top:571;width:7525;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LN8QA&#10;AADcAAAADwAAAGRycy9kb3ducmV2LnhtbESP3YrCMBSE7wXfIRzBG9FU17XaNYourHjrzwOcNse2&#10;bHNSmmjr228EYS+HmfmGWW87U4kHNa60rGA6iUAQZ1aXnCu4Xn7GSxDOI2usLJOCJznYbvq9NSba&#10;tnyix9nnIkDYJaig8L5OpHRZQQbdxNbEwbvZxqAPssmlbrANcFPJWRQtpMGSw0KBNX0XlP2e70bB&#10;7diOPldtevDX+DRf7LGMU/tUajjodl8gPHX+P/xuH7WCj+UKXmfC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xizfEAAAA3AAAAA8AAAAAAAAAAAAAAAAAmAIAAGRycy9k&#10;b3ducmV2LnhtbFBLBQYAAAAABAAEAPUAAACJAwAAAAA=&#10;" stroked="f">
                  <v:textbox>
                    <w:txbxContent>
                      <w:p w:rsidR="00315472" w:rsidRPr="007235A9" w:rsidRDefault="00315472" w:rsidP="00550792">
                        <w:pPr>
                          <w:jc w:val="center"/>
                          <w:rPr>
                            <w:sz w:val="20"/>
                          </w:rPr>
                        </w:pPr>
                        <w:r>
                          <w:rPr>
                            <w:sz w:val="20"/>
                          </w:rPr>
                          <w:t>Ocena okresowa</w:t>
                        </w:r>
                      </w:p>
                    </w:txbxContent>
                  </v:textbox>
                </v:shape>
              </v:group>
            </w:pict>
          </mc:Fallback>
        </mc:AlternateContent>
      </w:r>
    </w:p>
    <w:p w:rsidR="00550792" w:rsidRDefault="00550792" w:rsidP="00550792">
      <w:pPr>
        <w:rPr>
          <w:noProof/>
          <w:lang w:eastAsia="pl-PL"/>
        </w:rPr>
      </w:pPr>
    </w:p>
    <w:p w:rsidR="00550792" w:rsidRDefault="00550792" w:rsidP="00550792">
      <w:pPr>
        <w:rPr>
          <w:noProof/>
          <w:lang w:eastAsia="pl-PL"/>
        </w:rPr>
      </w:pPr>
    </w:p>
    <w:p w:rsidR="00550792" w:rsidRPr="00552CB5" w:rsidRDefault="00550792" w:rsidP="00550792"/>
    <w:p w:rsidR="00550792" w:rsidRPr="006E4387" w:rsidRDefault="00550792" w:rsidP="00550792">
      <w:pPr>
        <w:ind w:firstLine="567"/>
      </w:pPr>
    </w:p>
    <w:p w:rsidR="00550792" w:rsidRDefault="00550792" w:rsidP="00550792">
      <w:bookmarkStart w:id="480" w:name="_Toc449613240"/>
    </w:p>
    <w:p w:rsidR="00550792" w:rsidRDefault="00550792" w:rsidP="00550792">
      <w:pPr>
        <w:rPr>
          <w:sz w:val="20"/>
        </w:rPr>
      </w:pPr>
    </w:p>
    <w:p w:rsidR="00550792" w:rsidRDefault="00550792" w:rsidP="00550792">
      <w:pPr>
        <w:rPr>
          <w:sz w:val="20"/>
        </w:rPr>
      </w:pPr>
    </w:p>
    <w:p w:rsidR="00550792" w:rsidRDefault="00550792" w:rsidP="00550792">
      <w:pPr>
        <w:rPr>
          <w:sz w:val="20"/>
        </w:rPr>
      </w:pPr>
    </w:p>
    <w:p w:rsidR="00550792" w:rsidRDefault="00550792" w:rsidP="00550792">
      <w:pPr>
        <w:rPr>
          <w:sz w:val="20"/>
        </w:rPr>
      </w:pPr>
      <w:r>
        <w:rPr>
          <w:sz w:val="20"/>
        </w:rPr>
        <w:t xml:space="preserve">Źródło: </w:t>
      </w:r>
      <w:r>
        <w:rPr>
          <w:i/>
          <w:sz w:val="20"/>
        </w:rPr>
        <w:t>Opracowanie własne</w:t>
      </w:r>
      <w:r w:rsidR="001E7F01">
        <w:rPr>
          <w:i/>
          <w:sz w:val="20"/>
        </w:rPr>
        <w:t>.</w:t>
      </w:r>
    </w:p>
    <w:p w:rsidR="00550792" w:rsidRPr="004931FD" w:rsidRDefault="00550792" w:rsidP="00550792">
      <w:pPr>
        <w:ind w:firstLine="567"/>
      </w:pPr>
      <w:r>
        <w:t xml:space="preserve">Szczegółowe informacje na temat realizacji programu wynikają z rozdziału </w:t>
      </w:r>
      <w:r>
        <w:rPr>
          <w:i/>
        </w:rPr>
        <w:t xml:space="preserve">11. </w:t>
      </w:r>
      <w:r w:rsidRPr="004931FD">
        <w:rPr>
          <w:i/>
        </w:rPr>
        <w:t>Szacunkowe ramy finansowe w odniesieniu do głównych i  uzupełniających projektów/przedsięwzięć rewitalizacyjnych</w:t>
      </w:r>
      <w:r>
        <w:t>.</w:t>
      </w:r>
    </w:p>
    <w:bookmarkEnd w:id="480"/>
    <w:p w:rsidR="00511A62" w:rsidRDefault="00511A62" w:rsidP="00550792">
      <w:pPr>
        <w:jc w:val="left"/>
        <w:sectPr w:rsidR="00511A62">
          <w:pgSz w:w="11906" w:h="16838"/>
          <w:pgMar w:top="1417" w:right="1417" w:bottom="1417" w:left="1417" w:header="708" w:footer="708" w:gutter="0"/>
          <w:cols w:space="708"/>
          <w:docGrid w:linePitch="360"/>
        </w:sectPr>
      </w:pPr>
    </w:p>
    <w:p w:rsidR="00884301" w:rsidRPr="00884301" w:rsidRDefault="00884301" w:rsidP="00884301">
      <w:pPr>
        <w:pStyle w:val="S1"/>
        <w:spacing w:before="2400"/>
        <w:ind w:left="0" w:firstLine="0"/>
        <w:rPr>
          <w:sz w:val="48"/>
        </w:rPr>
      </w:pPr>
      <w:bookmarkStart w:id="481" w:name="_Toc484687586"/>
      <w:r w:rsidRPr="00884301">
        <w:rPr>
          <w:sz w:val="48"/>
        </w:rPr>
        <w:t>Rozdział 13.</w:t>
      </w:r>
      <w:bookmarkEnd w:id="481"/>
      <w:r w:rsidRPr="00884301">
        <w:rPr>
          <w:sz w:val="48"/>
        </w:rPr>
        <w:t xml:space="preserve"> </w:t>
      </w:r>
    </w:p>
    <w:p w:rsidR="00511A62" w:rsidRDefault="00511A62" w:rsidP="00884301">
      <w:pPr>
        <w:pStyle w:val="S1"/>
        <w:spacing w:after="1080"/>
        <w:ind w:left="0" w:firstLine="0"/>
        <w:rPr>
          <w:sz w:val="48"/>
        </w:rPr>
      </w:pPr>
      <w:bookmarkStart w:id="482" w:name="_Toc484687587"/>
      <w:r w:rsidRPr="00884301">
        <w:rPr>
          <w:sz w:val="48"/>
        </w:rPr>
        <w:t>System monitoringu, oceny skuteczności działań i system wprowadzania zmian</w:t>
      </w:r>
      <w:bookmarkEnd w:id="482"/>
    </w:p>
    <w:p w:rsidR="00884301" w:rsidRPr="00884301" w:rsidRDefault="00884301" w:rsidP="00884301">
      <w:pPr>
        <w:jc w:val="left"/>
        <w:rPr>
          <w:b/>
          <w:color w:val="824BB0"/>
          <w:sz w:val="28"/>
        </w:rPr>
      </w:pPr>
      <w:r w:rsidRPr="00884301">
        <w:rPr>
          <w:b/>
          <w:color w:val="824BB0"/>
          <w:sz w:val="28"/>
        </w:rPr>
        <w:t>13.1. System monitoringu i oceny skuteczności działań</w:t>
      </w:r>
    </w:p>
    <w:p w:rsidR="00884301" w:rsidRPr="00884301" w:rsidRDefault="00884301" w:rsidP="00884301">
      <w:pPr>
        <w:jc w:val="left"/>
        <w:rPr>
          <w:b/>
          <w:color w:val="824BB0"/>
          <w:sz w:val="32"/>
          <w:szCs w:val="24"/>
        </w:rPr>
      </w:pPr>
      <w:r w:rsidRPr="00884301">
        <w:rPr>
          <w:b/>
          <w:color w:val="824BB0"/>
          <w:sz w:val="28"/>
        </w:rPr>
        <w:t>13.2. System wprowadzania modyfikacji w reakcji na zmiany w otoczeniu programu</w:t>
      </w:r>
    </w:p>
    <w:p w:rsidR="00884301" w:rsidRDefault="00884301" w:rsidP="00884301"/>
    <w:p w:rsidR="000B7728" w:rsidRDefault="000B7728" w:rsidP="00884301"/>
    <w:p w:rsidR="000B7728" w:rsidRDefault="000B7728" w:rsidP="00884301"/>
    <w:p w:rsidR="000B7728" w:rsidRDefault="000B7728" w:rsidP="00884301"/>
    <w:p w:rsidR="000B7728" w:rsidRPr="00884301" w:rsidRDefault="000B7728" w:rsidP="00884301"/>
    <w:p w:rsidR="00884301" w:rsidRPr="00884301" w:rsidRDefault="000B7728" w:rsidP="000B7728">
      <w:pPr>
        <w:jc w:val="center"/>
        <w:rPr>
          <w:sz w:val="40"/>
        </w:rPr>
        <w:sectPr w:rsidR="00884301" w:rsidRPr="00884301">
          <w:pgSz w:w="11906" w:h="16838"/>
          <w:pgMar w:top="1417" w:right="1417" w:bottom="1417" w:left="1417" w:header="708" w:footer="708" w:gutter="0"/>
          <w:cols w:space="708"/>
          <w:docGrid w:linePitch="360"/>
        </w:sectPr>
      </w:pPr>
      <w:r>
        <w:rPr>
          <w:noProof/>
          <w:sz w:val="40"/>
          <w:lang w:eastAsia="pl-PL"/>
        </w:rPr>
        <w:drawing>
          <wp:inline distT="0" distB="0" distL="0" distR="0" wp14:anchorId="6205B29F" wp14:editId="0FA26EC2">
            <wp:extent cx="2897579" cy="2897579"/>
            <wp:effectExtent l="0" t="0" r="0" b="0"/>
            <wp:docPr id="20754" name="Obraz 20754" descr="I:\!ogólnofirmowe\Standardy CI\NOWA IDENTYFIKACJA WIZUALNA\IKONY_wszystkie\JPG i PNG - do codziennego użytku\CCTV\CCTV_pur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ogólnofirmowe\Standardy CI\NOWA IDENTYFIKACJA WIZUALNA\IKONY_wszystkie\JPG i PNG - do codziennego użytku\CCTV\CCTV_purple.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97797" cy="2897797"/>
                    </a:xfrm>
                    <a:prstGeom prst="rect">
                      <a:avLst/>
                    </a:prstGeom>
                    <a:noFill/>
                    <a:ln>
                      <a:noFill/>
                    </a:ln>
                  </pic:spPr>
                </pic:pic>
              </a:graphicData>
            </a:graphic>
          </wp:inline>
        </w:drawing>
      </w:r>
    </w:p>
    <w:p w:rsidR="00511A62" w:rsidRPr="00FB6A4A" w:rsidRDefault="00884301" w:rsidP="0026285F">
      <w:pPr>
        <w:pStyle w:val="S2"/>
      </w:pPr>
      <w:bookmarkStart w:id="483" w:name="_Toc484687588"/>
      <w:r>
        <w:t xml:space="preserve">13.1. </w:t>
      </w:r>
      <w:r w:rsidR="00511A62" w:rsidRPr="004D6A4B">
        <w:t>System monitoringu i oceny skuteczności działań</w:t>
      </w:r>
      <w:bookmarkEnd w:id="483"/>
    </w:p>
    <w:p w:rsidR="00511A62" w:rsidRPr="00FB6A4A" w:rsidRDefault="00511A62" w:rsidP="002531DA">
      <w:pPr>
        <w:spacing w:after="120"/>
      </w:pPr>
      <w:r w:rsidRPr="00FB6A4A">
        <w:tab/>
        <w:t xml:space="preserve">Monitorowanie postępów realizacji oparte będzie na stałym pozyskiwaniu i analizowaniu danych dotyczących realizacji poszczególnych projektów. Bieżąca i systematyczna analiza danych ilościowych </w:t>
      </w:r>
      <w:r>
        <w:t xml:space="preserve">                 </w:t>
      </w:r>
      <w:r w:rsidRPr="00FB6A4A">
        <w:t>i jakościowych osiąganych w trakcie realizacji projektu i porównanie ich z zaplanowanymi w programie, pozwoli na wykrycie rozbieżności oraz umożliwi odpowiednio wczesną korektę możliwych do</w:t>
      </w:r>
      <w:r>
        <w:t> </w:t>
      </w:r>
      <w:r w:rsidRPr="00FB6A4A">
        <w:t>przewidzenia komplikacji. Zastosowane będą dwie formy monitoringu: monitorowanie postępu prac oraz monitorowanie środków finansowych projektu</w:t>
      </w:r>
      <w:r>
        <w:t>.</w:t>
      </w:r>
    </w:p>
    <w:p w:rsidR="00511A62" w:rsidRPr="00620FBE" w:rsidRDefault="00511A62" w:rsidP="00BD7499">
      <w:pPr>
        <w:pStyle w:val="Schemat"/>
      </w:pPr>
      <w:bookmarkStart w:id="484" w:name="_Toc449613966"/>
      <w:bookmarkStart w:id="485" w:name="_Toc497480934"/>
      <w:r w:rsidRPr="00620FBE">
        <w:t xml:space="preserve">Schemat </w:t>
      </w:r>
      <w:r w:rsidR="002A24DD">
        <w:t>21</w:t>
      </w:r>
      <w:r w:rsidRPr="00620FBE">
        <w:t>. Formy monitoringu</w:t>
      </w:r>
      <w:bookmarkEnd w:id="484"/>
      <w:bookmarkEnd w:id="485"/>
    </w:p>
    <w:p w:rsidR="00511A62" w:rsidRPr="00FB6A4A" w:rsidRDefault="00511A62" w:rsidP="00511A62">
      <w:r>
        <w:rPr>
          <w:noProof/>
          <w:lang w:eastAsia="pl-PL"/>
        </w:rPr>
        <mc:AlternateContent>
          <mc:Choice Requires="wpg">
            <w:drawing>
              <wp:anchor distT="0" distB="0" distL="114300" distR="114300" simplePos="0" relativeHeight="251619328" behindDoc="0" locked="0" layoutInCell="1" allowOverlap="1" wp14:anchorId="0339D41E" wp14:editId="5C8B3061">
                <wp:simplePos x="0" y="0"/>
                <wp:positionH relativeFrom="column">
                  <wp:posOffset>1852930</wp:posOffset>
                </wp:positionH>
                <wp:positionV relativeFrom="paragraph">
                  <wp:posOffset>1539875</wp:posOffset>
                </wp:positionV>
                <wp:extent cx="1771650" cy="695325"/>
                <wp:effectExtent l="0" t="0" r="19050" b="9525"/>
                <wp:wrapNone/>
                <wp:docPr id="151" name="Grupa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0800000">
                          <a:off x="0" y="0"/>
                          <a:ext cx="1771650" cy="695325"/>
                          <a:chOff x="-8" y="77402"/>
                          <a:chExt cx="2202501" cy="606324"/>
                        </a:xfrm>
                      </wpg:grpSpPr>
                      <wps:wsp>
                        <wps:cNvPr id="152" name="Nawias klamrowy otwierający 51"/>
                        <wps:cNvSpPr/>
                        <wps:spPr>
                          <a:xfrm rot="5400000">
                            <a:off x="905195" y="-613572"/>
                            <a:ext cx="392099" cy="2202497"/>
                          </a:xfrm>
                          <a:prstGeom prst="leftBrace">
                            <a:avLst/>
                          </a:prstGeom>
                          <a:noFill/>
                          <a:ln w="19050" cap="flat" cmpd="sng" algn="ctr">
                            <a:solidFill>
                              <a:srgbClr val="824BB0">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Pole tekstowe 52"/>
                        <wps:cNvSpPr txBox="1"/>
                        <wps:spPr>
                          <a:xfrm rot="10800000">
                            <a:off x="-8" y="77402"/>
                            <a:ext cx="2202497" cy="291465"/>
                          </a:xfrm>
                          <a:prstGeom prst="rect">
                            <a:avLst/>
                          </a:prstGeom>
                          <a:solidFill>
                            <a:sysClr val="window" lastClr="FFFFFF"/>
                          </a:solidFill>
                          <a:ln w="6350">
                            <a:noFill/>
                          </a:ln>
                          <a:effectLst/>
                        </wps:spPr>
                        <wps:txbx>
                          <w:txbxContent>
                            <w:p w:rsidR="00315472" w:rsidRPr="00ED1647" w:rsidRDefault="00315472" w:rsidP="00511A62">
                              <w:pPr>
                                <w:jc w:val="center"/>
                                <w:rPr>
                                  <w:b/>
                                  <w:sz w:val="24"/>
                                  <w:szCs w:val="24"/>
                                </w:rPr>
                              </w:pPr>
                              <w:r w:rsidRPr="00743188">
                                <w:rPr>
                                  <w:b/>
                                </w:rPr>
                                <w:t xml:space="preserve">Monitoring </w:t>
                              </w:r>
                              <w:r w:rsidRPr="00ED1647">
                                <w:rPr>
                                  <w:b/>
                                  <w:sz w:val="24"/>
                                  <w:szCs w:val="24"/>
                                </w:rPr>
                                <w:t>bieżący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39D41E" id="Grupa 151" o:spid="_x0000_s1127" style="position:absolute;left:0;text-align:left;margin-left:145.9pt;margin-top:121.25pt;width:139.5pt;height:54.75pt;rotation:180;z-index:251619328;mso-width-relative:margin;mso-height-relative:margin" coordorigin=",774" coordsize="22025,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Nawias klamrowy otwierający 51" o:spid="_x0000_s1128" type="#_x0000_t87" style="position:absolute;left:9051;top:-6135;width:3921;height:2202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SpC8EA&#10;AADcAAAADwAAAGRycy9kb3ducmV2LnhtbERPS2sCMRC+F/wPYYReRBOlFVmNIoL0caq2eB42425w&#10;M1mTqOu/bwoFb/PxPWex6lwjrhSi9axhPFIgiEtvLFcafr63wxmImJANNp5Jw50irJa9pwUWxt94&#10;R9d9qkQO4VighjqltpAyljU5jCPfEmfu6IPDlGGopAl4y+GukROlptKh5dxQY0ubmsrT/uI0WKs+&#10;poeNDV/d/TJ4a17OakCfWj/3u/UcRKIuPcT/7neT579O4O+ZfIF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0kqQvBAAAA3AAAAA8AAAAAAAAAAAAAAAAAmAIAAGRycy9kb3du&#10;cmV2LnhtbFBLBQYAAAAABAAEAPUAAACGAwAAAAA=&#10;" adj="320" strokecolor="#7f47ae" strokeweight="1.5pt"/>
                <v:shape id="Pole tekstowe 52" o:spid="_x0000_s1129" type="#_x0000_t202" style="position:absolute;top:774;width:22024;height:291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l6bsQA&#10;AADcAAAADwAAAGRycy9kb3ducmV2LnhtbERPTWvCQBC9C/0PyxR6001bIhpdpZQUPIhYLRRvQ3aa&#10;pM3OhuyaxPx6VxB6m8f7nOW6N5VoqXGlZQXPkwgEcWZ1ybmCr+PHeAbCeWSNlWVScCEH69XDaImJ&#10;th1/UnvwuQgh7BJUUHhfJ1K6rCCDbmJr4sD92MagD7DJpW6wC+Gmki9RNJUGSw4NBdb0XlD2dzgb&#10;Bb96fho23/Uw3edym8bDPEp3Xqmnx/5tAcJT7//Fd/dGh/nxK9yeCRf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pem7EAAAA3AAAAA8AAAAAAAAAAAAAAAAAmAIAAGRycy9k&#10;b3ducmV2LnhtbFBLBQYAAAAABAAEAPUAAACJAwAAAAA=&#10;" fillcolor="window" stroked="f" strokeweight=".5pt">
                  <v:textbox>
                    <w:txbxContent>
                      <w:p w:rsidR="00315472" w:rsidRPr="00ED1647" w:rsidRDefault="00315472" w:rsidP="00511A62">
                        <w:pPr>
                          <w:jc w:val="center"/>
                          <w:rPr>
                            <w:b/>
                            <w:sz w:val="24"/>
                            <w:szCs w:val="24"/>
                          </w:rPr>
                        </w:pPr>
                        <w:r w:rsidRPr="00743188">
                          <w:rPr>
                            <w:b/>
                          </w:rPr>
                          <w:t xml:space="preserve">Monitoring </w:t>
                        </w:r>
                        <w:r w:rsidRPr="00ED1647">
                          <w:rPr>
                            <w:b/>
                            <w:sz w:val="24"/>
                            <w:szCs w:val="24"/>
                          </w:rPr>
                          <w:t>bieżący</w:t>
                        </w:r>
                      </w:p>
                    </w:txbxContent>
                  </v:textbox>
                </v:shape>
              </v:group>
            </w:pict>
          </mc:Fallback>
        </mc:AlternateContent>
      </w:r>
      <w:r w:rsidRPr="00FB6A4A">
        <w:rPr>
          <w:noProof/>
          <w:lang w:eastAsia="pl-PL"/>
        </w:rPr>
        <w:drawing>
          <wp:inline distT="0" distB="0" distL="0" distR="0" wp14:anchorId="62CBDCE5" wp14:editId="41E61E00">
            <wp:extent cx="5486400" cy="2038350"/>
            <wp:effectExtent l="0" t="0" r="19050" b="0"/>
            <wp:docPr id="149" name="Diagram 1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1" r:lo="rId142" r:qs="rId143" r:cs="rId144"/>
              </a:graphicData>
            </a:graphic>
          </wp:inline>
        </w:drawing>
      </w:r>
    </w:p>
    <w:p w:rsidR="00511A62" w:rsidRPr="00FB6A4A" w:rsidRDefault="00511A62" w:rsidP="00511A62">
      <w:pPr>
        <w:rPr>
          <w:i/>
          <w:sz w:val="20"/>
          <w:szCs w:val="20"/>
        </w:rPr>
      </w:pPr>
      <w:r w:rsidRPr="007470FF">
        <w:rPr>
          <w:sz w:val="20"/>
          <w:szCs w:val="20"/>
        </w:rPr>
        <w:t>Źródło:</w:t>
      </w:r>
      <w:r>
        <w:rPr>
          <w:i/>
          <w:sz w:val="20"/>
          <w:szCs w:val="20"/>
        </w:rPr>
        <w:t xml:space="preserve"> O</w:t>
      </w:r>
      <w:r w:rsidRPr="00FB6A4A">
        <w:rPr>
          <w:i/>
          <w:sz w:val="20"/>
          <w:szCs w:val="20"/>
        </w:rPr>
        <w:t>pracowanie własne</w:t>
      </w:r>
    </w:p>
    <w:p w:rsidR="00511A62" w:rsidRPr="00FB6A4A" w:rsidRDefault="00511A62" w:rsidP="00511A62">
      <w:pPr>
        <w:spacing w:after="120"/>
        <w:ind w:firstLine="709"/>
      </w:pPr>
      <w:r w:rsidRPr="00FB6A4A">
        <w:rPr>
          <w:b/>
        </w:rPr>
        <w:t>Monitoring rzeczowy</w:t>
      </w:r>
      <w:r w:rsidRPr="00FB6A4A">
        <w:t xml:space="preserve"> obejmuje proces realizacji i polegać będzie przede wszystkim na bieżącej kontroli zakresu merytorycznego prowadzonych działań oraz harmonogramu wdrażania projektu na podstawie pomiarów osiągania założonych rezultatów oraz wskaźników realizacji i ich analizy</w:t>
      </w:r>
      <w:r>
        <w:t xml:space="preserve">, a także </w:t>
      </w:r>
      <w:r w:rsidRPr="00FB6A4A">
        <w:t xml:space="preserve">weryfikacji przedmiotowej zgodności z założeniami </w:t>
      </w:r>
      <w:r w:rsidR="002531DA">
        <w:t>L</w:t>
      </w:r>
      <w:r w:rsidRPr="00FB6A4A">
        <w:t xml:space="preserve">PR. </w:t>
      </w:r>
    </w:p>
    <w:p w:rsidR="00511A62" w:rsidRPr="00FB6A4A" w:rsidRDefault="00511A62" w:rsidP="00511A62">
      <w:pPr>
        <w:spacing w:after="120"/>
        <w:ind w:firstLine="709"/>
      </w:pPr>
      <w:r w:rsidRPr="00FB6A4A">
        <w:rPr>
          <w:b/>
        </w:rPr>
        <w:t>Monitoring finansowy</w:t>
      </w:r>
      <w:r w:rsidRPr="00FB6A4A">
        <w:t xml:space="preserve"> obejmuje zarządzanie środkami przyznanymi na realizację programu i jest podstawą oceny sprawności ich wydatkowania. Polegać będzie na bieżącej kontroli finansowych aspektów inwestycji: przepływów gotówkowych i poziomu wykorzystania funduszy w poszczególnych kategoriach budżetowych, weryfikacji kwalifikowalności kosztów oraz gromadzeniu informacji o źródłach finansowania programu i stopniu wykorzystania dotacji. Istotnym elementem będzie również kontrola wykonania wzajemnych rozliczeń i zobowiązań z podwykonawcami, ewentualnymi partnerami, uczestnikami projektu i pracownikami oraz weryfikacja finansowej zgodności z założeniami </w:t>
      </w:r>
      <w:r>
        <w:t>programu</w:t>
      </w:r>
      <w:r w:rsidRPr="00FB6A4A">
        <w:t xml:space="preserve">. </w:t>
      </w:r>
    </w:p>
    <w:p w:rsidR="00511A62" w:rsidRPr="00FB6A4A" w:rsidRDefault="00511A62" w:rsidP="00511A62">
      <w:pPr>
        <w:spacing w:after="120"/>
        <w:ind w:firstLine="709"/>
      </w:pPr>
      <w:r w:rsidRPr="00FB6A4A">
        <w:rPr>
          <w:b/>
        </w:rPr>
        <w:t>Monitoring końcowy</w:t>
      </w:r>
      <w:r w:rsidRPr="00FB6A4A">
        <w:t xml:space="preserve"> zweryfikuje, czy wytyczone cele zostały zrealizowane.</w:t>
      </w:r>
    </w:p>
    <w:p w:rsidR="00511A62" w:rsidRDefault="00511A62" w:rsidP="00511A62">
      <w:pPr>
        <w:ind w:firstLine="708"/>
      </w:pPr>
      <w:r w:rsidRPr="00FB6A4A">
        <w:t xml:space="preserve">Wszystkie projekty objęte programem rewitalizacji będą podlegały jednakowemu systemowi oceny. Odpowiedzialny za to będzie koordynator ds. rewitalizacji. Do jego obowiązków należeć będzie także wykonanie wzoru formularza oceny projektu, który będzie wypełniany przez poszczególne podmioty wykonujące projekty rewitalizacyjne. Umożliwi to oszacowanie wartości wskaźników produktu </w:t>
      </w:r>
      <w:r>
        <w:t xml:space="preserve">               </w:t>
      </w:r>
      <w:r w:rsidRPr="00FB6A4A">
        <w:t xml:space="preserve">i rezultatu z perspektywy pojedynczej inwestycji, co z kolei umożliwi opisanie i porównanie efektów </w:t>
      </w:r>
      <w:r>
        <w:t xml:space="preserve">                  </w:t>
      </w:r>
      <w:r w:rsidRPr="00FB6A4A">
        <w:t>w sposób jednoznaczny i przejrzysty. Gromadzenie kart projektów inwestycji już zrealizowanych pozwoli  ocenić ich skuteczność oraz zdefiniować zagrożenia i szanse inwestycji o zbliżonym charakterze. Stanowić to będzie punkt odniesienia w następnych latach procesu rewitalizacji i pozwoli nadać mu pożądany kierunek oraz uniknąć błędów dotychczas popełnionych.</w:t>
      </w:r>
      <w:r w:rsidR="00E72D6E">
        <w:t xml:space="preserve"> Okresowe badanie stopnia realizacji wskaźników będzie się odbywać co dwa lata.</w:t>
      </w:r>
    </w:p>
    <w:p w:rsidR="000B7728" w:rsidRPr="00FB6A4A" w:rsidRDefault="000B7728" w:rsidP="00511A62">
      <w:pPr>
        <w:ind w:firstLine="708"/>
      </w:pPr>
    </w:p>
    <w:p w:rsidR="00F04AA8" w:rsidRDefault="00F04AA8" w:rsidP="0026285F">
      <w:pPr>
        <w:pStyle w:val="S2"/>
      </w:pPr>
      <w:bookmarkStart w:id="486" w:name="_Toc484687589"/>
      <w:r>
        <w:t xml:space="preserve">13.2. </w:t>
      </w:r>
      <w:r w:rsidRPr="00F04AA8">
        <w:t>Monitorowanie osiągania założonych celów rewitalizacji</w:t>
      </w:r>
      <w:bookmarkEnd w:id="486"/>
    </w:p>
    <w:p w:rsidR="00F04AA8" w:rsidRDefault="00F04AA8" w:rsidP="00F04AA8">
      <w:pPr>
        <w:spacing w:after="120"/>
        <w:ind w:firstLine="709"/>
      </w:pPr>
      <w:r>
        <w:t>Prowadzenie monitoringu LPR w całym okresie jego wdrażania jest niezbędne do sprawdzenia, czy uda się osiągnąć założone w nim cele. Monitoring umożliwi ocenę czy LPR jest wdrażany w sposób prawidłowy, a jego realizacja przebiega zgodnie z przyjętymi założeniami. Jest on niezbędny do zapewnienia prawidłowego wydatkowania środków publicznych i odpowiedniego reagowania na zmieniające się realia społeczno-gospodarcze.</w:t>
      </w:r>
    </w:p>
    <w:p w:rsidR="00F04AA8" w:rsidRDefault="00F04AA8" w:rsidP="00F04AA8">
      <w:pPr>
        <w:spacing w:after="120"/>
        <w:ind w:firstLine="709"/>
      </w:pPr>
      <w:r>
        <w:t xml:space="preserve">Za monitoring będzie odpowiedzialny Koordynator – pracownik Urzędu Gminy. W ramach monitoringu Koordynator będzie zbierać i analizować informacje na temat stanu realizacji LPR. Celem tych działań będzie uzyskanie informacji zwrotnych na temat skuteczności i efektywności wdrażania Programu oraz ocena zgodności realizowanych operacji z przyjętymi założeniami i celami. </w:t>
      </w:r>
    </w:p>
    <w:p w:rsidR="00F04AA8" w:rsidRDefault="00F04AA8" w:rsidP="00F04AA8">
      <w:pPr>
        <w:spacing w:after="120"/>
        <w:ind w:firstLine="709"/>
      </w:pPr>
      <w:r>
        <w:t>Osoba odpowiedzialna za monitorowanie osiągnięcia założonych celów rewitalizacji będzie musiała odpowiedzieć na następujące pytania:</w:t>
      </w:r>
    </w:p>
    <w:p w:rsidR="00F04AA8" w:rsidRDefault="00F04AA8" w:rsidP="00970102">
      <w:pPr>
        <w:pStyle w:val="Akapitzlist"/>
        <w:numPr>
          <w:ilvl w:val="0"/>
          <w:numId w:val="55"/>
        </w:numPr>
      </w:pPr>
      <w:r>
        <w:t xml:space="preserve">Które zadania za rok poprzedni zostały zrealizowane zgodnie z harmonogramem? </w:t>
      </w:r>
    </w:p>
    <w:p w:rsidR="00F04AA8" w:rsidRDefault="00F04AA8" w:rsidP="00970102">
      <w:pPr>
        <w:pStyle w:val="Akapitzlist"/>
        <w:numPr>
          <w:ilvl w:val="0"/>
          <w:numId w:val="55"/>
        </w:numPr>
      </w:pPr>
      <w:r>
        <w:t>Które zadania za rok poprzedni nie zostały zrealizowane, wraz z podaniem przyczyn opóźnienia realizacji bądź przyczynami nie rozpoczęcia realizacji?</w:t>
      </w:r>
    </w:p>
    <w:p w:rsidR="00F04AA8" w:rsidRDefault="00F04AA8" w:rsidP="00970102">
      <w:pPr>
        <w:pStyle w:val="Akapitzlist"/>
        <w:numPr>
          <w:ilvl w:val="0"/>
          <w:numId w:val="55"/>
        </w:numPr>
      </w:pPr>
      <w:r>
        <w:t xml:space="preserve">Czy istnieją nowe zadania do umieszczenia w programie rewitalizacji? </w:t>
      </w:r>
    </w:p>
    <w:p w:rsidR="00F04AA8" w:rsidRDefault="00F04AA8" w:rsidP="00970102">
      <w:pPr>
        <w:pStyle w:val="Akapitzlist"/>
        <w:numPr>
          <w:ilvl w:val="0"/>
          <w:numId w:val="55"/>
        </w:numPr>
      </w:pPr>
      <w:r>
        <w:t>Czy są ewentualne zmiany w realizacji zadań przewidzianych do realizacji w późniejszym okresie?</w:t>
      </w:r>
    </w:p>
    <w:p w:rsidR="00F04AA8" w:rsidRPr="00F04AA8" w:rsidRDefault="00F04AA8" w:rsidP="00F04AA8">
      <w:pPr>
        <w:ind w:firstLine="708"/>
      </w:pPr>
      <w:r>
        <w:t>W sytuacji, gdy okaże się, że realizacji projektów wynikających z programu rewitalizacji nie wpłynęła na rozwiązanie problemów zdiagnozowanych na obszarze rewitalizacji, Koordynator podejmie w porozumieniu z władzami Gminy działania mające na celu poprawę efektywności procesu rewitalizacji.</w:t>
      </w:r>
    </w:p>
    <w:p w:rsidR="00511A62" w:rsidRPr="00FB6A4A" w:rsidRDefault="00884301" w:rsidP="0026285F">
      <w:pPr>
        <w:pStyle w:val="S2"/>
        <w:rPr>
          <w:szCs w:val="24"/>
        </w:rPr>
      </w:pPr>
      <w:bookmarkStart w:id="487" w:name="_Toc484687590"/>
      <w:r>
        <w:t>13.</w:t>
      </w:r>
      <w:r w:rsidR="00F04AA8">
        <w:t>3</w:t>
      </w:r>
      <w:r>
        <w:t xml:space="preserve">. </w:t>
      </w:r>
      <w:r w:rsidR="00511A62" w:rsidRPr="004D6A4B">
        <w:t xml:space="preserve">System wprowadzania modyfikacji w reakcji na zmiany w otoczeniu </w:t>
      </w:r>
      <w:r w:rsidR="00511A62">
        <w:t>programu</w:t>
      </w:r>
      <w:bookmarkEnd w:id="487"/>
    </w:p>
    <w:p w:rsidR="00E72D6E" w:rsidRPr="00FB6A4A" w:rsidRDefault="00E72D6E" w:rsidP="00E72D6E">
      <w:pPr>
        <w:spacing w:after="120"/>
        <w:ind w:firstLine="567"/>
      </w:pPr>
      <w:r w:rsidRPr="00FB6A4A">
        <w:t xml:space="preserve">Ze względu na cel i charakter </w:t>
      </w:r>
      <w:r>
        <w:t>Lokalny</w:t>
      </w:r>
      <w:r w:rsidRPr="00FB6A4A">
        <w:t xml:space="preserve"> Program Rewitalizacji ma formułę otwartą, tzn. że</w:t>
      </w:r>
      <w:r>
        <w:t> </w:t>
      </w:r>
      <w:r w:rsidRPr="00FB6A4A">
        <w:t>w</w:t>
      </w:r>
      <w:r>
        <w:t> </w:t>
      </w:r>
      <w:r w:rsidRPr="00FB6A4A">
        <w:t xml:space="preserve">przypadku zmiany wymogów prawnych, pojawiania się nowych problemów oraz wykreowania nowych projektów – będzie on aktualizowany. Projekty odpowiadające na zidentyfikowane problemy będą systematycznie przygotowywane w całym okresie wdrożeniowym. </w:t>
      </w:r>
    </w:p>
    <w:p w:rsidR="00E72D6E" w:rsidRPr="00FB6A4A" w:rsidRDefault="00E72D6E" w:rsidP="00E72D6E">
      <w:pPr>
        <w:spacing w:after="120"/>
        <w:ind w:firstLine="567"/>
      </w:pPr>
      <w:r w:rsidRPr="00FB6A4A">
        <w:t xml:space="preserve">Sytuacje, w których konieczna może być zmiana programu to m.in.: </w:t>
      </w:r>
    </w:p>
    <w:p w:rsidR="00E72D6E" w:rsidRPr="00FB6A4A" w:rsidRDefault="00E72D6E" w:rsidP="00970102">
      <w:pPr>
        <w:numPr>
          <w:ilvl w:val="0"/>
          <w:numId w:val="27"/>
        </w:numPr>
        <w:spacing w:after="0"/>
      </w:pPr>
      <w:r w:rsidRPr="00FB6A4A">
        <w:t xml:space="preserve">Zmiana aktualnych warunków sytuacji społeczno-gospodarczej </w:t>
      </w:r>
      <w:r w:rsidR="001E7F01">
        <w:t>g</w:t>
      </w:r>
      <w:r w:rsidRPr="00FB6A4A">
        <w:t xml:space="preserve">miny, </w:t>
      </w:r>
    </w:p>
    <w:p w:rsidR="00E72D6E" w:rsidRPr="00FB6A4A" w:rsidRDefault="00E72D6E" w:rsidP="00970102">
      <w:pPr>
        <w:numPr>
          <w:ilvl w:val="0"/>
          <w:numId w:val="27"/>
        </w:numPr>
        <w:spacing w:after="0"/>
      </w:pPr>
      <w:r w:rsidRPr="00FB6A4A">
        <w:t xml:space="preserve">Nowo zidentyfikowane potrzeby i oczekiwania mieszkańców obszarów kryzysowych, </w:t>
      </w:r>
    </w:p>
    <w:p w:rsidR="00E72D6E" w:rsidRPr="00FB6A4A" w:rsidRDefault="00E72D6E" w:rsidP="00970102">
      <w:pPr>
        <w:numPr>
          <w:ilvl w:val="0"/>
          <w:numId w:val="27"/>
        </w:numPr>
        <w:spacing w:after="0"/>
      </w:pPr>
      <w:r w:rsidRPr="00FB6A4A">
        <w:t>Wzrost bądź spadek poziomu zaangażowania podmiotów lokalnych w planowane działania,</w:t>
      </w:r>
    </w:p>
    <w:p w:rsidR="00E72D6E" w:rsidRDefault="00E72D6E" w:rsidP="00970102">
      <w:pPr>
        <w:numPr>
          <w:ilvl w:val="0"/>
          <w:numId w:val="27"/>
        </w:numPr>
        <w:spacing w:after="120"/>
        <w:ind w:left="714" w:hanging="357"/>
      </w:pPr>
      <w:r w:rsidRPr="00FB6A4A">
        <w:t>Konieczność dostosowania działań do możliwości budżetu gminy oraz dostępności środków zewnętrznych.</w:t>
      </w:r>
    </w:p>
    <w:p w:rsidR="00E72D6E" w:rsidRDefault="00E72D6E" w:rsidP="00E72D6E">
      <w:pPr>
        <w:spacing w:after="120"/>
        <w:ind w:firstLine="708"/>
      </w:pPr>
      <w:r w:rsidRPr="00A230E1">
        <w:t xml:space="preserve">W przypadku stwierdzenia, że LPR wymaga zmiany, Wójt występuje do Rady Gminy z wnioskiem o jego zmianę. Zmiana </w:t>
      </w:r>
      <w:r>
        <w:t>programu</w:t>
      </w:r>
      <w:r w:rsidRPr="00A230E1">
        <w:t xml:space="preserve"> następuje w trybie, w jakim został on uchwalony.</w:t>
      </w:r>
      <w:r>
        <w:t xml:space="preserve"> </w:t>
      </w:r>
      <w:r>
        <w:tab/>
      </w:r>
    </w:p>
    <w:p w:rsidR="00511A62" w:rsidRDefault="00511A62" w:rsidP="00511A62">
      <w:pPr>
        <w:sectPr w:rsidR="00511A62">
          <w:pgSz w:w="11906" w:h="16838"/>
          <w:pgMar w:top="1417" w:right="1417" w:bottom="1417" w:left="1417" w:header="708" w:footer="708" w:gutter="0"/>
          <w:cols w:space="708"/>
          <w:docGrid w:linePitch="360"/>
        </w:sectPr>
      </w:pPr>
    </w:p>
    <w:p w:rsidR="00884301" w:rsidRPr="00884301" w:rsidRDefault="00884301" w:rsidP="00884301">
      <w:pPr>
        <w:pStyle w:val="S1"/>
        <w:spacing w:before="2400"/>
        <w:ind w:left="0" w:firstLine="0"/>
        <w:rPr>
          <w:sz w:val="48"/>
        </w:rPr>
      </w:pPr>
      <w:bookmarkStart w:id="488" w:name="_Toc484687591"/>
      <w:r w:rsidRPr="00884301">
        <w:rPr>
          <w:sz w:val="48"/>
        </w:rPr>
        <w:t>Rozdział 14.</w:t>
      </w:r>
      <w:bookmarkEnd w:id="488"/>
    </w:p>
    <w:p w:rsidR="00511A62" w:rsidRDefault="00511A62" w:rsidP="00725A3D">
      <w:pPr>
        <w:pStyle w:val="S1"/>
        <w:spacing w:after="1080"/>
        <w:ind w:left="0" w:firstLine="0"/>
        <w:rPr>
          <w:sz w:val="48"/>
        </w:rPr>
      </w:pPr>
      <w:bookmarkStart w:id="489" w:name="_Toc484687592"/>
      <w:r w:rsidRPr="00884301">
        <w:rPr>
          <w:sz w:val="48"/>
        </w:rPr>
        <w:t>Wykaz niezbędnych zmian, ocen i opinii</w:t>
      </w:r>
      <w:bookmarkEnd w:id="489"/>
    </w:p>
    <w:p w:rsidR="00725A3D" w:rsidRPr="00725A3D" w:rsidRDefault="00725A3D" w:rsidP="00725A3D">
      <w:pPr>
        <w:rPr>
          <w:b/>
          <w:color w:val="824BB0"/>
          <w:sz w:val="28"/>
        </w:rPr>
      </w:pPr>
      <w:r w:rsidRPr="00725A3D">
        <w:rPr>
          <w:b/>
          <w:color w:val="824BB0"/>
          <w:sz w:val="28"/>
        </w:rPr>
        <w:t>14.1. Opinia Regionalny Dyrektor Ochrony Środowiska</w:t>
      </w:r>
    </w:p>
    <w:p w:rsidR="00725A3D" w:rsidRPr="00725A3D" w:rsidRDefault="00725A3D" w:rsidP="00725A3D">
      <w:pPr>
        <w:spacing w:after="120"/>
        <w:rPr>
          <w:b/>
          <w:color w:val="824BB0"/>
          <w:sz w:val="28"/>
        </w:rPr>
      </w:pPr>
      <w:r w:rsidRPr="00725A3D">
        <w:rPr>
          <w:b/>
          <w:color w:val="824BB0"/>
          <w:sz w:val="28"/>
        </w:rPr>
        <w:t>14.2. Opinia Państwowego Wojewódzkiego Inspektora Sanitarnego</w:t>
      </w:r>
    </w:p>
    <w:p w:rsidR="00725A3D" w:rsidRDefault="00725A3D" w:rsidP="00725A3D">
      <w:pPr>
        <w:rPr>
          <w:b/>
        </w:rPr>
      </w:pPr>
      <w:r w:rsidRPr="005D0BC1">
        <w:rPr>
          <w:b/>
        </w:rPr>
        <w:t xml:space="preserve"> </w:t>
      </w:r>
    </w:p>
    <w:p w:rsidR="000C6465" w:rsidRDefault="000C6465" w:rsidP="00725A3D">
      <w:pPr>
        <w:rPr>
          <w:b/>
        </w:rPr>
      </w:pPr>
    </w:p>
    <w:p w:rsidR="000C6465" w:rsidRDefault="000C6465" w:rsidP="00725A3D">
      <w:pPr>
        <w:rPr>
          <w:b/>
        </w:rPr>
      </w:pPr>
    </w:p>
    <w:p w:rsidR="000C6465" w:rsidRDefault="000C6465" w:rsidP="00725A3D">
      <w:pPr>
        <w:rPr>
          <w:b/>
        </w:rPr>
      </w:pPr>
    </w:p>
    <w:p w:rsidR="000C6465" w:rsidRDefault="000C6465" w:rsidP="00725A3D">
      <w:pPr>
        <w:rPr>
          <w:b/>
        </w:rPr>
      </w:pPr>
    </w:p>
    <w:p w:rsidR="000C6465" w:rsidRDefault="000C6465" w:rsidP="00725A3D">
      <w:pPr>
        <w:rPr>
          <w:b/>
        </w:rPr>
      </w:pPr>
    </w:p>
    <w:p w:rsidR="000C6465" w:rsidRDefault="000C6465" w:rsidP="00725A3D">
      <w:pPr>
        <w:rPr>
          <w:b/>
        </w:rPr>
      </w:pPr>
    </w:p>
    <w:p w:rsidR="000C6465" w:rsidRPr="00725A3D" w:rsidRDefault="000C6465" w:rsidP="00725A3D"/>
    <w:p w:rsidR="00884301" w:rsidRPr="00884301" w:rsidRDefault="000B7728" w:rsidP="000C6465">
      <w:pPr>
        <w:jc w:val="center"/>
        <w:rPr>
          <w:sz w:val="40"/>
        </w:rPr>
        <w:sectPr w:rsidR="00884301" w:rsidRPr="00884301">
          <w:pgSz w:w="11906" w:h="16838"/>
          <w:pgMar w:top="1417" w:right="1417" w:bottom="1417" w:left="1417" w:header="708" w:footer="708" w:gutter="0"/>
          <w:cols w:space="708"/>
          <w:docGrid w:linePitch="360"/>
        </w:sectPr>
      </w:pPr>
      <w:r>
        <w:rPr>
          <w:noProof/>
          <w:sz w:val="40"/>
          <w:lang w:eastAsia="pl-PL"/>
        </w:rPr>
        <w:drawing>
          <wp:inline distT="0" distB="0" distL="0" distR="0">
            <wp:extent cx="2596876" cy="2589465"/>
            <wp:effectExtent l="0" t="0" r="0" b="1905"/>
            <wp:docPr id="20755" name="Obraz 20755" descr="I:\!ogólnofirmowe\Standardy CI\NOWA IDENTYFIKACJA WIZUALNA\IKONY_wszystkie\JPG i PNG - do codziennego użytku\Regulations\Regulations_pur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ogólnofirmowe\Standardy CI\NOWA IDENTYFIKACJA WIZUALNA\IKONY_wszystkie\JPG i PNG - do codziennego użytku\Regulations\Regulations_purple.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97008" cy="2589597"/>
                    </a:xfrm>
                    <a:prstGeom prst="rect">
                      <a:avLst/>
                    </a:prstGeom>
                    <a:noFill/>
                    <a:ln>
                      <a:noFill/>
                    </a:ln>
                  </pic:spPr>
                </pic:pic>
              </a:graphicData>
            </a:graphic>
          </wp:inline>
        </w:drawing>
      </w:r>
    </w:p>
    <w:p w:rsidR="005D0BC1" w:rsidRPr="005D0BC1" w:rsidRDefault="00725A3D" w:rsidP="0026285F">
      <w:pPr>
        <w:pStyle w:val="S2"/>
      </w:pPr>
      <w:bookmarkStart w:id="490" w:name="_Toc484687593"/>
      <w:r>
        <w:t xml:space="preserve">14.1. </w:t>
      </w:r>
      <w:r w:rsidR="005D0BC1" w:rsidRPr="005D0BC1">
        <w:t>Opinia Regionalny Dyrektor Ochrony Środowiska</w:t>
      </w:r>
      <w:bookmarkEnd w:id="490"/>
      <w:r w:rsidR="005D0BC1" w:rsidRPr="005D0BC1">
        <w:t xml:space="preserve"> </w:t>
      </w:r>
    </w:p>
    <w:p w:rsidR="00511A62" w:rsidRDefault="00511A62" w:rsidP="00056887">
      <w:pPr>
        <w:ind w:firstLine="708"/>
      </w:pPr>
      <w:r w:rsidRPr="00D2757B">
        <w:t>Zgodnie z ustawą z dnia 3 października 2008 r. o udostępnianiu informacji o środowisku i jego ochronie, udziale społeczeństwa w ochronie środowiska oraz ocenach oddziaływania na środowisko</w:t>
      </w:r>
      <w:r w:rsidRPr="00D2757B">
        <w:rPr>
          <w:rStyle w:val="Odwoanieprzypisudolnego"/>
        </w:rPr>
        <w:footnoteReference w:id="9"/>
      </w:r>
      <w:r w:rsidRPr="00D2757B">
        <w:t xml:space="preserve"> projekt </w:t>
      </w:r>
      <w:r w:rsidR="00D2757B" w:rsidRPr="00D2757B">
        <w:t>Lokalnego</w:t>
      </w:r>
      <w:r w:rsidRPr="00D2757B">
        <w:t xml:space="preserve"> Programu Rewitalizacji Gminy </w:t>
      </w:r>
      <w:r w:rsidR="00D2757B" w:rsidRPr="00D2757B">
        <w:t>Obrowo</w:t>
      </w:r>
      <w:r w:rsidRPr="00D2757B">
        <w:t xml:space="preserve"> na lata 201</w:t>
      </w:r>
      <w:r w:rsidR="00D2757B" w:rsidRPr="00D2757B">
        <w:t>6</w:t>
      </w:r>
      <w:r w:rsidRPr="00D2757B">
        <w:t xml:space="preserve">-2023 został przedłożony Regionalnemu Dyrektorowi Ochrony Środowiska w Bydgoszczy celem </w:t>
      </w:r>
      <w:r w:rsidR="00210813" w:rsidRPr="00210813">
        <w:rPr>
          <w:rFonts w:cs="A"/>
          <w:bCs/>
        </w:rPr>
        <w:t>uzgodnienie konieczności przeprowadzenia strategicznej oceny oddziaływania na środowisko dla projektu dokumentu.</w:t>
      </w:r>
      <w:r w:rsidR="00BA0A40">
        <w:rPr>
          <w:rFonts w:cs="A"/>
          <w:bCs/>
        </w:rPr>
        <w:t xml:space="preserve"> </w:t>
      </w:r>
      <w:r w:rsidR="00BA0A40">
        <w:t>Regionalny Dyrektor Ochrony Środowiska w Bydgoszczy pismem Nr WOO.410.414.2016.S</w:t>
      </w:r>
      <w:r w:rsidR="00C86C46">
        <w:t>Ż z dnia 16.09.2016 r. uzgodnił</w:t>
      </w:r>
      <w:r w:rsidR="00BA0A40">
        <w:t xml:space="preserve"> </w:t>
      </w:r>
      <w:r w:rsidR="00BA0A40">
        <w:rPr>
          <w:b/>
        </w:rPr>
        <w:t>odstąpienie od przeprowadzenia strategicznej oceny oddziaływania na środowisko</w:t>
      </w:r>
      <w:r w:rsidR="00BA0A40">
        <w:t xml:space="preserve"> dla niniejszego dokumentu.</w:t>
      </w:r>
    </w:p>
    <w:p w:rsidR="00511A62" w:rsidRPr="004909BF" w:rsidRDefault="00725A3D" w:rsidP="0026285F">
      <w:pPr>
        <w:pStyle w:val="S2"/>
      </w:pPr>
      <w:bookmarkStart w:id="491" w:name="_Toc484687594"/>
      <w:r>
        <w:t xml:space="preserve">14.2. </w:t>
      </w:r>
      <w:r w:rsidR="00511A62" w:rsidRPr="004909BF">
        <w:t>Opinia Państwowego Wojewódzkiego Inspektora Sanitarn</w:t>
      </w:r>
      <w:r w:rsidR="005D0BC1">
        <w:t>ego</w:t>
      </w:r>
      <w:bookmarkEnd w:id="491"/>
    </w:p>
    <w:p w:rsidR="00BA0A40" w:rsidRDefault="009732F7" w:rsidP="00BA0A40">
      <w:pPr>
        <w:ind w:firstLine="708"/>
      </w:pPr>
      <w:r>
        <w:t>Z</w:t>
      </w:r>
      <w:r w:rsidR="00056887">
        <w:t xml:space="preserve">godnie z </w:t>
      </w:r>
      <w:r>
        <w:t>ustawą</w:t>
      </w:r>
      <w:r w:rsidR="00056887">
        <w:t xml:space="preserve"> z dnia 3 października 2008 r</w:t>
      </w:r>
      <w:r>
        <w:t>.</w:t>
      </w:r>
      <w:r w:rsidR="00056887">
        <w:t xml:space="preserve"> o udostępnianiu informacji o środowisku i jego ochronie, udziale społeczeństwa w ochronie środowiska oraz o ocenach oddziaływania na środowisko</w:t>
      </w:r>
      <w:r w:rsidRPr="00D2757B">
        <w:rPr>
          <w:rStyle w:val="Odwoanieprzypisudolnego"/>
        </w:rPr>
        <w:footnoteReference w:id="10"/>
      </w:r>
      <w:r w:rsidR="00056887">
        <w:t xml:space="preserve"> </w:t>
      </w:r>
      <w:r w:rsidRPr="00D2757B">
        <w:t xml:space="preserve">projekt Lokalnego Programu Rewitalizacji Gminy Obrowo na lata 2016-2023 został przedłożony </w:t>
      </w:r>
      <w:r w:rsidR="00056887">
        <w:t xml:space="preserve">do Państwowego Wojewódzkiego Inspektora Sanitarnego w Bydgoszczy </w:t>
      </w:r>
      <w:r w:rsidR="00F1536E">
        <w:t>celem</w:t>
      </w:r>
      <w:r w:rsidR="00210813">
        <w:t xml:space="preserve"> </w:t>
      </w:r>
      <w:r w:rsidR="00210813" w:rsidRPr="00210813">
        <w:t>uzgodnienie konieczności przeprowadzenia strategicznej oceny oddziaływania na środowisko dla projektu dokumentu</w:t>
      </w:r>
      <w:r w:rsidR="00210813">
        <w:t>.</w:t>
      </w:r>
      <w:r w:rsidR="00BA0A40">
        <w:t xml:space="preserve"> Państwowy Wojewódzki Inspektor Sanitarny w Bydgoszczy pismem </w:t>
      </w:r>
      <w:r w:rsidR="00BA0A40" w:rsidRPr="00052CD4">
        <w:t xml:space="preserve">Nr </w:t>
      </w:r>
      <w:r w:rsidR="00C86C46">
        <w:t>NNZ.9022.1.491.2016</w:t>
      </w:r>
      <w:r w:rsidR="00BA0A40" w:rsidRPr="00052CD4">
        <w:t xml:space="preserve"> z dnia </w:t>
      </w:r>
      <w:r w:rsidR="00C86C46">
        <w:t>27.09.2016 r. uzgodnił</w:t>
      </w:r>
      <w:r w:rsidR="00BA0A40">
        <w:t xml:space="preserve"> </w:t>
      </w:r>
      <w:r w:rsidR="00BA0A40">
        <w:rPr>
          <w:b/>
        </w:rPr>
        <w:t>odstąpienie od przeprowadzenia strategicznej oceny oddziaływania na środowisko</w:t>
      </w:r>
      <w:r w:rsidR="00BA0A40">
        <w:t xml:space="preserve"> dla niniejszego dokumentu.</w:t>
      </w:r>
    </w:p>
    <w:p w:rsidR="00BA0A40" w:rsidRDefault="00BA0A40" w:rsidP="00BA0A40">
      <w:pPr>
        <w:spacing w:after="120"/>
        <w:ind w:firstLine="709"/>
      </w:pPr>
    </w:p>
    <w:p w:rsidR="00BA0A40" w:rsidRDefault="00BA0A40" w:rsidP="00BA0A40"/>
    <w:p w:rsidR="00511A62" w:rsidRPr="00BA0A40" w:rsidRDefault="00511A62" w:rsidP="00BA0A40">
      <w:pPr>
        <w:sectPr w:rsidR="00511A62" w:rsidRPr="00BA0A40">
          <w:pgSz w:w="11906" w:h="16838"/>
          <w:pgMar w:top="1417" w:right="1417" w:bottom="1417" w:left="1417" w:header="708" w:footer="708" w:gutter="0"/>
          <w:cols w:space="708"/>
          <w:docGrid w:linePitch="360"/>
        </w:sectPr>
      </w:pPr>
    </w:p>
    <w:p w:rsidR="00511A62" w:rsidRDefault="00511A62" w:rsidP="00725A3D">
      <w:pPr>
        <w:pStyle w:val="WW1"/>
        <w:spacing w:before="2400" w:after="1080"/>
        <w:rPr>
          <w:sz w:val="48"/>
        </w:rPr>
      </w:pPr>
      <w:bookmarkStart w:id="492" w:name="_Toc454912453"/>
      <w:bookmarkStart w:id="493" w:name="_Toc484687595"/>
      <w:r w:rsidRPr="00725A3D">
        <w:rPr>
          <w:sz w:val="48"/>
        </w:rPr>
        <w:t>Załączniki</w:t>
      </w:r>
      <w:bookmarkEnd w:id="492"/>
      <w:bookmarkEnd w:id="493"/>
    </w:p>
    <w:p w:rsidR="00725A3D" w:rsidRPr="00725A3D" w:rsidRDefault="00725A3D" w:rsidP="00725A3D">
      <w:pPr>
        <w:rPr>
          <w:b/>
          <w:color w:val="824BB0"/>
          <w:sz w:val="28"/>
          <w:szCs w:val="28"/>
        </w:rPr>
      </w:pPr>
      <w:r w:rsidRPr="00725A3D">
        <w:rPr>
          <w:b/>
          <w:color w:val="824BB0"/>
          <w:sz w:val="28"/>
          <w:szCs w:val="28"/>
        </w:rPr>
        <w:t>1. Wzór formularza konsultacji społecznych (1)</w:t>
      </w:r>
    </w:p>
    <w:p w:rsidR="00725A3D" w:rsidRPr="00725A3D" w:rsidRDefault="00725A3D" w:rsidP="00FB14EA">
      <w:pPr>
        <w:rPr>
          <w:b/>
          <w:color w:val="824BB0"/>
          <w:sz w:val="28"/>
          <w:szCs w:val="28"/>
        </w:rPr>
      </w:pPr>
      <w:bookmarkStart w:id="494" w:name="_Toc454876290"/>
      <w:r w:rsidRPr="00725A3D">
        <w:rPr>
          <w:b/>
          <w:color w:val="824BB0"/>
          <w:sz w:val="28"/>
          <w:szCs w:val="28"/>
        </w:rPr>
        <w:t>2. Wzór formularza konsultacji społecznych (2)</w:t>
      </w:r>
    </w:p>
    <w:p w:rsidR="00725A3D" w:rsidRPr="00725A3D" w:rsidRDefault="00725A3D" w:rsidP="00FB14EA">
      <w:pPr>
        <w:rPr>
          <w:b/>
          <w:color w:val="824BB0"/>
          <w:sz w:val="28"/>
          <w:szCs w:val="28"/>
        </w:rPr>
      </w:pPr>
      <w:r w:rsidRPr="00725A3D">
        <w:rPr>
          <w:b/>
          <w:color w:val="824BB0"/>
          <w:sz w:val="28"/>
          <w:szCs w:val="28"/>
        </w:rPr>
        <w:t>3. Wzór ankiety</w:t>
      </w:r>
    </w:p>
    <w:p w:rsidR="00725A3D" w:rsidRPr="00725A3D" w:rsidRDefault="00725A3D" w:rsidP="00FB14EA">
      <w:pPr>
        <w:rPr>
          <w:b/>
          <w:color w:val="824BB0"/>
          <w:sz w:val="28"/>
          <w:szCs w:val="28"/>
        </w:rPr>
      </w:pPr>
      <w:r w:rsidRPr="00725A3D">
        <w:rPr>
          <w:b/>
          <w:color w:val="824BB0"/>
          <w:sz w:val="28"/>
          <w:szCs w:val="28"/>
        </w:rPr>
        <w:t>4.  Wyniki ankietyzacji mieszkańców</w:t>
      </w:r>
    </w:p>
    <w:p w:rsidR="00725A3D" w:rsidRDefault="00725A3D" w:rsidP="00725A3D">
      <w:pPr>
        <w:rPr>
          <w:sz w:val="20"/>
        </w:rPr>
      </w:pPr>
    </w:p>
    <w:p w:rsidR="00725A3D" w:rsidRPr="00725A3D" w:rsidRDefault="00725A3D" w:rsidP="00725A3D">
      <w:pPr>
        <w:rPr>
          <w:sz w:val="20"/>
        </w:rPr>
        <w:sectPr w:rsidR="00725A3D" w:rsidRPr="00725A3D">
          <w:pgSz w:w="11906" w:h="16838"/>
          <w:pgMar w:top="1417" w:right="1417" w:bottom="1417" w:left="1417" w:header="708" w:footer="708" w:gutter="0"/>
          <w:cols w:space="708"/>
          <w:docGrid w:linePitch="360"/>
        </w:sectPr>
      </w:pPr>
    </w:p>
    <w:p w:rsidR="00FB14EA" w:rsidRDefault="00FB14EA" w:rsidP="00FB14EA">
      <w:pPr>
        <w:rPr>
          <w:b/>
          <w:sz w:val="20"/>
        </w:rPr>
      </w:pPr>
      <w:r w:rsidRPr="00D943A6">
        <w:rPr>
          <w:b/>
          <w:sz w:val="20"/>
        </w:rPr>
        <w:t xml:space="preserve">Załącznik </w:t>
      </w:r>
      <w:r w:rsidRPr="00D943A6">
        <w:rPr>
          <w:b/>
          <w:sz w:val="20"/>
        </w:rPr>
        <w:fldChar w:fldCharType="begin"/>
      </w:r>
      <w:r w:rsidRPr="00D943A6">
        <w:rPr>
          <w:b/>
          <w:sz w:val="20"/>
        </w:rPr>
        <w:instrText xml:space="preserve"> SEQ Załącznik \* ARABIC </w:instrText>
      </w:r>
      <w:r w:rsidRPr="00D943A6">
        <w:rPr>
          <w:b/>
          <w:sz w:val="20"/>
        </w:rPr>
        <w:fldChar w:fldCharType="separate"/>
      </w:r>
      <w:r w:rsidR="004743B8">
        <w:rPr>
          <w:b/>
          <w:noProof/>
          <w:sz w:val="20"/>
        </w:rPr>
        <w:t>1</w:t>
      </w:r>
      <w:r w:rsidRPr="00D943A6">
        <w:rPr>
          <w:b/>
          <w:noProof/>
          <w:sz w:val="20"/>
        </w:rPr>
        <w:fldChar w:fldCharType="end"/>
      </w:r>
      <w:r w:rsidRPr="00D943A6">
        <w:rPr>
          <w:b/>
          <w:sz w:val="20"/>
        </w:rPr>
        <w:t>. Wzór formularza konsultacji społecznych</w:t>
      </w:r>
      <w:bookmarkEnd w:id="494"/>
      <w:r w:rsidR="0019241B">
        <w:rPr>
          <w:b/>
          <w:sz w:val="20"/>
        </w:rPr>
        <w:t xml:space="preserve"> (1)</w:t>
      </w:r>
    </w:p>
    <w:p w:rsidR="003D6795" w:rsidRDefault="003D6795" w:rsidP="00FB14EA">
      <w:pPr>
        <w:rPr>
          <w:b/>
          <w:sz w:val="20"/>
        </w:rPr>
      </w:pPr>
    </w:p>
    <w:p w:rsidR="0048163A" w:rsidRPr="00A64DEA" w:rsidRDefault="0048163A" w:rsidP="0048163A">
      <w:pPr>
        <w:jc w:val="center"/>
        <w:outlineLvl w:val="0"/>
        <w:rPr>
          <w:sz w:val="28"/>
          <w:szCs w:val="28"/>
        </w:rPr>
      </w:pPr>
      <w:r w:rsidRPr="00A64DEA">
        <w:rPr>
          <w:b/>
          <w:sz w:val="28"/>
          <w:szCs w:val="28"/>
        </w:rPr>
        <w:t>FORMULARZ  KONSULTACJI  SPOŁECZNYCH</w:t>
      </w:r>
    </w:p>
    <w:p w:rsidR="0048163A" w:rsidRPr="00A64DEA" w:rsidRDefault="0048163A" w:rsidP="0048163A">
      <w:pPr>
        <w:jc w:val="center"/>
      </w:pPr>
      <w:r w:rsidRPr="00A64DEA">
        <w:t>dotyczących wyznaczenia obszaru zdegradowanego i obszaru rewitalizacji na terenie</w:t>
      </w:r>
    </w:p>
    <w:p w:rsidR="0048163A" w:rsidRPr="00A64DEA" w:rsidRDefault="0048163A" w:rsidP="0048163A">
      <w:pPr>
        <w:jc w:val="center"/>
      </w:pPr>
      <w:r w:rsidRPr="00A64DEA">
        <w:t xml:space="preserve"> Gminy </w:t>
      </w:r>
      <w:r>
        <w:t>Obrowo</w:t>
      </w:r>
    </w:p>
    <w:p w:rsidR="0048163A" w:rsidRDefault="0048163A" w:rsidP="0048163A">
      <w:pPr>
        <w:jc w:val="right"/>
        <w:outlineLvl w:val="0"/>
      </w:pPr>
    </w:p>
    <w:p w:rsidR="0048163A" w:rsidRPr="00A64DEA" w:rsidRDefault="0048163A" w:rsidP="0048163A">
      <w:pPr>
        <w:jc w:val="right"/>
        <w:outlineLvl w:val="0"/>
      </w:pPr>
      <w:r w:rsidRPr="00A64DEA">
        <w:t xml:space="preserve">                Gmina </w:t>
      </w:r>
      <w:r>
        <w:t>Obrowo</w:t>
      </w:r>
      <w:r w:rsidRPr="00A64DEA">
        <w:t>, dnia ……………………2016 r.</w:t>
      </w:r>
    </w:p>
    <w:p w:rsidR="0048163A" w:rsidRPr="00A64DEA" w:rsidRDefault="0048163A" w:rsidP="0048163A">
      <w:pPr>
        <w:jc w:val="right"/>
      </w:pPr>
    </w:p>
    <w:p w:rsidR="0048163A" w:rsidRPr="00A64DEA" w:rsidRDefault="0048163A" w:rsidP="0048163A">
      <w:pPr>
        <w:outlineLvl w:val="0"/>
        <w:rPr>
          <w:b/>
        </w:rPr>
      </w:pPr>
      <w:r w:rsidRPr="00A64DEA">
        <w:rPr>
          <w:b/>
        </w:rPr>
        <w:t>CZĘŚĆ I - DANE  UCZESTNIKA  KONSULTACJI  SPOŁECZNYCH</w:t>
      </w:r>
    </w:p>
    <w:p w:rsidR="0048163A" w:rsidRPr="00A64DEA" w:rsidRDefault="0048163A" w:rsidP="0048163A">
      <w:pPr>
        <w:spacing w:line="360" w:lineRule="auto"/>
        <w:outlineLvl w:val="0"/>
        <w:rPr>
          <w:b/>
        </w:rPr>
      </w:pPr>
      <w:r w:rsidRPr="00A64DEA">
        <w:rPr>
          <w:b/>
        </w:rPr>
        <w:t>Imię i nazwisko: …………………………………………………………………………….</w:t>
      </w:r>
    </w:p>
    <w:p w:rsidR="0048163A" w:rsidRPr="00A64DEA" w:rsidRDefault="0048163A" w:rsidP="0048163A">
      <w:pPr>
        <w:spacing w:line="360" w:lineRule="auto"/>
        <w:outlineLvl w:val="0"/>
        <w:rPr>
          <w:b/>
        </w:rPr>
      </w:pPr>
      <w:r w:rsidRPr="00A64DEA">
        <w:rPr>
          <w:b/>
        </w:rPr>
        <w:t>Nazwa organizacji: …………………………………………………………………………</w:t>
      </w:r>
    </w:p>
    <w:p w:rsidR="0048163A" w:rsidRPr="00A64DEA" w:rsidRDefault="0048163A" w:rsidP="0048163A">
      <w:pPr>
        <w:spacing w:line="360" w:lineRule="auto"/>
        <w:outlineLvl w:val="0"/>
        <w:rPr>
          <w:b/>
        </w:rPr>
      </w:pPr>
      <w:r w:rsidRPr="00A64DEA">
        <w:rPr>
          <w:b/>
        </w:rPr>
        <w:t>Adres korespondencyjny: ………………………………………………………………….</w:t>
      </w:r>
    </w:p>
    <w:p w:rsidR="0048163A" w:rsidRPr="00A64DEA" w:rsidRDefault="0048163A" w:rsidP="0048163A">
      <w:pPr>
        <w:spacing w:line="360" w:lineRule="auto"/>
        <w:outlineLvl w:val="0"/>
        <w:rPr>
          <w:b/>
        </w:rPr>
      </w:pPr>
      <w:r w:rsidRPr="00A64DEA">
        <w:rPr>
          <w:b/>
        </w:rPr>
        <w:t>Telefon/ e-mail: ……………………………………………………………………………..</w:t>
      </w:r>
    </w:p>
    <w:p w:rsidR="0048163A" w:rsidRPr="00A64DEA" w:rsidRDefault="0048163A" w:rsidP="0048163A">
      <w:pPr>
        <w:rPr>
          <w:b/>
        </w:rPr>
      </w:pPr>
      <w:r>
        <w:rPr>
          <w:b/>
        </w:rPr>
        <w:t xml:space="preserve">CZĘŚĆ II - </w:t>
      </w:r>
      <w:r w:rsidRPr="00A64DEA">
        <w:rPr>
          <w:b/>
        </w:rPr>
        <w:t xml:space="preserve">UWAGI DO </w:t>
      </w:r>
      <w:r>
        <w:rPr>
          <w:b/>
        </w:rPr>
        <w:t>DIAGNOZY</w:t>
      </w:r>
      <w:r w:rsidRPr="00A64DEA">
        <w:rPr>
          <w:b/>
        </w:rPr>
        <w:t>:</w:t>
      </w:r>
    </w:p>
    <w:tbl>
      <w:tblPr>
        <w:tblW w:w="0" w:type="auto"/>
        <w:tblInd w:w="-3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0" w:type="dxa"/>
          <w:right w:w="70" w:type="dxa"/>
        </w:tblCellMar>
        <w:tblLook w:val="01E0" w:firstRow="1" w:lastRow="1" w:firstColumn="1" w:lastColumn="1" w:noHBand="0" w:noVBand="0"/>
      </w:tblPr>
      <w:tblGrid>
        <w:gridCol w:w="489"/>
        <w:gridCol w:w="2499"/>
        <w:gridCol w:w="3122"/>
        <w:gridCol w:w="3123"/>
      </w:tblGrid>
      <w:tr w:rsidR="0048163A" w:rsidRPr="00A64DEA" w:rsidTr="002D7393">
        <w:trPr>
          <w:trHeight w:val="567"/>
        </w:trPr>
        <w:tc>
          <w:tcPr>
            <w:tcW w:w="489" w:type="dxa"/>
            <w:vAlign w:val="center"/>
          </w:tcPr>
          <w:p w:rsidR="0048163A" w:rsidRPr="00A64DEA" w:rsidRDefault="0048163A" w:rsidP="002D7393">
            <w:pPr>
              <w:jc w:val="center"/>
              <w:rPr>
                <w:sz w:val="20"/>
              </w:rPr>
            </w:pPr>
            <w:r w:rsidRPr="00A64DEA">
              <w:rPr>
                <w:caps/>
                <w:sz w:val="20"/>
              </w:rPr>
              <w:t>Lp.</w:t>
            </w:r>
          </w:p>
        </w:tc>
        <w:tc>
          <w:tcPr>
            <w:tcW w:w="2499" w:type="dxa"/>
            <w:vAlign w:val="center"/>
          </w:tcPr>
          <w:p w:rsidR="0048163A" w:rsidRPr="00A64DEA" w:rsidRDefault="0048163A" w:rsidP="002D7393">
            <w:pPr>
              <w:jc w:val="center"/>
              <w:rPr>
                <w:sz w:val="20"/>
              </w:rPr>
            </w:pPr>
            <w:r w:rsidRPr="00A64DEA">
              <w:rPr>
                <w:caps/>
                <w:sz w:val="20"/>
              </w:rPr>
              <w:t>Część dokumentu, którego dotyczy uwaga (rozdział, paragraf, ustęp, punkt)</w:t>
            </w:r>
          </w:p>
        </w:tc>
        <w:tc>
          <w:tcPr>
            <w:tcW w:w="3122" w:type="dxa"/>
            <w:vAlign w:val="center"/>
          </w:tcPr>
          <w:p w:rsidR="0048163A" w:rsidRPr="00A64DEA" w:rsidRDefault="0048163A" w:rsidP="002D7393">
            <w:pPr>
              <w:jc w:val="center"/>
              <w:rPr>
                <w:sz w:val="20"/>
              </w:rPr>
            </w:pPr>
            <w:r w:rsidRPr="00A64DEA">
              <w:rPr>
                <w:caps/>
                <w:sz w:val="20"/>
              </w:rPr>
              <w:t>Treść proponowanej uwagi</w:t>
            </w:r>
          </w:p>
        </w:tc>
        <w:tc>
          <w:tcPr>
            <w:tcW w:w="3123" w:type="dxa"/>
            <w:vAlign w:val="center"/>
          </w:tcPr>
          <w:p w:rsidR="0048163A" w:rsidRPr="00A64DEA" w:rsidRDefault="0048163A" w:rsidP="002D7393">
            <w:pPr>
              <w:jc w:val="center"/>
              <w:rPr>
                <w:sz w:val="20"/>
              </w:rPr>
            </w:pPr>
            <w:r w:rsidRPr="00A64DEA">
              <w:rPr>
                <w:caps/>
                <w:sz w:val="20"/>
              </w:rPr>
              <w:t>Uzasadnienie</w:t>
            </w:r>
          </w:p>
        </w:tc>
      </w:tr>
      <w:tr w:rsidR="0048163A" w:rsidRPr="00A64DEA" w:rsidTr="002D7393">
        <w:trPr>
          <w:trHeight w:val="567"/>
        </w:trPr>
        <w:tc>
          <w:tcPr>
            <w:tcW w:w="489" w:type="dxa"/>
            <w:vAlign w:val="center"/>
          </w:tcPr>
          <w:p w:rsidR="0048163A" w:rsidRPr="00A64DEA" w:rsidRDefault="0048163A" w:rsidP="002D7393">
            <w:pPr>
              <w:jc w:val="center"/>
            </w:pPr>
          </w:p>
        </w:tc>
        <w:tc>
          <w:tcPr>
            <w:tcW w:w="2499" w:type="dxa"/>
            <w:vAlign w:val="center"/>
          </w:tcPr>
          <w:p w:rsidR="0048163A" w:rsidRPr="00A64DEA" w:rsidRDefault="0048163A" w:rsidP="002D7393">
            <w:pPr>
              <w:jc w:val="center"/>
            </w:pPr>
          </w:p>
        </w:tc>
        <w:tc>
          <w:tcPr>
            <w:tcW w:w="3122" w:type="dxa"/>
            <w:vAlign w:val="center"/>
          </w:tcPr>
          <w:p w:rsidR="0048163A" w:rsidRPr="00A64DEA" w:rsidRDefault="0048163A" w:rsidP="002D7393">
            <w:pPr>
              <w:jc w:val="center"/>
            </w:pPr>
          </w:p>
        </w:tc>
        <w:tc>
          <w:tcPr>
            <w:tcW w:w="3123" w:type="dxa"/>
            <w:vAlign w:val="center"/>
          </w:tcPr>
          <w:p w:rsidR="0048163A" w:rsidRPr="00A64DEA" w:rsidRDefault="0048163A" w:rsidP="002D7393">
            <w:pPr>
              <w:jc w:val="center"/>
            </w:pPr>
          </w:p>
        </w:tc>
      </w:tr>
      <w:tr w:rsidR="0048163A" w:rsidRPr="00A64DEA" w:rsidTr="002D7393">
        <w:trPr>
          <w:trHeight w:val="567"/>
        </w:trPr>
        <w:tc>
          <w:tcPr>
            <w:tcW w:w="489" w:type="dxa"/>
            <w:vAlign w:val="center"/>
          </w:tcPr>
          <w:p w:rsidR="0048163A" w:rsidRPr="00A64DEA" w:rsidRDefault="0048163A" w:rsidP="002D7393">
            <w:pPr>
              <w:jc w:val="center"/>
            </w:pPr>
          </w:p>
        </w:tc>
        <w:tc>
          <w:tcPr>
            <w:tcW w:w="2499" w:type="dxa"/>
            <w:vAlign w:val="center"/>
          </w:tcPr>
          <w:p w:rsidR="0048163A" w:rsidRPr="00A64DEA" w:rsidRDefault="0048163A" w:rsidP="002D7393">
            <w:pPr>
              <w:jc w:val="center"/>
            </w:pPr>
          </w:p>
        </w:tc>
        <w:tc>
          <w:tcPr>
            <w:tcW w:w="3122" w:type="dxa"/>
            <w:vAlign w:val="center"/>
          </w:tcPr>
          <w:p w:rsidR="0048163A" w:rsidRPr="00A64DEA" w:rsidRDefault="0048163A" w:rsidP="002D7393">
            <w:pPr>
              <w:jc w:val="center"/>
            </w:pPr>
          </w:p>
        </w:tc>
        <w:tc>
          <w:tcPr>
            <w:tcW w:w="3123" w:type="dxa"/>
            <w:vAlign w:val="center"/>
          </w:tcPr>
          <w:p w:rsidR="0048163A" w:rsidRPr="00A64DEA" w:rsidRDefault="0048163A" w:rsidP="002D7393">
            <w:pPr>
              <w:jc w:val="center"/>
            </w:pPr>
          </w:p>
        </w:tc>
      </w:tr>
      <w:tr w:rsidR="0048163A" w:rsidRPr="00A64DEA" w:rsidTr="002D7393">
        <w:trPr>
          <w:trHeight w:val="567"/>
        </w:trPr>
        <w:tc>
          <w:tcPr>
            <w:tcW w:w="489" w:type="dxa"/>
            <w:vAlign w:val="center"/>
          </w:tcPr>
          <w:p w:rsidR="0048163A" w:rsidRPr="00A64DEA" w:rsidRDefault="0048163A" w:rsidP="002D7393">
            <w:pPr>
              <w:jc w:val="center"/>
            </w:pPr>
          </w:p>
        </w:tc>
        <w:tc>
          <w:tcPr>
            <w:tcW w:w="2499" w:type="dxa"/>
            <w:vAlign w:val="center"/>
          </w:tcPr>
          <w:p w:rsidR="0048163A" w:rsidRPr="00A64DEA" w:rsidRDefault="0048163A" w:rsidP="002D7393">
            <w:pPr>
              <w:jc w:val="center"/>
            </w:pPr>
          </w:p>
        </w:tc>
        <w:tc>
          <w:tcPr>
            <w:tcW w:w="3122" w:type="dxa"/>
            <w:vAlign w:val="center"/>
          </w:tcPr>
          <w:p w:rsidR="0048163A" w:rsidRPr="00A64DEA" w:rsidRDefault="0048163A" w:rsidP="002D7393">
            <w:pPr>
              <w:jc w:val="center"/>
            </w:pPr>
          </w:p>
        </w:tc>
        <w:tc>
          <w:tcPr>
            <w:tcW w:w="3123" w:type="dxa"/>
            <w:vAlign w:val="center"/>
          </w:tcPr>
          <w:p w:rsidR="0048163A" w:rsidRPr="00A64DEA" w:rsidRDefault="0048163A" w:rsidP="002D7393">
            <w:pPr>
              <w:jc w:val="center"/>
            </w:pPr>
          </w:p>
        </w:tc>
      </w:tr>
      <w:tr w:rsidR="0048163A" w:rsidRPr="00A64DEA" w:rsidTr="002D7393">
        <w:trPr>
          <w:trHeight w:val="567"/>
        </w:trPr>
        <w:tc>
          <w:tcPr>
            <w:tcW w:w="489" w:type="dxa"/>
            <w:vAlign w:val="center"/>
          </w:tcPr>
          <w:p w:rsidR="0048163A" w:rsidRPr="00A64DEA" w:rsidRDefault="0048163A" w:rsidP="002D7393">
            <w:pPr>
              <w:jc w:val="center"/>
            </w:pPr>
          </w:p>
        </w:tc>
        <w:tc>
          <w:tcPr>
            <w:tcW w:w="2499" w:type="dxa"/>
            <w:vAlign w:val="center"/>
          </w:tcPr>
          <w:p w:rsidR="0048163A" w:rsidRPr="00A64DEA" w:rsidRDefault="0048163A" w:rsidP="002D7393">
            <w:pPr>
              <w:jc w:val="center"/>
            </w:pPr>
          </w:p>
        </w:tc>
        <w:tc>
          <w:tcPr>
            <w:tcW w:w="3122" w:type="dxa"/>
            <w:vAlign w:val="center"/>
          </w:tcPr>
          <w:p w:rsidR="0048163A" w:rsidRPr="00A64DEA" w:rsidRDefault="0048163A" w:rsidP="002D7393">
            <w:pPr>
              <w:jc w:val="center"/>
            </w:pPr>
          </w:p>
        </w:tc>
        <w:tc>
          <w:tcPr>
            <w:tcW w:w="3123" w:type="dxa"/>
            <w:vAlign w:val="center"/>
          </w:tcPr>
          <w:p w:rsidR="0048163A" w:rsidRPr="00A64DEA" w:rsidRDefault="0048163A" w:rsidP="002D7393">
            <w:pPr>
              <w:jc w:val="center"/>
            </w:pPr>
          </w:p>
        </w:tc>
      </w:tr>
    </w:tbl>
    <w:p w:rsidR="0048163A" w:rsidRPr="00A64DEA" w:rsidRDefault="0048163A" w:rsidP="0048163A">
      <w:pPr>
        <w:rPr>
          <w:sz w:val="20"/>
          <w:szCs w:val="20"/>
        </w:rPr>
      </w:pPr>
      <w:r w:rsidRPr="00A64DEA">
        <w:rPr>
          <w:sz w:val="20"/>
          <w:szCs w:val="20"/>
        </w:rPr>
        <w:t>Wyrażam zgodę na gromadzenie, przetwarzanie i przekazywanie moich danych osobowych, zbieranych w celu przeprowadzenia konsultacji społecznych dotyczących projektu programu współpracy zgodnie z Ustawą z dnia 29 sierpnia 1997r. o ochronie danych osobowych (Dz. U. z 2015 r., poz. 2135).</w:t>
      </w:r>
    </w:p>
    <w:p w:rsidR="0048163A" w:rsidRPr="00A64DEA" w:rsidRDefault="0048163A" w:rsidP="0048163A">
      <w:pPr>
        <w:rPr>
          <w:sz w:val="20"/>
          <w:szCs w:val="20"/>
        </w:rPr>
      </w:pPr>
      <w:r w:rsidRPr="00A64DEA">
        <w:rPr>
          <w:sz w:val="20"/>
          <w:szCs w:val="20"/>
        </w:rPr>
        <w:t xml:space="preserve">                                                                        </w:t>
      </w:r>
      <w:r w:rsidR="002A24DD">
        <w:rPr>
          <w:sz w:val="20"/>
          <w:szCs w:val="20"/>
        </w:rPr>
        <w:t xml:space="preserve">              </w:t>
      </w:r>
    </w:p>
    <w:p w:rsidR="0048163A" w:rsidRPr="00A64DEA" w:rsidRDefault="0048163A" w:rsidP="0048163A">
      <w:pPr>
        <w:rPr>
          <w:sz w:val="20"/>
          <w:szCs w:val="20"/>
        </w:rPr>
      </w:pPr>
      <w:r w:rsidRPr="00A64DEA">
        <w:rPr>
          <w:sz w:val="20"/>
          <w:szCs w:val="20"/>
        </w:rPr>
        <w:t xml:space="preserve">                                                                                                                  ………………………………………</w:t>
      </w:r>
    </w:p>
    <w:p w:rsidR="0048163A" w:rsidRPr="00A64DEA" w:rsidRDefault="0048163A" w:rsidP="0048163A">
      <w:r w:rsidRPr="00A64DEA">
        <w:rPr>
          <w:sz w:val="20"/>
          <w:szCs w:val="20"/>
        </w:rPr>
        <w:t xml:space="preserve">                                                                                                                                       </w:t>
      </w:r>
      <w:r w:rsidRPr="00A64DEA">
        <w:t>czytelny podpis</w:t>
      </w:r>
    </w:p>
    <w:p w:rsidR="00C20C34" w:rsidRDefault="00C20C34" w:rsidP="00FB14EA">
      <w:pPr>
        <w:jc w:val="center"/>
        <w:sectPr w:rsidR="00C20C34">
          <w:pgSz w:w="11906" w:h="16838"/>
          <w:pgMar w:top="1417" w:right="1417" w:bottom="1417" w:left="1417" w:header="708" w:footer="708" w:gutter="0"/>
          <w:cols w:space="708"/>
          <w:docGrid w:linePitch="360"/>
        </w:sectPr>
      </w:pPr>
    </w:p>
    <w:p w:rsidR="00C20C34" w:rsidRDefault="00C20C34" w:rsidP="00C20C34">
      <w:pPr>
        <w:rPr>
          <w:b/>
          <w:sz w:val="20"/>
        </w:rPr>
      </w:pPr>
      <w:r w:rsidRPr="00D943A6">
        <w:rPr>
          <w:b/>
          <w:sz w:val="20"/>
        </w:rPr>
        <w:t xml:space="preserve">Załącznik </w:t>
      </w:r>
      <w:r w:rsidRPr="00D943A6">
        <w:rPr>
          <w:b/>
          <w:sz w:val="20"/>
        </w:rPr>
        <w:fldChar w:fldCharType="begin"/>
      </w:r>
      <w:r w:rsidRPr="00D943A6">
        <w:rPr>
          <w:b/>
          <w:sz w:val="20"/>
        </w:rPr>
        <w:instrText xml:space="preserve"> SEQ Załącznik \* ARABIC </w:instrText>
      </w:r>
      <w:r w:rsidRPr="00D943A6">
        <w:rPr>
          <w:b/>
          <w:sz w:val="20"/>
        </w:rPr>
        <w:fldChar w:fldCharType="separate"/>
      </w:r>
      <w:r w:rsidR="004743B8">
        <w:rPr>
          <w:b/>
          <w:noProof/>
          <w:sz w:val="20"/>
        </w:rPr>
        <w:t>2</w:t>
      </w:r>
      <w:r w:rsidRPr="00D943A6">
        <w:rPr>
          <w:b/>
          <w:noProof/>
          <w:sz w:val="20"/>
        </w:rPr>
        <w:fldChar w:fldCharType="end"/>
      </w:r>
      <w:r w:rsidRPr="00D943A6">
        <w:rPr>
          <w:b/>
          <w:sz w:val="20"/>
        </w:rPr>
        <w:t>. Wzór formularza konsultacji społecznych</w:t>
      </w:r>
      <w:r w:rsidR="0019241B">
        <w:rPr>
          <w:b/>
          <w:sz w:val="20"/>
        </w:rPr>
        <w:t xml:space="preserve"> (2)</w:t>
      </w:r>
    </w:p>
    <w:p w:rsidR="0048163A" w:rsidRDefault="0048163A" w:rsidP="0048163A">
      <w:pPr>
        <w:jc w:val="center"/>
        <w:outlineLvl w:val="0"/>
        <w:rPr>
          <w:b/>
          <w:sz w:val="28"/>
          <w:szCs w:val="28"/>
        </w:rPr>
      </w:pPr>
    </w:p>
    <w:p w:rsidR="0048163A" w:rsidRPr="00A64DEA" w:rsidRDefault="0048163A" w:rsidP="0048163A">
      <w:pPr>
        <w:jc w:val="center"/>
        <w:outlineLvl w:val="0"/>
        <w:rPr>
          <w:sz w:val="28"/>
          <w:szCs w:val="28"/>
        </w:rPr>
      </w:pPr>
      <w:r w:rsidRPr="00A64DEA">
        <w:rPr>
          <w:b/>
          <w:sz w:val="28"/>
          <w:szCs w:val="28"/>
        </w:rPr>
        <w:t>FORMULARZ  KONSULTACJI  SPOŁECZNYCH</w:t>
      </w:r>
    </w:p>
    <w:p w:rsidR="0048163A" w:rsidRPr="00A64DEA" w:rsidRDefault="0048163A" w:rsidP="0048163A">
      <w:pPr>
        <w:jc w:val="center"/>
      </w:pPr>
      <w:r w:rsidRPr="00A64DEA">
        <w:t xml:space="preserve">dotyczących </w:t>
      </w:r>
      <w:r>
        <w:t>opracowania Lokalnego Programu Rewitalizacji</w:t>
      </w:r>
    </w:p>
    <w:p w:rsidR="0048163A" w:rsidRPr="00A64DEA" w:rsidRDefault="0048163A" w:rsidP="0048163A">
      <w:pPr>
        <w:jc w:val="center"/>
      </w:pPr>
      <w:r w:rsidRPr="00A64DEA">
        <w:t xml:space="preserve"> Gminy </w:t>
      </w:r>
      <w:r>
        <w:t>Obrowo</w:t>
      </w:r>
    </w:p>
    <w:p w:rsidR="0048163A" w:rsidRPr="00A64DEA" w:rsidRDefault="0048163A" w:rsidP="0048163A">
      <w:pPr>
        <w:jc w:val="center"/>
      </w:pPr>
    </w:p>
    <w:p w:rsidR="0048163A" w:rsidRPr="00A64DEA" w:rsidRDefault="0048163A" w:rsidP="0048163A">
      <w:pPr>
        <w:jc w:val="right"/>
        <w:outlineLvl w:val="0"/>
      </w:pPr>
      <w:r w:rsidRPr="00A64DEA">
        <w:t xml:space="preserve">                Gmina </w:t>
      </w:r>
      <w:r>
        <w:t>Obrowo</w:t>
      </w:r>
      <w:r w:rsidRPr="00A64DEA">
        <w:t>, dnia ……………………2016 r.</w:t>
      </w:r>
    </w:p>
    <w:p w:rsidR="0048163A" w:rsidRPr="00A64DEA" w:rsidRDefault="0048163A" w:rsidP="0048163A"/>
    <w:p w:rsidR="0048163A" w:rsidRPr="00A64DEA" w:rsidRDefault="0048163A" w:rsidP="0048163A">
      <w:pPr>
        <w:outlineLvl w:val="0"/>
        <w:rPr>
          <w:b/>
        </w:rPr>
      </w:pPr>
      <w:r w:rsidRPr="00A64DEA">
        <w:rPr>
          <w:b/>
        </w:rPr>
        <w:t>CZĘŚĆ I - DANE  UCZESTNIKA  KONSULTACJI  SPOŁECZNYCH</w:t>
      </w:r>
    </w:p>
    <w:p w:rsidR="0048163A" w:rsidRPr="00A64DEA" w:rsidRDefault="0048163A" w:rsidP="0048163A">
      <w:pPr>
        <w:spacing w:line="360" w:lineRule="auto"/>
        <w:outlineLvl w:val="0"/>
        <w:rPr>
          <w:b/>
        </w:rPr>
      </w:pPr>
      <w:r w:rsidRPr="00A64DEA">
        <w:rPr>
          <w:b/>
        </w:rPr>
        <w:t>Imię i nazwisko: …………………………………………………………………………….</w:t>
      </w:r>
    </w:p>
    <w:p w:rsidR="0048163A" w:rsidRPr="00A64DEA" w:rsidRDefault="0048163A" w:rsidP="0048163A">
      <w:pPr>
        <w:spacing w:line="360" w:lineRule="auto"/>
        <w:outlineLvl w:val="0"/>
        <w:rPr>
          <w:b/>
        </w:rPr>
      </w:pPr>
      <w:r w:rsidRPr="00A64DEA">
        <w:rPr>
          <w:b/>
        </w:rPr>
        <w:t>Nazwa organizacji: …………………………………………………………………………</w:t>
      </w:r>
    </w:p>
    <w:p w:rsidR="0048163A" w:rsidRPr="00A64DEA" w:rsidRDefault="0048163A" w:rsidP="0048163A">
      <w:pPr>
        <w:spacing w:line="360" w:lineRule="auto"/>
        <w:outlineLvl w:val="0"/>
        <w:rPr>
          <w:b/>
        </w:rPr>
      </w:pPr>
      <w:r w:rsidRPr="00A64DEA">
        <w:rPr>
          <w:b/>
        </w:rPr>
        <w:t>Adres korespondencyjny: ………………………………………………………………….</w:t>
      </w:r>
    </w:p>
    <w:p w:rsidR="0048163A" w:rsidRPr="00A64DEA" w:rsidRDefault="0048163A" w:rsidP="0048163A">
      <w:pPr>
        <w:spacing w:line="360" w:lineRule="auto"/>
        <w:outlineLvl w:val="0"/>
        <w:rPr>
          <w:b/>
        </w:rPr>
      </w:pPr>
      <w:r w:rsidRPr="00A64DEA">
        <w:rPr>
          <w:b/>
        </w:rPr>
        <w:t>Telefon/ e-mail: ……………………………………………………………………………..</w:t>
      </w:r>
    </w:p>
    <w:p w:rsidR="0048163A" w:rsidRPr="00A64DEA" w:rsidRDefault="0048163A" w:rsidP="0048163A">
      <w:pPr>
        <w:rPr>
          <w:b/>
        </w:rPr>
      </w:pPr>
      <w:r>
        <w:rPr>
          <w:b/>
        </w:rPr>
        <w:t xml:space="preserve">CZĘŚĆ II - </w:t>
      </w:r>
      <w:r w:rsidRPr="00A64DEA">
        <w:rPr>
          <w:b/>
        </w:rPr>
        <w:t xml:space="preserve">UWAGI DO </w:t>
      </w:r>
      <w:r>
        <w:rPr>
          <w:b/>
        </w:rPr>
        <w:t>PROJEKTU PROGRAMU REWITALIZACJI</w:t>
      </w:r>
      <w:r w:rsidRPr="00A64DEA">
        <w:rPr>
          <w:b/>
        </w:rPr>
        <w:t>:</w:t>
      </w:r>
    </w:p>
    <w:tbl>
      <w:tblPr>
        <w:tblW w:w="0" w:type="auto"/>
        <w:tblInd w:w="-3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0" w:type="dxa"/>
          <w:right w:w="70" w:type="dxa"/>
        </w:tblCellMar>
        <w:tblLook w:val="01E0" w:firstRow="1" w:lastRow="1" w:firstColumn="1" w:lastColumn="1" w:noHBand="0" w:noVBand="0"/>
      </w:tblPr>
      <w:tblGrid>
        <w:gridCol w:w="489"/>
        <w:gridCol w:w="2499"/>
        <w:gridCol w:w="3122"/>
        <w:gridCol w:w="3123"/>
      </w:tblGrid>
      <w:tr w:rsidR="0048163A" w:rsidRPr="00A64DEA" w:rsidTr="002D7393">
        <w:trPr>
          <w:trHeight w:val="567"/>
        </w:trPr>
        <w:tc>
          <w:tcPr>
            <w:tcW w:w="489" w:type="dxa"/>
            <w:vAlign w:val="center"/>
          </w:tcPr>
          <w:p w:rsidR="0048163A" w:rsidRPr="00A64DEA" w:rsidRDefault="0048163A" w:rsidP="002D7393">
            <w:pPr>
              <w:jc w:val="center"/>
              <w:rPr>
                <w:sz w:val="20"/>
              </w:rPr>
            </w:pPr>
            <w:r w:rsidRPr="00A64DEA">
              <w:rPr>
                <w:caps/>
                <w:sz w:val="20"/>
              </w:rPr>
              <w:t>Lp.</w:t>
            </w:r>
          </w:p>
        </w:tc>
        <w:tc>
          <w:tcPr>
            <w:tcW w:w="2499" w:type="dxa"/>
            <w:vAlign w:val="center"/>
          </w:tcPr>
          <w:p w:rsidR="0048163A" w:rsidRPr="00A64DEA" w:rsidRDefault="0048163A" w:rsidP="002D7393">
            <w:pPr>
              <w:jc w:val="center"/>
              <w:rPr>
                <w:sz w:val="20"/>
              </w:rPr>
            </w:pPr>
            <w:r w:rsidRPr="00A64DEA">
              <w:rPr>
                <w:caps/>
                <w:sz w:val="20"/>
              </w:rPr>
              <w:t>Część dokumentu, którego dotyczy uwaga (rozdział, paragraf, ustęp, punkt)</w:t>
            </w:r>
          </w:p>
        </w:tc>
        <w:tc>
          <w:tcPr>
            <w:tcW w:w="3122" w:type="dxa"/>
            <w:vAlign w:val="center"/>
          </w:tcPr>
          <w:p w:rsidR="0048163A" w:rsidRPr="00A64DEA" w:rsidRDefault="0048163A" w:rsidP="002D7393">
            <w:pPr>
              <w:jc w:val="center"/>
              <w:rPr>
                <w:sz w:val="20"/>
              </w:rPr>
            </w:pPr>
            <w:r w:rsidRPr="00A64DEA">
              <w:rPr>
                <w:caps/>
                <w:sz w:val="20"/>
              </w:rPr>
              <w:t>Treść proponowanej uwagi</w:t>
            </w:r>
          </w:p>
        </w:tc>
        <w:tc>
          <w:tcPr>
            <w:tcW w:w="3123" w:type="dxa"/>
            <w:vAlign w:val="center"/>
          </w:tcPr>
          <w:p w:rsidR="0048163A" w:rsidRPr="00A64DEA" w:rsidRDefault="0048163A" w:rsidP="002D7393">
            <w:pPr>
              <w:jc w:val="center"/>
              <w:rPr>
                <w:sz w:val="20"/>
              </w:rPr>
            </w:pPr>
            <w:r w:rsidRPr="00A64DEA">
              <w:rPr>
                <w:caps/>
                <w:sz w:val="20"/>
              </w:rPr>
              <w:t>Uzasadnienie</w:t>
            </w:r>
          </w:p>
        </w:tc>
      </w:tr>
      <w:tr w:rsidR="0048163A" w:rsidRPr="00A64DEA" w:rsidTr="002D7393">
        <w:trPr>
          <w:trHeight w:val="567"/>
        </w:trPr>
        <w:tc>
          <w:tcPr>
            <w:tcW w:w="489" w:type="dxa"/>
            <w:vAlign w:val="center"/>
          </w:tcPr>
          <w:p w:rsidR="0048163A" w:rsidRPr="00A64DEA" w:rsidRDefault="0048163A" w:rsidP="002D7393">
            <w:pPr>
              <w:jc w:val="center"/>
            </w:pPr>
          </w:p>
        </w:tc>
        <w:tc>
          <w:tcPr>
            <w:tcW w:w="2499" w:type="dxa"/>
            <w:vAlign w:val="center"/>
          </w:tcPr>
          <w:p w:rsidR="0048163A" w:rsidRPr="00A64DEA" w:rsidRDefault="0048163A" w:rsidP="002D7393">
            <w:pPr>
              <w:jc w:val="center"/>
            </w:pPr>
          </w:p>
        </w:tc>
        <w:tc>
          <w:tcPr>
            <w:tcW w:w="3122" w:type="dxa"/>
            <w:vAlign w:val="center"/>
          </w:tcPr>
          <w:p w:rsidR="0048163A" w:rsidRPr="00A64DEA" w:rsidRDefault="0048163A" w:rsidP="002D7393">
            <w:pPr>
              <w:jc w:val="center"/>
            </w:pPr>
          </w:p>
        </w:tc>
        <w:tc>
          <w:tcPr>
            <w:tcW w:w="3123" w:type="dxa"/>
            <w:vAlign w:val="center"/>
          </w:tcPr>
          <w:p w:rsidR="0048163A" w:rsidRPr="00A64DEA" w:rsidRDefault="0048163A" w:rsidP="002D7393">
            <w:pPr>
              <w:jc w:val="center"/>
            </w:pPr>
          </w:p>
        </w:tc>
      </w:tr>
      <w:tr w:rsidR="0048163A" w:rsidRPr="00A64DEA" w:rsidTr="002D7393">
        <w:trPr>
          <w:trHeight w:val="567"/>
        </w:trPr>
        <w:tc>
          <w:tcPr>
            <w:tcW w:w="489" w:type="dxa"/>
            <w:vAlign w:val="center"/>
          </w:tcPr>
          <w:p w:rsidR="0048163A" w:rsidRPr="00A64DEA" w:rsidRDefault="0048163A" w:rsidP="002D7393">
            <w:pPr>
              <w:jc w:val="center"/>
            </w:pPr>
          </w:p>
        </w:tc>
        <w:tc>
          <w:tcPr>
            <w:tcW w:w="2499" w:type="dxa"/>
            <w:vAlign w:val="center"/>
          </w:tcPr>
          <w:p w:rsidR="0048163A" w:rsidRPr="00A64DEA" w:rsidRDefault="0048163A" w:rsidP="002D7393">
            <w:pPr>
              <w:jc w:val="center"/>
            </w:pPr>
          </w:p>
        </w:tc>
        <w:tc>
          <w:tcPr>
            <w:tcW w:w="3122" w:type="dxa"/>
            <w:vAlign w:val="center"/>
          </w:tcPr>
          <w:p w:rsidR="0048163A" w:rsidRPr="00A64DEA" w:rsidRDefault="0048163A" w:rsidP="002D7393">
            <w:pPr>
              <w:jc w:val="center"/>
            </w:pPr>
          </w:p>
        </w:tc>
        <w:tc>
          <w:tcPr>
            <w:tcW w:w="3123" w:type="dxa"/>
            <w:vAlign w:val="center"/>
          </w:tcPr>
          <w:p w:rsidR="0048163A" w:rsidRPr="00A64DEA" w:rsidRDefault="0048163A" w:rsidP="002D7393">
            <w:pPr>
              <w:jc w:val="center"/>
            </w:pPr>
          </w:p>
        </w:tc>
      </w:tr>
      <w:tr w:rsidR="0048163A" w:rsidRPr="00A64DEA" w:rsidTr="002D7393">
        <w:trPr>
          <w:trHeight w:val="567"/>
        </w:trPr>
        <w:tc>
          <w:tcPr>
            <w:tcW w:w="489" w:type="dxa"/>
            <w:vAlign w:val="center"/>
          </w:tcPr>
          <w:p w:rsidR="0048163A" w:rsidRPr="00A64DEA" w:rsidRDefault="0048163A" w:rsidP="002D7393">
            <w:pPr>
              <w:jc w:val="center"/>
            </w:pPr>
          </w:p>
        </w:tc>
        <w:tc>
          <w:tcPr>
            <w:tcW w:w="2499" w:type="dxa"/>
            <w:vAlign w:val="center"/>
          </w:tcPr>
          <w:p w:rsidR="0048163A" w:rsidRPr="00A64DEA" w:rsidRDefault="0048163A" w:rsidP="002D7393">
            <w:pPr>
              <w:jc w:val="center"/>
            </w:pPr>
          </w:p>
        </w:tc>
        <w:tc>
          <w:tcPr>
            <w:tcW w:w="3122" w:type="dxa"/>
            <w:vAlign w:val="center"/>
          </w:tcPr>
          <w:p w:rsidR="0048163A" w:rsidRPr="00A64DEA" w:rsidRDefault="0048163A" w:rsidP="002D7393">
            <w:pPr>
              <w:jc w:val="center"/>
            </w:pPr>
          </w:p>
        </w:tc>
        <w:tc>
          <w:tcPr>
            <w:tcW w:w="3123" w:type="dxa"/>
            <w:vAlign w:val="center"/>
          </w:tcPr>
          <w:p w:rsidR="0048163A" w:rsidRPr="00A64DEA" w:rsidRDefault="0048163A" w:rsidP="002D7393">
            <w:pPr>
              <w:jc w:val="center"/>
            </w:pPr>
          </w:p>
        </w:tc>
      </w:tr>
      <w:tr w:rsidR="0048163A" w:rsidRPr="00A64DEA" w:rsidTr="002D7393">
        <w:trPr>
          <w:trHeight w:val="567"/>
        </w:trPr>
        <w:tc>
          <w:tcPr>
            <w:tcW w:w="489" w:type="dxa"/>
            <w:vAlign w:val="center"/>
          </w:tcPr>
          <w:p w:rsidR="0048163A" w:rsidRPr="00A64DEA" w:rsidRDefault="0048163A" w:rsidP="002D7393">
            <w:pPr>
              <w:jc w:val="center"/>
            </w:pPr>
          </w:p>
        </w:tc>
        <w:tc>
          <w:tcPr>
            <w:tcW w:w="2499" w:type="dxa"/>
            <w:vAlign w:val="center"/>
          </w:tcPr>
          <w:p w:rsidR="0048163A" w:rsidRPr="00A64DEA" w:rsidRDefault="0048163A" w:rsidP="002D7393">
            <w:pPr>
              <w:jc w:val="center"/>
            </w:pPr>
          </w:p>
        </w:tc>
        <w:tc>
          <w:tcPr>
            <w:tcW w:w="3122" w:type="dxa"/>
            <w:vAlign w:val="center"/>
          </w:tcPr>
          <w:p w:rsidR="0048163A" w:rsidRPr="00A64DEA" w:rsidRDefault="0048163A" w:rsidP="002D7393">
            <w:pPr>
              <w:jc w:val="center"/>
            </w:pPr>
          </w:p>
        </w:tc>
        <w:tc>
          <w:tcPr>
            <w:tcW w:w="3123" w:type="dxa"/>
            <w:vAlign w:val="center"/>
          </w:tcPr>
          <w:p w:rsidR="0048163A" w:rsidRPr="00A64DEA" w:rsidRDefault="0048163A" w:rsidP="002D7393">
            <w:pPr>
              <w:jc w:val="center"/>
            </w:pPr>
          </w:p>
        </w:tc>
      </w:tr>
    </w:tbl>
    <w:p w:rsidR="0048163A" w:rsidRPr="00A64DEA" w:rsidRDefault="0048163A" w:rsidP="0048163A">
      <w:pPr>
        <w:rPr>
          <w:sz w:val="20"/>
          <w:szCs w:val="20"/>
        </w:rPr>
      </w:pPr>
      <w:r w:rsidRPr="00A64DEA">
        <w:rPr>
          <w:sz w:val="20"/>
          <w:szCs w:val="20"/>
        </w:rPr>
        <w:t>Wyrażam zgodę na gromadzenie, przetwarzanie i przekazywanie moich danych osobowych, zbieranych w celu przeprowadzenia konsultacji społecznych dotyczących projektu programu współpracy zgodnie z Ustawą z dnia 29 sierpnia 1997r. o ochronie danych osobowych (Dz. U. z 2015 r., poz. 2135).</w:t>
      </w:r>
    </w:p>
    <w:p w:rsidR="0048163A" w:rsidRPr="00A64DEA" w:rsidRDefault="0048163A" w:rsidP="0048163A">
      <w:pPr>
        <w:rPr>
          <w:sz w:val="20"/>
          <w:szCs w:val="20"/>
        </w:rPr>
      </w:pPr>
      <w:r w:rsidRPr="00A64DEA">
        <w:rPr>
          <w:sz w:val="20"/>
          <w:szCs w:val="20"/>
        </w:rPr>
        <w:t xml:space="preserve">                                                                                            </w:t>
      </w:r>
    </w:p>
    <w:p w:rsidR="0048163A" w:rsidRPr="00A64DEA" w:rsidRDefault="0048163A" w:rsidP="0048163A">
      <w:pPr>
        <w:rPr>
          <w:sz w:val="20"/>
          <w:szCs w:val="20"/>
        </w:rPr>
      </w:pPr>
      <w:r w:rsidRPr="00A64DEA">
        <w:rPr>
          <w:sz w:val="20"/>
          <w:szCs w:val="20"/>
        </w:rPr>
        <w:t xml:space="preserve">                                                                                                                   ………………………………………</w:t>
      </w:r>
    </w:p>
    <w:p w:rsidR="0048163A" w:rsidRPr="00A64DEA" w:rsidRDefault="0048163A" w:rsidP="0048163A">
      <w:r w:rsidRPr="00A64DEA">
        <w:rPr>
          <w:sz w:val="20"/>
          <w:szCs w:val="20"/>
        </w:rPr>
        <w:t xml:space="preserve">                                                                                                                                       </w:t>
      </w:r>
      <w:r w:rsidRPr="00A64DEA">
        <w:t>czytelny podpis</w:t>
      </w:r>
    </w:p>
    <w:p w:rsidR="00FB14EA" w:rsidRPr="00855090" w:rsidRDefault="00FB14EA" w:rsidP="00855090">
      <w:pPr>
        <w:sectPr w:rsidR="00FB14EA" w:rsidRPr="00855090">
          <w:pgSz w:w="11906" w:h="16838"/>
          <w:pgMar w:top="1417" w:right="1417" w:bottom="1417" w:left="1417" w:header="708" w:footer="708" w:gutter="0"/>
          <w:cols w:space="708"/>
          <w:docGrid w:linePitch="360"/>
        </w:sectPr>
      </w:pPr>
    </w:p>
    <w:p w:rsidR="00FB14EA" w:rsidRDefault="00FB14EA" w:rsidP="00FB14EA">
      <w:pPr>
        <w:pStyle w:val="Legenda"/>
      </w:pPr>
      <w:r>
        <w:t xml:space="preserve">Załącznik </w:t>
      </w:r>
      <w:r w:rsidR="0019241B">
        <w:t>3</w:t>
      </w:r>
      <w:r>
        <w:t>. Wzór ankiety</w:t>
      </w:r>
    </w:p>
    <w:p w:rsidR="00FB14EA" w:rsidRDefault="00FB14EA" w:rsidP="00FB14EA">
      <w:pPr>
        <w:jc w:val="center"/>
        <w:rPr>
          <w:b/>
          <w:sz w:val="20"/>
          <w:szCs w:val="20"/>
        </w:rPr>
      </w:pPr>
    </w:p>
    <w:p w:rsidR="00FB14EA" w:rsidRPr="00DA7F07" w:rsidRDefault="00FB14EA" w:rsidP="00FB14EA">
      <w:pPr>
        <w:jc w:val="center"/>
        <w:rPr>
          <w:b/>
          <w:sz w:val="20"/>
          <w:szCs w:val="20"/>
        </w:rPr>
      </w:pPr>
      <w:r w:rsidRPr="00DA7F07">
        <w:rPr>
          <w:b/>
          <w:sz w:val="20"/>
          <w:szCs w:val="20"/>
        </w:rPr>
        <w:t>Ankieta dotycząca obszaru zdegradowanego i obszaru rewitalizacji</w:t>
      </w:r>
    </w:p>
    <w:p w:rsidR="00FB14EA" w:rsidRPr="00DA7F07" w:rsidRDefault="00806E34" w:rsidP="00FB14EA">
      <w:pPr>
        <w:jc w:val="center"/>
        <w:rPr>
          <w:b/>
          <w:sz w:val="20"/>
          <w:szCs w:val="20"/>
        </w:rPr>
      </w:pPr>
      <w:r>
        <w:rPr>
          <w:b/>
          <w:sz w:val="20"/>
          <w:szCs w:val="20"/>
        </w:rPr>
        <w:t>g</w:t>
      </w:r>
      <w:r w:rsidR="00FB14EA" w:rsidRPr="00DA7F07">
        <w:rPr>
          <w:b/>
          <w:sz w:val="20"/>
          <w:szCs w:val="20"/>
        </w:rPr>
        <w:t xml:space="preserve">miny </w:t>
      </w:r>
      <w:r w:rsidR="00FB14EA">
        <w:rPr>
          <w:b/>
          <w:sz w:val="20"/>
          <w:szCs w:val="20"/>
        </w:rPr>
        <w:t>Obrowo</w:t>
      </w:r>
    </w:p>
    <w:p w:rsidR="00FB14EA" w:rsidRPr="00DA7F07" w:rsidRDefault="00FB14EA" w:rsidP="00FB14EA">
      <w:pPr>
        <w:spacing w:after="120"/>
        <w:rPr>
          <w:b/>
          <w:sz w:val="20"/>
          <w:szCs w:val="20"/>
        </w:rPr>
      </w:pPr>
      <w:r w:rsidRPr="00DA7F07">
        <w:rPr>
          <w:b/>
          <w:sz w:val="20"/>
          <w:szCs w:val="20"/>
        </w:rPr>
        <w:t>Szanowni Państwo!</w:t>
      </w:r>
    </w:p>
    <w:p w:rsidR="00FB14EA" w:rsidRPr="00DA7F07" w:rsidRDefault="00FB14EA" w:rsidP="00FB14EA">
      <w:pPr>
        <w:spacing w:after="240"/>
        <w:rPr>
          <w:sz w:val="20"/>
          <w:szCs w:val="20"/>
        </w:rPr>
      </w:pPr>
      <w:r w:rsidRPr="00DA7F07">
        <w:rPr>
          <w:sz w:val="20"/>
          <w:szCs w:val="20"/>
        </w:rPr>
        <w:t xml:space="preserve">Prosimy o udzielenie odpowiedzi na pytania z poniższej ankiety. Celem badania jest poznanie Państwa opinii na temat aktualnych problemów, czynników i zjawisk kryzysowych występujących na obszarach zdegradowanych gminy oraz potrzeb i oczekiwanych działań w zakresie rewitalizacji, mających na celu ich ożywienie społeczno-gospodarcze. Ankieta jest całkowicie anonimowa. Wyniki ankiety będą gromadzone i wykorzystywane przez firmę </w:t>
      </w:r>
      <w:proofErr w:type="spellStart"/>
      <w:r w:rsidRPr="00DA7F07">
        <w:rPr>
          <w:sz w:val="20"/>
          <w:szCs w:val="20"/>
        </w:rPr>
        <w:t>Dorfin</w:t>
      </w:r>
      <w:proofErr w:type="spellEnd"/>
      <w:r w:rsidRPr="00DA7F07">
        <w:rPr>
          <w:sz w:val="20"/>
          <w:szCs w:val="20"/>
        </w:rPr>
        <w:t xml:space="preserve"> Grant Thornton w celu opracowywania </w:t>
      </w:r>
      <w:r>
        <w:rPr>
          <w:sz w:val="20"/>
          <w:szCs w:val="20"/>
        </w:rPr>
        <w:t>Lokalnego</w:t>
      </w:r>
      <w:r w:rsidRPr="00DA7F07">
        <w:rPr>
          <w:sz w:val="20"/>
          <w:szCs w:val="20"/>
        </w:rPr>
        <w:t xml:space="preserve"> Programu Rewitalizacji Gminy </w:t>
      </w:r>
      <w:r>
        <w:rPr>
          <w:sz w:val="20"/>
          <w:szCs w:val="20"/>
        </w:rPr>
        <w:t>Obrowo</w:t>
      </w:r>
      <w:r w:rsidRPr="00DA7F07">
        <w:rPr>
          <w:sz w:val="20"/>
          <w:szCs w:val="20"/>
        </w:rPr>
        <w:t xml:space="preserve"> na lata 201</w:t>
      </w:r>
      <w:r>
        <w:rPr>
          <w:sz w:val="20"/>
          <w:szCs w:val="20"/>
        </w:rPr>
        <w:t>6</w:t>
      </w:r>
      <w:r w:rsidRPr="00DA7F07">
        <w:rPr>
          <w:sz w:val="20"/>
          <w:szCs w:val="20"/>
        </w:rPr>
        <w:t>-202</w:t>
      </w:r>
      <w:r>
        <w:rPr>
          <w:sz w:val="20"/>
          <w:szCs w:val="20"/>
        </w:rPr>
        <w:t>3.</w:t>
      </w:r>
    </w:p>
    <w:p w:rsidR="00FB14EA" w:rsidRPr="00DA7F07" w:rsidRDefault="00FB14EA" w:rsidP="00970102">
      <w:pPr>
        <w:pStyle w:val="Akapitzlist"/>
        <w:numPr>
          <w:ilvl w:val="0"/>
          <w:numId w:val="28"/>
        </w:numPr>
        <w:spacing w:after="0"/>
        <w:ind w:left="284"/>
        <w:jc w:val="left"/>
        <w:rPr>
          <w:sz w:val="20"/>
          <w:szCs w:val="20"/>
        </w:rPr>
      </w:pPr>
      <w:r w:rsidRPr="00DA7F07">
        <w:rPr>
          <w:sz w:val="20"/>
          <w:szCs w:val="20"/>
        </w:rPr>
        <w:t>Jak ocenia Pan(i) jakość życia w swoim miejscu zamieszkania?</w:t>
      </w:r>
    </w:p>
    <w:p w:rsidR="00FB14EA" w:rsidRPr="00DA7F07" w:rsidRDefault="00FB14EA" w:rsidP="00970102">
      <w:pPr>
        <w:pStyle w:val="Akapitzlist"/>
        <w:numPr>
          <w:ilvl w:val="0"/>
          <w:numId w:val="29"/>
        </w:numPr>
        <w:spacing w:after="0"/>
        <w:jc w:val="left"/>
        <w:rPr>
          <w:sz w:val="20"/>
          <w:szCs w:val="20"/>
        </w:rPr>
      </w:pPr>
      <w:r w:rsidRPr="00DA7F07">
        <w:rPr>
          <w:sz w:val="20"/>
          <w:szCs w:val="20"/>
        </w:rPr>
        <w:t>Bardzo dobrze</w:t>
      </w:r>
    </w:p>
    <w:p w:rsidR="00FB14EA" w:rsidRPr="00DA7F07" w:rsidRDefault="00FB14EA" w:rsidP="00970102">
      <w:pPr>
        <w:pStyle w:val="Akapitzlist"/>
        <w:numPr>
          <w:ilvl w:val="0"/>
          <w:numId w:val="29"/>
        </w:numPr>
        <w:spacing w:after="0"/>
        <w:jc w:val="left"/>
        <w:rPr>
          <w:sz w:val="20"/>
          <w:szCs w:val="20"/>
        </w:rPr>
      </w:pPr>
      <w:r w:rsidRPr="00DA7F07">
        <w:rPr>
          <w:sz w:val="20"/>
          <w:szCs w:val="20"/>
        </w:rPr>
        <w:t>Dobrze</w:t>
      </w:r>
    </w:p>
    <w:p w:rsidR="00FB14EA" w:rsidRPr="00DA7F07" w:rsidRDefault="00FB14EA" w:rsidP="00970102">
      <w:pPr>
        <w:pStyle w:val="Akapitzlist"/>
        <w:numPr>
          <w:ilvl w:val="0"/>
          <w:numId w:val="29"/>
        </w:numPr>
        <w:spacing w:after="0"/>
        <w:jc w:val="left"/>
        <w:rPr>
          <w:sz w:val="20"/>
          <w:szCs w:val="20"/>
        </w:rPr>
      </w:pPr>
      <w:r w:rsidRPr="00DA7F07">
        <w:rPr>
          <w:sz w:val="20"/>
          <w:szCs w:val="20"/>
        </w:rPr>
        <w:t>Ani dobrze ani źle</w:t>
      </w:r>
    </w:p>
    <w:p w:rsidR="00FB14EA" w:rsidRPr="00DA7F07" w:rsidRDefault="00FB14EA" w:rsidP="00970102">
      <w:pPr>
        <w:pStyle w:val="Akapitzlist"/>
        <w:numPr>
          <w:ilvl w:val="0"/>
          <w:numId w:val="29"/>
        </w:numPr>
        <w:spacing w:after="0"/>
        <w:jc w:val="left"/>
        <w:rPr>
          <w:sz w:val="20"/>
          <w:szCs w:val="20"/>
        </w:rPr>
      </w:pPr>
      <w:r w:rsidRPr="00DA7F07">
        <w:rPr>
          <w:sz w:val="20"/>
          <w:szCs w:val="20"/>
        </w:rPr>
        <w:t xml:space="preserve">Źle </w:t>
      </w:r>
    </w:p>
    <w:p w:rsidR="00FB14EA" w:rsidRPr="00DA7F07" w:rsidRDefault="00FB14EA" w:rsidP="00970102">
      <w:pPr>
        <w:pStyle w:val="Akapitzlist"/>
        <w:numPr>
          <w:ilvl w:val="0"/>
          <w:numId w:val="29"/>
        </w:numPr>
        <w:ind w:left="1003" w:hanging="357"/>
        <w:contextualSpacing w:val="0"/>
        <w:jc w:val="left"/>
        <w:rPr>
          <w:sz w:val="20"/>
          <w:szCs w:val="20"/>
        </w:rPr>
      </w:pPr>
      <w:r w:rsidRPr="00DA7F07">
        <w:rPr>
          <w:sz w:val="20"/>
          <w:szCs w:val="20"/>
        </w:rPr>
        <w:t>Bardzo źle</w:t>
      </w:r>
    </w:p>
    <w:p w:rsidR="00FB14EA" w:rsidRPr="00DA7F07" w:rsidRDefault="00FB14EA" w:rsidP="00970102">
      <w:pPr>
        <w:pStyle w:val="Akapitzlist"/>
        <w:numPr>
          <w:ilvl w:val="0"/>
          <w:numId w:val="28"/>
        </w:numPr>
        <w:spacing w:after="120"/>
        <w:ind w:left="283" w:hanging="425"/>
        <w:jc w:val="left"/>
        <w:rPr>
          <w:sz w:val="20"/>
          <w:szCs w:val="20"/>
        </w:rPr>
      </w:pPr>
      <w:r w:rsidRPr="00DA7F07">
        <w:rPr>
          <w:sz w:val="20"/>
          <w:szCs w:val="20"/>
        </w:rPr>
        <w:t>Gdzie Pan(i) i członkowie Pana(i) rodziny korzystają z poniższych usług?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5"/>
        <w:gridCol w:w="1875"/>
        <w:gridCol w:w="1874"/>
        <w:gridCol w:w="1494"/>
        <w:gridCol w:w="1360"/>
      </w:tblGrid>
      <w:tr w:rsidR="00FB14EA" w:rsidRPr="006A4621" w:rsidTr="00124AAC">
        <w:tc>
          <w:tcPr>
            <w:tcW w:w="1445" w:type="pct"/>
            <w:shd w:val="clear" w:color="auto" w:fill="auto"/>
          </w:tcPr>
          <w:p w:rsidR="00FB14EA" w:rsidRPr="006A4621" w:rsidRDefault="00FB14EA" w:rsidP="00FB14EA">
            <w:pPr>
              <w:pStyle w:val="Akapitzlist"/>
              <w:spacing w:after="0"/>
              <w:ind w:left="0"/>
              <w:rPr>
                <w:sz w:val="20"/>
                <w:szCs w:val="20"/>
              </w:rPr>
            </w:pPr>
          </w:p>
        </w:tc>
        <w:tc>
          <w:tcPr>
            <w:tcW w:w="1009" w:type="pct"/>
            <w:shd w:val="clear" w:color="auto" w:fill="auto"/>
            <w:vAlign w:val="center"/>
          </w:tcPr>
          <w:p w:rsidR="00FB14EA" w:rsidRPr="006A4621" w:rsidRDefault="00FB14EA" w:rsidP="00FB14EA">
            <w:pPr>
              <w:pStyle w:val="Akapitzlist"/>
              <w:spacing w:after="0"/>
              <w:ind w:left="0"/>
              <w:jc w:val="center"/>
              <w:rPr>
                <w:sz w:val="20"/>
                <w:szCs w:val="20"/>
              </w:rPr>
            </w:pPr>
            <w:r w:rsidRPr="006A4621">
              <w:rPr>
                <w:sz w:val="20"/>
                <w:szCs w:val="20"/>
              </w:rPr>
              <w:t>W miejscu zamieszkania</w:t>
            </w:r>
          </w:p>
        </w:tc>
        <w:tc>
          <w:tcPr>
            <w:tcW w:w="1009" w:type="pct"/>
            <w:shd w:val="clear" w:color="auto" w:fill="auto"/>
            <w:vAlign w:val="center"/>
          </w:tcPr>
          <w:p w:rsidR="00FB14EA" w:rsidRPr="006A4621" w:rsidRDefault="00FB14EA" w:rsidP="00FB14EA">
            <w:pPr>
              <w:pStyle w:val="Akapitzlist"/>
              <w:spacing w:after="0"/>
              <w:ind w:left="0"/>
              <w:jc w:val="center"/>
              <w:rPr>
                <w:sz w:val="20"/>
                <w:szCs w:val="20"/>
              </w:rPr>
            </w:pPr>
            <w:r w:rsidRPr="006A4621">
              <w:rPr>
                <w:sz w:val="20"/>
                <w:szCs w:val="20"/>
              </w:rPr>
              <w:t>W innej miejscowości w gminie</w:t>
            </w:r>
          </w:p>
        </w:tc>
        <w:tc>
          <w:tcPr>
            <w:tcW w:w="804" w:type="pct"/>
            <w:shd w:val="clear" w:color="auto" w:fill="auto"/>
            <w:vAlign w:val="center"/>
          </w:tcPr>
          <w:p w:rsidR="00FB14EA" w:rsidRPr="006A4621" w:rsidRDefault="00FB14EA" w:rsidP="00FB14EA">
            <w:pPr>
              <w:pStyle w:val="Akapitzlist"/>
              <w:spacing w:after="0"/>
              <w:ind w:left="0"/>
              <w:jc w:val="center"/>
              <w:rPr>
                <w:sz w:val="20"/>
                <w:szCs w:val="20"/>
              </w:rPr>
            </w:pPr>
            <w:r w:rsidRPr="006A4621">
              <w:rPr>
                <w:sz w:val="20"/>
                <w:szCs w:val="20"/>
              </w:rPr>
              <w:t>Poza gminą</w:t>
            </w:r>
          </w:p>
        </w:tc>
        <w:tc>
          <w:tcPr>
            <w:tcW w:w="732" w:type="pct"/>
            <w:shd w:val="clear" w:color="auto" w:fill="auto"/>
            <w:vAlign w:val="center"/>
          </w:tcPr>
          <w:p w:rsidR="00FB14EA" w:rsidRPr="006A4621" w:rsidRDefault="00FB14EA" w:rsidP="00FB14EA">
            <w:pPr>
              <w:pStyle w:val="Akapitzlist"/>
              <w:spacing w:after="0"/>
              <w:ind w:left="0"/>
              <w:jc w:val="center"/>
              <w:rPr>
                <w:sz w:val="20"/>
                <w:szCs w:val="20"/>
              </w:rPr>
            </w:pPr>
            <w:r w:rsidRPr="006A4621">
              <w:rPr>
                <w:sz w:val="20"/>
                <w:szCs w:val="20"/>
              </w:rPr>
              <w:t>Nie korzystam</w:t>
            </w:r>
          </w:p>
        </w:tc>
      </w:tr>
      <w:tr w:rsidR="00FB14EA" w:rsidRPr="006A4621" w:rsidTr="00124AAC">
        <w:tc>
          <w:tcPr>
            <w:tcW w:w="1445" w:type="pct"/>
            <w:shd w:val="clear" w:color="auto" w:fill="auto"/>
          </w:tcPr>
          <w:p w:rsidR="00FB14EA" w:rsidRPr="006A4621" w:rsidRDefault="00FB14EA" w:rsidP="00FB14EA">
            <w:pPr>
              <w:pStyle w:val="Akapitzlist"/>
              <w:spacing w:after="0"/>
              <w:ind w:left="0"/>
              <w:jc w:val="left"/>
              <w:rPr>
                <w:sz w:val="20"/>
                <w:szCs w:val="20"/>
              </w:rPr>
            </w:pPr>
            <w:r w:rsidRPr="006A4621">
              <w:rPr>
                <w:sz w:val="20"/>
                <w:szCs w:val="20"/>
              </w:rPr>
              <w:t>Opieka przedszkolna</w:t>
            </w:r>
          </w:p>
        </w:tc>
        <w:tc>
          <w:tcPr>
            <w:tcW w:w="1009" w:type="pct"/>
            <w:shd w:val="clear" w:color="auto" w:fill="auto"/>
          </w:tcPr>
          <w:p w:rsidR="00FB14EA" w:rsidRPr="006A4621" w:rsidRDefault="00FB14EA" w:rsidP="00FB14EA">
            <w:pPr>
              <w:pStyle w:val="Akapitzlist"/>
              <w:spacing w:after="0"/>
              <w:ind w:left="0"/>
              <w:rPr>
                <w:sz w:val="20"/>
                <w:szCs w:val="20"/>
              </w:rPr>
            </w:pPr>
          </w:p>
        </w:tc>
        <w:tc>
          <w:tcPr>
            <w:tcW w:w="1009" w:type="pct"/>
            <w:shd w:val="clear" w:color="auto" w:fill="auto"/>
          </w:tcPr>
          <w:p w:rsidR="00FB14EA" w:rsidRPr="006A4621" w:rsidRDefault="00FB14EA" w:rsidP="00FB14EA">
            <w:pPr>
              <w:pStyle w:val="Akapitzlist"/>
              <w:spacing w:after="0"/>
              <w:ind w:left="0"/>
              <w:rPr>
                <w:sz w:val="20"/>
                <w:szCs w:val="20"/>
              </w:rPr>
            </w:pPr>
          </w:p>
        </w:tc>
        <w:tc>
          <w:tcPr>
            <w:tcW w:w="804" w:type="pct"/>
            <w:shd w:val="clear" w:color="auto" w:fill="auto"/>
          </w:tcPr>
          <w:p w:rsidR="00FB14EA" w:rsidRPr="006A4621" w:rsidRDefault="00FB14EA" w:rsidP="00FB14EA">
            <w:pPr>
              <w:pStyle w:val="Akapitzlist"/>
              <w:spacing w:after="0"/>
              <w:ind w:left="0"/>
              <w:rPr>
                <w:sz w:val="20"/>
                <w:szCs w:val="20"/>
              </w:rPr>
            </w:pPr>
          </w:p>
        </w:tc>
        <w:tc>
          <w:tcPr>
            <w:tcW w:w="732" w:type="pct"/>
            <w:shd w:val="clear" w:color="auto" w:fill="auto"/>
          </w:tcPr>
          <w:p w:rsidR="00FB14EA" w:rsidRPr="006A4621" w:rsidRDefault="00FB14EA" w:rsidP="00FB14EA">
            <w:pPr>
              <w:pStyle w:val="Akapitzlist"/>
              <w:spacing w:after="0"/>
              <w:ind w:left="0"/>
              <w:rPr>
                <w:sz w:val="20"/>
                <w:szCs w:val="20"/>
              </w:rPr>
            </w:pPr>
          </w:p>
        </w:tc>
      </w:tr>
      <w:tr w:rsidR="00FB14EA" w:rsidRPr="006A4621" w:rsidTr="00124AAC">
        <w:tc>
          <w:tcPr>
            <w:tcW w:w="1445" w:type="pct"/>
            <w:shd w:val="clear" w:color="auto" w:fill="auto"/>
          </w:tcPr>
          <w:p w:rsidR="00FB14EA" w:rsidRPr="006A4621" w:rsidRDefault="00FB14EA" w:rsidP="00FB14EA">
            <w:pPr>
              <w:pStyle w:val="Akapitzlist"/>
              <w:spacing w:after="0"/>
              <w:ind w:left="0"/>
              <w:jc w:val="left"/>
              <w:rPr>
                <w:sz w:val="20"/>
                <w:szCs w:val="20"/>
              </w:rPr>
            </w:pPr>
            <w:r w:rsidRPr="006A4621">
              <w:rPr>
                <w:sz w:val="20"/>
                <w:szCs w:val="20"/>
              </w:rPr>
              <w:t>Edukacja podstawowa</w:t>
            </w:r>
          </w:p>
        </w:tc>
        <w:tc>
          <w:tcPr>
            <w:tcW w:w="1009" w:type="pct"/>
            <w:shd w:val="clear" w:color="auto" w:fill="auto"/>
          </w:tcPr>
          <w:p w:rsidR="00FB14EA" w:rsidRPr="006A4621" w:rsidRDefault="00FB14EA" w:rsidP="00FB14EA">
            <w:pPr>
              <w:pStyle w:val="Akapitzlist"/>
              <w:spacing w:after="0"/>
              <w:ind w:left="0"/>
              <w:rPr>
                <w:sz w:val="20"/>
                <w:szCs w:val="20"/>
              </w:rPr>
            </w:pPr>
          </w:p>
        </w:tc>
        <w:tc>
          <w:tcPr>
            <w:tcW w:w="1009" w:type="pct"/>
            <w:shd w:val="clear" w:color="auto" w:fill="auto"/>
          </w:tcPr>
          <w:p w:rsidR="00FB14EA" w:rsidRPr="006A4621" w:rsidRDefault="00FB14EA" w:rsidP="00FB14EA">
            <w:pPr>
              <w:pStyle w:val="Akapitzlist"/>
              <w:spacing w:after="0"/>
              <w:ind w:left="0"/>
              <w:rPr>
                <w:sz w:val="20"/>
                <w:szCs w:val="20"/>
              </w:rPr>
            </w:pPr>
          </w:p>
        </w:tc>
        <w:tc>
          <w:tcPr>
            <w:tcW w:w="804" w:type="pct"/>
            <w:shd w:val="clear" w:color="auto" w:fill="auto"/>
          </w:tcPr>
          <w:p w:rsidR="00FB14EA" w:rsidRPr="006A4621" w:rsidRDefault="00FB14EA" w:rsidP="00FB14EA">
            <w:pPr>
              <w:pStyle w:val="Akapitzlist"/>
              <w:spacing w:after="0"/>
              <w:ind w:left="0"/>
              <w:rPr>
                <w:sz w:val="20"/>
                <w:szCs w:val="20"/>
              </w:rPr>
            </w:pPr>
          </w:p>
        </w:tc>
        <w:tc>
          <w:tcPr>
            <w:tcW w:w="732" w:type="pct"/>
            <w:shd w:val="clear" w:color="auto" w:fill="auto"/>
          </w:tcPr>
          <w:p w:rsidR="00FB14EA" w:rsidRPr="006A4621" w:rsidRDefault="00FB14EA" w:rsidP="00FB14EA">
            <w:pPr>
              <w:pStyle w:val="Akapitzlist"/>
              <w:spacing w:after="0"/>
              <w:ind w:left="0"/>
              <w:rPr>
                <w:sz w:val="20"/>
                <w:szCs w:val="20"/>
              </w:rPr>
            </w:pPr>
          </w:p>
        </w:tc>
      </w:tr>
      <w:tr w:rsidR="00FB14EA" w:rsidRPr="006A4621" w:rsidTr="00124AAC">
        <w:tc>
          <w:tcPr>
            <w:tcW w:w="1445" w:type="pct"/>
            <w:shd w:val="clear" w:color="auto" w:fill="auto"/>
          </w:tcPr>
          <w:p w:rsidR="00FB14EA" w:rsidRPr="006A4621" w:rsidRDefault="00FB14EA" w:rsidP="00FB14EA">
            <w:pPr>
              <w:pStyle w:val="Akapitzlist"/>
              <w:spacing w:after="0"/>
              <w:ind w:left="0"/>
              <w:jc w:val="left"/>
              <w:rPr>
                <w:sz w:val="20"/>
                <w:szCs w:val="20"/>
              </w:rPr>
            </w:pPr>
            <w:r w:rsidRPr="006A4621">
              <w:rPr>
                <w:sz w:val="20"/>
                <w:szCs w:val="20"/>
              </w:rPr>
              <w:t>Zajęcia pozalekcyjne</w:t>
            </w:r>
          </w:p>
        </w:tc>
        <w:tc>
          <w:tcPr>
            <w:tcW w:w="1009" w:type="pct"/>
            <w:shd w:val="clear" w:color="auto" w:fill="auto"/>
          </w:tcPr>
          <w:p w:rsidR="00FB14EA" w:rsidRPr="006A4621" w:rsidRDefault="00FB14EA" w:rsidP="00FB14EA">
            <w:pPr>
              <w:pStyle w:val="Akapitzlist"/>
              <w:spacing w:after="0"/>
              <w:ind w:left="0"/>
              <w:rPr>
                <w:sz w:val="20"/>
                <w:szCs w:val="20"/>
              </w:rPr>
            </w:pPr>
          </w:p>
        </w:tc>
        <w:tc>
          <w:tcPr>
            <w:tcW w:w="1009" w:type="pct"/>
            <w:shd w:val="clear" w:color="auto" w:fill="auto"/>
          </w:tcPr>
          <w:p w:rsidR="00FB14EA" w:rsidRPr="006A4621" w:rsidRDefault="00FB14EA" w:rsidP="00FB14EA">
            <w:pPr>
              <w:pStyle w:val="Akapitzlist"/>
              <w:spacing w:after="0"/>
              <w:ind w:left="0"/>
              <w:rPr>
                <w:sz w:val="20"/>
                <w:szCs w:val="20"/>
              </w:rPr>
            </w:pPr>
          </w:p>
        </w:tc>
        <w:tc>
          <w:tcPr>
            <w:tcW w:w="804" w:type="pct"/>
            <w:shd w:val="clear" w:color="auto" w:fill="auto"/>
          </w:tcPr>
          <w:p w:rsidR="00FB14EA" w:rsidRPr="006A4621" w:rsidRDefault="00FB14EA" w:rsidP="00FB14EA">
            <w:pPr>
              <w:pStyle w:val="Akapitzlist"/>
              <w:spacing w:after="0"/>
              <w:ind w:left="0"/>
              <w:rPr>
                <w:sz w:val="20"/>
                <w:szCs w:val="20"/>
              </w:rPr>
            </w:pPr>
          </w:p>
        </w:tc>
        <w:tc>
          <w:tcPr>
            <w:tcW w:w="732" w:type="pct"/>
            <w:shd w:val="clear" w:color="auto" w:fill="auto"/>
          </w:tcPr>
          <w:p w:rsidR="00FB14EA" w:rsidRPr="006A4621" w:rsidRDefault="00FB14EA" w:rsidP="00FB14EA">
            <w:pPr>
              <w:pStyle w:val="Akapitzlist"/>
              <w:spacing w:after="0"/>
              <w:ind w:left="0"/>
              <w:rPr>
                <w:sz w:val="20"/>
                <w:szCs w:val="20"/>
              </w:rPr>
            </w:pPr>
          </w:p>
        </w:tc>
      </w:tr>
      <w:tr w:rsidR="00FB14EA" w:rsidRPr="006A4621" w:rsidTr="00124AAC">
        <w:tc>
          <w:tcPr>
            <w:tcW w:w="1445" w:type="pct"/>
            <w:shd w:val="clear" w:color="auto" w:fill="auto"/>
          </w:tcPr>
          <w:p w:rsidR="00FB14EA" w:rsidRPr="006A4621" w:rsidRDefault="00FB14EA" w:rsidP="00FB14EA">
            <w:pPr>
              <w:pStyle w:val="Akapitzlist"/>
              <w:spacing w:after="0"/>
              <w:ind w:left="0"/>
              <w:jc w:val="left"/>
              <w:rPr>
                <w:sz w:val="20"/>
                <w:szCs w:val="20"/>
              </w:rPr>
            </w:pPr>
            <w:r w:rsidRPr="006A4621">
              <w:rPr>
                <w:sz w:val="20"/>
                <w:szCs w:val="20"/>
              </w:rPr>
              <w:t>Podstawowa opieka zdrowotna</w:t>
            </w:r>
          </w:p>
        </w:tc>
        <w:tc>
          <w:tcPr>
            <w:tcW w:w="1009" w:type="pct"/>
            <w:shd w:val="clear" w:color="auto" w:fill="auto"/>
          </w:tcPr>
          <w:p w:rsidR="00FB14EA" w:rsidRPr="006A4621" w:rsidRDefault="00FB14EA" w:rsidP="00FB14EA">
            <w:pPr>
              <w:pStyle w:val="Akapitzlist"/>
              <w:spacing w:after="0"/>
              <w:ind w:left="0"/>
              <w:rPr>
                <w:sz w:val="20"/>
                <w:szCs w:val="20"/>
              </w:rPr>
            </w:pPr>
          </w:p>
        </w:tc>
        <w:tc>
          <w:tcPr>
            <w:tcW w:w="1009" w:type="pct"/>
            <w:shd w:val="clear" w:color="auto" w:fill="auto"/>
          </w:tcPr>
          <w:p w:rsidR="00FB14EA" w:rsidRPr="006A4621" w:rsidRDefault="00FB14EA" w:rsidP="00FB14EA">
            <w:pPr>
              <w:pStyle w:val="Akapitzlist"/>
              <w:spacing w:after="0"/>
              <w:ind w:left="0"/>
              <w:rPr>
                <w:sz w:val="20"/>
                <w:szCs w:val="20"/>
              </w:rPr>
            </w:pPr>
          </w:p>
        </w:tc>
        <w:tc>
          <w:tcPr>
            <w:tcW w:w="804" w:type="pct"/>
            <w:shd w:val="clear" w:color="auto" w:fill="auto"/>
          </w:tcPr>
          <w:p w:rsidR="00FB14EA" w:rsidRPr="006A4621" w:rsidRDefault="00FB14EA" w:rsidP="00FB14EA">
            <w:pPr>
              <w:pStyle w:val="Akapitzlist"/>
              <w:spacing w:after="0"/>
              <w:ind w:left="0"/>
              <w:rPr>
                <w:sz w:val="20"/>
                <w:szCs w:val="20"/>
              </w:rPr>
            </w:pPr>
          </w:p>
        </w:tc>
        <w:tc>
          <w:tcPr>
            <w:tcW w:w="732" w:type="pct"/>
            <w:shd w:val="clear" w:color="auto" w:fill="auto"/>
          </w:tcPr>
          <w:p w:rsidR="00FB14EA" w:rsidRPr="006A4621" w:rsidRDefault="00FB14EA" w:rsidP="00FB14EA">
            <w:pPr>
              <w:pStyle w:val="Akapitzlist"/>
              <w:spacing w:after="0"/>
              <w:ind w:left="0"/>
              <w:rPr>
                <w:sz w:val="20"/>
                <w:szCs w:val="20"/>
              </w:rPr>
            </w:pPr>
          </w:p>
        </w:tc>
      </w:tr>
      <w:tr w:rsidR="00FB14EA" w:rsidRPr="006A4621" w:rsidTr="00124AAC">
        <w:tc>
          <w:tcPr>
            <w:tcW w:w="1445" w:type="pct"/>
            <w:shd w:val="clear" w:color="auto" w:fill="auto"/>
          </w:tcPr>
          <w:p w:rsidR="00FB14EA" w:rsidRPr="006A4621" w:rsidRDefault="00FB14EA" w:rsidP="00FB14EA">
            <w:pPr>
              <w:pStyle w:val="Akapitzlist"/>
              <w:spacing w:after="0"/>
              <w:ind w:left="0"/>
              <w:jc w:val="left"/>
              <w:rPr>
                <w:sz w:val="20"/>
                <w:szCs w:val="20"/>
              </w:rPr>
            </w:pPr>
            <w:r w:rsidRPr="006A4621">
              <w:rPr>
                <w:sz w:val="20"/>
                <w:szCs w:val="20"/>
              </w:rPr>
              <w:t>Usługi rehabilitacyjno-opiekuńcze</w:t>
            </w:r>
          </w:p>
        </w:tc>
        <w:tc>
          <w:tcPr>
            <w:tcW w:w="1009" w:type="pct"/>
            <w:shd w:val="clear" w:color="auto" w:fill="auto"/>
          </w:tcPr>
          <w:p w:rsidR="00FB14EA" w:rsidRPr="006A4621" w:rsidRDefault="00FB14EA" w:rsidP="00FB14EA">
            <w:pPr>
              <w:pStyle w:val="Akapitzlist"/>
              <w:spacing w:after="0"/>
              <w:ind w:left="0"/>
              <w:rPr>
                <w:sz w:val="20"/>
                <w:szCs w:val="20"/>
              </w:rPr>
            </w:pPr>
          </w:p>
        </w:tc>
        <w:tc>
          <w:tcPr>
            <w:tcW w:w="1009" w:type="pct"/>
            <w:shd w:val="clear" w:color="auto" w:fill="auto"/>
          </w:tcPr>
          <w:p w:rsidR="00FB14EA" w:rsidRPr="006A4621" w:rsidRDefault="00FB14EA" w:rsidP="00FB14EA">
            <w:pPr>
              <w:pStyle w:val="Akapitzlist"/>
              <w:spacing w:after="0"/>
              <w:ind w:left="0"/>
              <w:rPr>
                <w:sz w:val="20"/>
                <w:szCs w:val="20"/>
              </w:rPr>
            </w:pPr>
          </w:p>
        </w:tc>
        <w:tc>
          <w:tcPr>
            <w:tcW w:w="804" w:type="pct"/>
            <w:shd w:val="clear" w:color="auto" w:fill="auto"/>
          </w:tcPr>
          <w:p w:rsidR="00FB14EA" w:rsidRPr="006A4621" w:rsidRDefault="00FB14EA" w:rsidP="00FB14EA">
            <w:pPr>
              <w:pStyle w:val="Akapitzlist"/>
              <w:spacing w:after="0"/>
              <w:ind w:left="0"/>
              <w:rPr>
                <w:sz w:val="20"/>
                <w:szCs w:val="20"/>
              </w:rPr>
            </w:pPr>
          </w:p>
        </w:tc>
        <w:tc>
          <w:tcPr>
            <w:tcW w:w="732" w:type="pct"/>
            <w:shd w:val="clear" w:color="auto" w:fill="auto"/>
          </w:tcPr>
          <w:p w:rsidR="00FB14EA" w:rsidRPr="006A4621" w:rsidRDefault="00FB14EA" w:rsidP="00FB14EA">
            <w:pPr>
              <w:pStyle w:val="Akapitzlist"/>
              <w:spacing w:after="0"/>
              <w:ind w:left="0"/>
              <w:rPr>
                <w:sz w:val="20"/>
                <w:szCs w:val="20"/>
              </w:rPr>
            </w:pPr>
          </w:p>
        </w:tc>
      </w:tr>
      <w:tr w:rsidR="00FB14EA" w:rsidRPr="006A4621" w:rsidTr="00124AAC">
        <w:tc>
          <w:tcPr>
            <w:tcW w:w="1445" w:type="pct"/>
            <w:shd w:val="clear" w:color="auto" w:fill="auto"/>
          </w:tcPr>
          <w:p w:rsidR="00FB14EA" w:rsidRPr="006A4621" w:rsidRDefault="00FB14EA" w:rsidP="00FB14EA">
            <w:pPr>
              <w:pStyle w:val="Akapitzlist"/>
              <w:spacing w:after="0"/>
              <w:ind w:left="0"/>
              <w:jc w:val="left"/>
              <w:rPr>
                <w:sz w:val="20"/>
                <w:szCs w:val="20"/>
              </w:rPr>
            </w:pPr>
            <w:r w:rsidRPr="006A4621">
              <w:rPr>
                <w:sz w:val="20"/>
                <w:szCs w:val="20"/>
              </w:rPr>
              <w:t>Sport i rekreacja</w:t>
            </w:r>
          </w:p>
        </w:tc>
        <w:tc>
          <w:tcPr>
            <w:tcW w:w="1009" w:type="pct"/>
            <w:shd w:val="clear" w:color="auto" w:fill="auto"/>
          </w:tcPr>
          <w:p w:rsidR="00FB14EA" w:rsidRPr="006A4621" w:rsidRDefault="00FB14EA" w:rsidP="00FB14EA">
            <w:pPr>
              <w:pStyle w:val="Akapitzlist"/>
              <w:spacing w:after="0"/>
              <w:ind w:left="0"/>
              <w:rPr>
                <w:sz w:val="20"/>
                <w:szCs w:val="20"/>
              </w:rPr>
            </w:pPr>
          </w:p>
        </w:tc>
        <w:tc>
          <w:tcPr>
            <w:tcW w:w="1009" w:type="pct"/>
            <w:shd w:val="clear" w:color="auto" w:fill="auto"/>
          </w:tcPr>
          <w:p w:rsidR="00FB14EA" w:rsidRPr="006A4621" w:rsidRDefault="00FB14EA" w:rsidP="00FB14EA">
            <w:pPr>
              <w:pStyle w:val="Akapitzlist"/>
              <w:spacing w:after="0"/>
              <w:ind w:left="0"/>
              <w:rPr>
                <w:sz w:val="20"/>
                <w:szCs w:val="20"/>
              </w:rPr>
            </w:pPr>
          </w:p>
        </w:tc>
        <w:tc>
          <w:tcPr>
            <w:tcW w:w="804" w:type="pct"/>
            <w:shd w:val="clear" w:color="auto" w:fill="auto"/>
          </w:tcPr>
          <w:p w:rsidR="00FB14EA" w:rsidRPr="006A4621" w:rsidRDefault="00FB14EA" w:rsidP="00FB14EA">
            <w:pPr>
              <w:pStyle w:val="Akapitzlist"/>
              <w:spacing w:after="0"/>
              <w:ind w:left="0"/>
              <w:rPr>
                <w:sz w:val="20"/>
                <w:szCs w:val="20"/>
              </w:rPr>
            </w:pPr>
          </w:p>
        </w:tc>
        <w:tc>
          <w:tcPr>
            <w:tcW w:w="732" w:type="pct"/>
            <w:shd w:val="clear" w:color="auto" w:fill="auto"/>
          </w:tcPr>
          <w:p w:rsidR="00FB14EA" w:rsidRPr="006A4621" w:rsidRDefault="00FB14EA" w:rsidP="00FB14EA">
            <w:pPr>
              <w:pStyle w:val="Akapitzlist"/>
              <w:spacing w:after="0"/>
              <w:ind w:left="0"/>
              <w:rPr>
                <w:sz w:val="20"/>
                <w:szCs w:val="20"/>
              </w:rPr>
            </w:pPr>
          </w:p>
        </w:tc>
      </w:tr>
      <w:tr w:rsidR="00FB14EA" w:rsidRPr="006A4621" w:rsidTr="00124AAC">
        <w:tc>
          <w:tcPr>
            <w:tcW w:w="1445" w:type="pct"/>
            <w:shd w:val="clear" w:color="auto" w:fill="auto"/>
          </w:tcPr>
          <w:p w:rsidR="00FB14EA" w:rsidRPr="006A4621" w:rsidRDefault="00FB14EA" w:rsidP="00FB14EA">
            <w:pPr>
              <w:pStyle w:val="Akapitzlist"/>
              <w:spacing w:after="0"/>
              <w:ind w:left="0"/>
              <w:jc w:val="left"/>
              <w:rPr>
                <w:sz w:val="20"/>
                <w:szCs w:val="20"/>
              </w:rPr>
            </w:pPr>
            <w:r w:rsidRPr="006A4621">
              <w:rPr>
                <w:sz w:val="20"/>
                <w:szCs w:val="20"/>
              </w:rPr>
              <w:t>Rozrywka</w:t>
            </w:r>
          </w:p>
        </w:tc>
        <w:tc>
          <w:tcPr>
            <w:tcW w:w="1009" w:type="pct"/>
            <w:shd w:val="clear" w:color="auto" w:fill="auto"/>
          </w:tcPr>
          <w:p w:rsidR="00FB14EA" w:rsidRPr="006A4621" w:rsidRDefault="00FB14EA" w:rsidP="00FB14EA">
            <w:pPr>
              <w:pStyle w:val="Akapitzlist"/>
              <w:spacing w:after="0"/>
              <w:ind w:left="0"/>
              <w:rPr>
                <w:sz w:val="20"/>
                <w:szCs w:val="20"/>
              </w:rPr>
            </w:pPr>
          </w:p>
        </w:tc>
        <w:tc>
          <w:tcPr>
            <w:tcW w:w="1009" w:type="pct"/>
            <w:shd w:val="clear" w:color="auto" w:fill="auto"/>
          </w:tcPr>
          <w:p w:rsidR="00FB14EA" w:rsidRPr="006A4621" w:rsidRDefault="00FB14EA" w:rsidP="00FB14EA">
            <w:pPr>
              <w:pStyle w:val="Akapitzlist"/>
              <w:spacing w:after="0"/>
              <w:ind w:left="0"/>
              <w:rPr>
                <w:sz w:val="20"/>
                <w:szCs w:val="20"/>
              </w:rPr>
            </w:pPr>
          </w:p>
        </w:tc>
        <w:tc>
          <w:tcPr>
            <w:tcW w:w="804" w:type="pct"/>
            <w:shd w:val="clear" w:color="auto" w:fill="auto"/>
          </w:tcPr>
          <w:p w:rsidR="00FB14EA" w:rsidRPr="006A4621" w:rsidRDefault="00FB14EA" w:rsidP="00FB14EA">
            <w:pPr>
              <w:pStyle w:val="Akapitzlist"/>
              <w:spacing w:after="0"/>
              <w:ind w:left="0"/>
              <w:rPr>
                <w:sz w:val="20"/>
                <w:szCs w:val="20"/>
              </w:rPr>
            </w:pPr>
          </w:p>
        </w:tc>
        <w:tc>
          <w:tcPr>
            <w:tcW w:w="732" w:type="pct"/>
            <w:shd w:val="clear" w:color="auto" w:fill="auto"/>
          </w:tcPr>
          <w:p w:rsidR="00FB14EA" w:rsidRPr="006A4621" w:rsidRDefault="00FB14EA" w:rsidP="00FB14EA">
            <w:pPr>
              <w:pStyle w:val="Akapitzlist"/>
              <w:spacing w:after="0"/>
              <w:ind w:left="0"/>
              <w:rPr>
                <w:sz w:val="20"/>
                <w:szCs w:val="20"/>
              </w:rPr>
            </w:pPr>
          </w:p>
        </w:tc>
      </w:tr>
      <w:tr w:rsidR="00FB14EA" w:rsidRPr="006A4621" w:rsidTr="00124AAC">
        <w:tc>
          <w:tcPr>
            <w:tcW w:w="1445" w:type="pct"/>
            <w:shd w:val="clear" w:color="auto" w:fill="auto"/>
          </w:tcPr>
          <w:p w:rsidR="00FB14EA" w:rsidRPr="006A4621" w:rsidRDefault="00FB14EA" w:rsidP="00FB14EA">
            <w:pPr>
              <w:pStyle w:val="Akapitzlist"/>
              <w:spacing w:after="0"/>
              <w:ind w:left="0"/>
              <w:jc w:val="left"/>
              <w:rPr>
                <w:sz w:val="20"/>
                <w:szCs w:val="20"/>
              </w:rPr>
            </w:pPr>
            <w:r w:rsidRPr="006A4621">
              <w:rPr>
                <w:sz w:val="20"/>
                <w:szCs w:val="20"/>
              </w:rPr>
              <w:t xml:space="preserve">Dostęp do </w:t>
            </w:r>
            <w:r>
              <w:rPr>
                <w:sz w:val="20"/>
                <w:szCs w:val="20"/>
              </w:rPr>
              <w:t>I</w:t>
            </w:r>
            <w:r w:rsidRPr="006A4621">
              <w:rPr>
                <w:sz w:val="20"/>
                <w:szCs w:val="20"/>
              </w:rPr>
              <w:t>nternetu</w:t>
            </w:r>
          </w:p>
        </w:tc>
        <w:tc>
          <w:tcPr>
            <w:tcW w:w="1009" w:type="pct"/>
            <w:shd w:val="clear" w:color="auto" w:fill="auto"/>
          </w:tcPr>
          <w:p w:rsidR="00FB14EA" w:rsidRPr="006A4621" w:rsidRDefault="00FB14EA" w:rsidP="00FB14EA">
            <w:pPr>
              <w:pStyle w:val="Akapitzlist"/>
              <w:spacing w:after="0"/>
              <w:ind w:left="0"/>
              <w:rPr>
                <w:sz w:val="20"/>
                <w:szCs w:val="20"/>
              </w:rPr>
            </w:pPr>
          </w:p>
        </w:tc>
        <w:tc>
          <w:tcPr>
            <w:tcW w:w="1009" w:type="pct"/>
            <w:shd w:val="clear" w:color="auto" w:fill="auto"/>
          </w:tcPr>
          <w:p w:rsidR="00FB14EA" w:rsidRPr="006A4621" w:rsidRDefault="00FB14EA" w:rsidP="00FB14EA">
            <w:pPr>
              <w:pStyle w:val="Akapitzlist"/>
              <w:spacing w:after="0"/>
              <w:ind w:left="0"/>
              <w:rPr>
                <w:sz w:val="20"/>
                <w:szCs w:val="20"/>
              </w:rPr>
            </w:pPr>
          </w:p>
        </w:tc>
        <w:tc>
          <w:tcPr>
            <w:tcW w:w="804" w:type="pct"/>
            <w:shd w:val="clear" w:color="auto" w:fill="auto"/>
          </w:tcPr>
          <w:p w:rsidR="00FB14EA" w:rsidRPr="006A4621" w:rsidRDefault="00FB14EA" w:rsidP="00FB14EA">
            <w:pPr>
              <w:pStyle w:val="Akapitzlist"/>
              <w:spacing w:after="0"/>
              <w:ind w:left="0"/>
              <w:rPr>
                <w:sz w:val="20"/>
                <w:szCs w:val="20"/>
              </w:rPr>
            </w:pPr>
          </w:p>
        </w:tc>
        <w:tc>
          <w:tcPr>
            <w:tcW w:w="732" w:type="pct"/>
            <w:shd w:val="clear" w:color="auto" w:fill="auto"/>
          </w:tcPr>
          <w:p w:rsidR="00FB14EA" w:rsidRPr="006A4621" w:rsidRDefault="00FB14EA" w:rsidP="00FB14EA">
            <w:pPr>
              <w:pStyle w:val="Akapitzlist"/>
              <w:spacing w:after="0"/>
              <w:ind w:left="0"/>
              <w:rPr>
                <w:sz w:val="20"/>
                <w:szCs w:val="20"/>
              </w:rPr>
            </w:pPr>
          </w:p>
        </w:tc>
      </w:tr>
    </w:tbl>
    <w:p w:rsidR="00FB14EA" w:rsidRPr="00DA7F07" w:rsidRDefault="00FB14EA" w:rsidP="00970102">
      <w:pPr>
        <w:pStyle w:val="Akapitzlist"/>
        <w:numPr>
          <w:ilvl w:val="0"/>
          <w:numId w:val="28"/>
        </w:numPr>
        <w:spacing w:before="240" w:after="0"/>
        <w:ind w:left="284" w:hanging="426"/>
        <w:jc w:val="left"/>
        <w:rPr>
          <w:sz w:val="20"/>
          <w:szCs w:val="20"/>
        </w:rPr>
      </w:pPr>
      <w:r w:rsidRPr="00DA7F07">
        <w:rPr>
          <w:sz w:val="20"/>
          <w:szCs w:val="20"/>
        </w:rPr>
        <w:t>Największe problemy społeczne w Pana(i) miejscu zamieszkania.</w:t>
      </w:r>
    </w:p>
    <w:p w:rsidR="00FB14EA" w:rsidRPr="00DA7F07" w:rsidRDefault="00FB14EA" w:rsidP="00FB14EA">
      <w:pPr>
        <w:pStyle w:val="Akapitzlist"/>
        <w:spacing w:before="240"/>
        <w:ind w:left="284"/>
        <w:rPr>
          <w:i/>
          <w:sz w:val="20"/>
          <w:szCs w:val="20"/>
        </w:rPr>
      </w:pPr>
      <w:r w:rsidRPr="00DA7F07">
        <w:rPr>
          <w:i/>
          <w:sz w:val="20"/>
          <w:szCs w:val="20"/>
        </w:rPr>
        <w:t>(Proszę zaznaczyć maksymalnie 3 odpowiedzi)</w:t>
      </w:r>
    </w:p>
    <w:p w:rsidR="00FB14EA" w:rsidRPr="00DA7F07" w:rsidRDefault="00FB14EA" w:rsidP="00970102">
      <w:pPr>
        <w:pStyle w:val="Akapitzlist"/>
        <w:numPr>
          <w:ilvl w:val="0"/>
          <w:numId w:val="30"/>
        </w:numPr>
        <w:spacing w:before="240" w:after="0"/>
        <w:jc w:val="left"/>
        <w:rPr>
          <w:sz w:val="20"/>
          <w:szCs w:val="20"/>
        </w:rPr>
      </w:pPr>
      <w:r w:rsidRPr="00DA7F07">
        <w:rPr>
          <w:sz w:val="20"/>
          <w:szCs w:val="20"/>
        </w:rPr>
        <w:t>Alkoholizm</w:t>
      </w:r>
    </w:p>
    <w:p w:rsidR="00FB14EA" w:rsidRPr="00DA7F07" w:rsidRDefault="00FB14EA" w:rsidP="00970102">
      <w:pPr>
        <w:pStyle w:val="Akapitzlist"/>
        <w:numPr>
          <w:ilvl w:val="0"/>
          <w:numId w:val="30"/>
        </w:numPr>
        <w:spacing w:before="240" w:after="0"/>
        <w:jc w:val="left"/>
        <w:rPr>
          <w:sz w:val="20"/>
          <w:szCs w:val="20"/>
        </w:rPr>
      </w:pPr>
      <w:r w:rsidRPr="00DA7F07">
        <w:rPr>
          <w:sz w:val="20"/>
          <w:szCs w:val="20"/>
        </w:rPr>
        <w:t>Narkomania</w:t>
      </w:r>
    </w:p>
    <w:p w:rsidR="00FB14EA" w:rsidRPr="00DA7F07" w:rsidRDefault="00FB14EA" w:rsidP="00970102">
      <w:pPr>
        <w:pStyle w:val="Akapitzlist"/>
        <w:numPr>
          <w:ilvl w:val="0"/>
          <w:numId w:val="30"/>
        </w:numPr>
        <w:spacing w:before="240" w:after="0"/>
        <w:jc w:val="left"/>
        <w:rPr>
          <w:sz w:val="20"/>
          <w:szCs w:val="20"/>
        </w:rPr>
      </w:pPr>
      <w:r w:rsidRPr="00DA7F07">
        <w:rPr>
          <w:sz w:val="20"/>
          <w:szCs w:val="20"/>
        </w:rPr>
        <w:t>Bezrobocie</w:t>
      </w:r>
    </w:p>
    <w:p w:rsidR="00FB14EA" w:rsidRPr="00DA7F07" w:rsidRDefault="00FB14EA" w:rsidP="00970102">
      <w:pPr>
        <w:pStyle w:val="Akapitzlist"/>
        <w:numPr>
          <w:ilvl w:val="0"/>
          <w:numId w:val="30"/>
        </w:numPr>
        <w:spacing w:before="240" w:after="0"/>
        <w:jc w:val="left"/>
        <w:rPr>
          <w:sz w:val="20"/>
          <w:szCs w:val="20"/>
        </w:rPr>
      </w:pPr>
      <w:r w:rsidRPr="00DA7F07">
        <w:rPr>
          <w:sz w:val="20"/>
          <w:szCs w:val="20"/>
        </w:rPr>
        <w:t>Wiele rodzin mających problemy w sprawach opiekuńczo-wychowawczych</w:t>
      </w:r>
    </w:p>
    <w:p w:rsidR="00FB14EA" w:rsidRPr="00DA7F07" w:rsidRDefault="00FB14EA" w:rsidP="00970102">
      <w:pPr>
        <w:pStyle w:val="Akapitzlist"/>
        <w:numPr>
          <w:ilvl w:val="0"/>
          <w:numId w:val="30"/>
        </w:numPr>
        <w:spacing w:before="240" w:after="0"/>
        <w:jc w:val="left"/>
        <w:rPr>
          <w:sz w:val="20"/>
          <w:szCs w:val="20"/>
        </w:rPr>
      </w:pPr>
      <w:r w:rsidRPr="00DA7F07">
        <w:rPr>
          <w:sz w:val="20"/>
          <w:szCs w:val="20"/>
        </w:rPr>
        <w:t>Wiele osób starszych/chorych, które nie maja zapewnionej opieki</w:t>
      </w:r>
    </w:p>
    <w:p w:rsidR="00FB14EA" w:rsidRPr="00DA7F07" w:rsidRDefault="00FB14EA" w:rsidP="00970102">
      <w:pPr>
        <w:pStyle w:val="Akapitzlist"/>
        <w:numPr>
          <w:ilvl w:val="0"/>
          <w:numId w:val="30"/>
        </w:numPr>
        <w:spacing w:before="240" w:after="0"/>
        <w:jc w:val="left"/>
        <w:rPr>
          <w:sz w:val="20"/>
          <w:szCs w:val="20"/>
        </w:rPr>
      </w:pPr>
      <w:r w:rsidRPr="00DA7F07">
        <w:rPr>
          <w:sz w:val="20"/>
          <w:szCs w:val="20"/>
        </w:rPr>
        <w:t>Przemoc w rodzinie</w:t>
      </w:r>
    </w:p>
    <w:p w:rsidR="00FB14EA" w:rsidRPr="00DA7F07" w:rsidRDefault="00FB14EA" w:rsidP="00970102">
      <w:pPr>
        <w:pStyle w:val="Akapitzlist"/>
        <w:numPr>
          <w:ilvl w:val="0"/>
          <w:numId w:val="30"/>
        </w:numPr>
        <w:spacing w:before="240" w:after="0"/>
        <w:jc w:val="left"/>
        <w:rPr>
          <w:sz w:val="20"/>
          <w:szCs w:val="20"/>
        </w:rPr>
      </w:pPr>
      <w:r w:rsidRPr="00DA7F07">
        <w:rPr>
          <w:sz w:val="20"/>
          <w:szCs w:val="20"/>
        </w:rPr>
        <w:t>Duża liczba osób żyjących w ubóstwie</w:t>
      </w:r>
    </w:p>
    <w:p w:rsidR="00FB14EA" w:rsidRPr="00DA7F07" w:rsidRDefault="00FB14EA" w:rsidP="00970102">
      <w:pPr>
        <w:pStyle w:val="Akapitzlist"/>
        <w:numPr>
          <w:ilvl w:val="0"/>
          <w:numId w:val="30"/>
        </w:numPr>
        <w:spacing w:before="240" w:after="0"/>
        <w:jc w:val="left"/>
        <w:rPr>
          <w:sz w:val="20"/>
          <w:szCs w:val="20"/>
        </w:rPr>
      </w:pPr>
      <w:r w:rsidRPr="00DA7F07">
        <w:rPr>
          <w:sz w:val="20"/>
          <w:szCs w:val="20"/>
        </w:rPr>
        <w:t>Zakłócanie porządku publicznego/bójki/rozboje</w:t>
      </w:r>
    </w:p>
    <w:p w:rsidR="00FB14EA" w:rsidRPr="00DA7F07" w:rsidRDefault="00FB14EA" w:rsidP="00970102">
      <w:pPr>
        <w:pStyle w:val="Akapitzlist"/>
        <w:numPr>
          <w:ilvl w:val="0"/>
          <w:numId w:val="30"/>
        </w:numPr>
        <w:spacing w:before="240" w:after="0"/>
        <w:jc w:val="left"/>
        <w:rPr>
          <w:sz w:val="20"/>
          <w:szCs w:val="20"/>
        </w:rPr>
      </w:pPr>
      <w:r w:rsidRPr="00DA7F07">
        <w:rPr>
          <w:sz w:val="20"/>
          <w:szCs w:val="20"/>
        </w:rPr>
        <w:t>Brak miejsca do uprawiania sportu/rekreacji</w:t>
      </w:r>
    </w:p>
    <w:p w:rsidR="00FB14EA" w:rsidRPr="00DA7F07" w:rsidRDefault="00FB14EA" w:rsidP="00970102">
      <w:pPr>
        <w:pStyle w:val="Akapitzlist"/>
        <w:numPr>
          <w:ilvl w:val="0"/>
          <w:numId w:val="30"/>
        </w:numPr>
        <w:spacing w:before="240" w:after="0"/>
        <w:jc w:val="left"/>
        <w:rPr>
          <w:sz w:val="20"/>
          <w:szCs w:val="20"/>
        </w:rPr>
      </w:pPr>
      <w:r w:rsidRPr="00DA7F07">
        <w:rPr>
          <w:sz w:val="20"/>
          <w:szCs w:val="20"/>
        </w:rPr>
        <w:t>Brak miejsc z atrakcyjną ofertą kulturalną</w:t>
      </w:r>
    </w:p>
    <w:p w:rsidR="00FB14EA" w:rsidRPr="00DA7F07" w:rsidRDefault="00FB14EA" w:rsidP="00970102">
      <w:pPr>
        <w:pStyle w:val="Akapitzlist"/>
        <w:numPr>
          <w:ilvl w:val="0"/>
          <w:numId w:val="30"/>
        </w:numPr>
        <w:spacing w:after="0"/>
        <w:ind w:left="1003" w:hanging="357"/>
        <w:contextualSpacing w:val="0"/>
        <w:jc w:val="left"/>
        <w:rPr>
          <w:sz w:val="20"/>
          <w:szCs w:val="20"/>
        </w:rPr>
      </w:pPr>
      <w:r w:rsidRPr="00DA7F07">
        <w:rPr>
          <w:sz w:val="20"/>
          <w:szCs w:val="20"/>
        </w:rPr>
        <w:t>Niska aktywność lokalnej społeczności</w:t>
      </w:r>
    </w:p>
    <w:p w:rsidR="00FB14EA" w:rsidRPr="00DA7F07" w:rsidRDefault="00FB14EA" w:rsidP="00970102">
      <w:pPr>
        <w:pStyle w:val="Akapitzlist"/>
        <w:numPr>
          <w:ilvl w:val="0"/>
          <w:numId w:val="30"/>
        </w:numPr>
        <w:ind w:left="1003" w:hanging="357"/>
        <w:contextualSpacing w:val="0"/>
        <w:jc w:val="left"/>
        <w:rPr>
          <w:sz w:val="20"/>
          <w:szCs w:val="20"/>
        </w:rPr>
      </w:pPr>
      <w:r w:rsidRPr="00DA7F07">
        <w:rPr>
          <w:sz w:val="20"/>
          <w:szCs w:val="20"/>
        </w:rPr>
        <w:t>Inne ………………………………….</w:t>
      </w:r>
    </w:p>
    <w:p w:rsidR="00FB14EA" w:rsidRPr="00DA7F07" w:rsidRDefault="00FB14EA" w:rsidP="00970102">
      <w:pPr>
        <w:pStyle w:val="Akapitzlist"/>
        <w:numPr>
          <w:ilvl w:val="0"/>
          <w:numId w:val="28"/>
        </w:numPr>
        <w:spacing w:before="240" w:after="0"/>
        <w:ind w:left="284" w:hanging="426"/>
        <w:jc w:val="left"/>
        <w:rPr>
          <w:sz w:val="20"/>
          <w:szCs w:val="20"/>
        </w:rPr>
      </w:pPr>
      <w:r w:rsidRPr="00DA7F07">
        <w:rPr>
          <w:sz w:val="20"/>
          <w:szCs w:val="20"/>
        </w:rPr>
        <w:t>Największe problemy w sferze gospodarczej w Pana(i) miejscu zamieszkania.</w:t>
      </w:r>
    </w:p>
    <w:p w:rsidR="00FB14EA" w:rsidRPr="00DA7F07" w:rsidRDefault="00FB14EA" w:rsidP="00FB14EA">
      <w:pPr>
        <w:pStyle w:val="Akapitzlist"/>
        <w:spacing w:before="240"/>
        <w:ind w:left="0"/>
        <w:rPr>
          <w:i/>
          <w:sz w:val="20"/>
          <w:szCs w:val="20"/>
        </w:rPr>
      </w:pPr>
      <w:r w:rsidRPr="00DA7F07">
        <w:rPr>
          <w:i/>
          <w:sz w:val="20"/>
          <w:szCs w:val="20"/>
        </w:rPr>
        <w:t xml:space="preserve">    (Proszę zaznaczyć maksymalnie 3 odpowiedzi)</w:t>
      </w:r>
    </w:p>
    <w:p w:rsidR="00FB14EA" w:rsidRPr="00DA7F07" w:rsidRDefault="00FB14EA" w:rsidP="00970102">
      <w:pPr>
        <w:pStyle w:val="Akapitzlist"/>
        <w:numPr>
          <w:ilvl w:val="0"/>
          <w:numId w:val="31"/>
        </w:numPr>
        <w:spacing w:before="240" w:after="0"/>
        <w:jc w:val="left"/>
        <w:rPr>
          <w:sz w:val="20"/>
          <w:szCs w:val="20"/>
        </w:rPr>
      </w:pPr>
      <w:r w:rsidRPr="00DA7F07">
        <w:rPr>
          <w:sz w:val="20"/>
          <w:szCs w:val="20"/>
        </w:rPr>
        <w:t>Brak miejsc pracy</w:t>
      </w:r>
    </w:p>
    <w:p w:rsidR="00FB14EA" w:rsidRPr="00DA7F07" w:rsidRDefault="00FB14EA" w:rsidP="00970102">
      <w:pPr>
        <w:pStyle w:val="Akapitzlist"/>
        <w:numPr>
          <w:ilvl w:val="0"/>
          <w:numId w:val="31"/>
        </w:numPr>
        <w:spacing w:before="240" w:after="0"/>
        <w:jc w:val="left"/>
        <w:rPr>
          <w:sz w:val="20"/>
          <w:szCs w:val="20"/>
        </w:rPr>
      </w:pPr>
      <w:r w:rsidRPr="00DA7F07">
        <w:rPr>
          <w:sz w:val="20"/>
          <w:szCs w:val="20"/>
        </w:rPr>
        <w:t>Brak terenów inwestycyjnych/miejsc do prowadzenia działalności gospodarczej</w:t>
      </w:r>
    </w:p>
    <w:p w:rsidR="00FB14EA" w:rsidRPr="00DA7F07" w:rsidRDefault="00FB14EA" w:rsidP="00970102">
      <w:pPr>
        <w:pStyle w:val="Akapitzlist"/>
        <w:numPr>
          <w:ilvl w:val="0"/>
          <w:numId w:val="31"/>
        </w:numPr>
        <w:spacing w:before="240" w:after="0"/>
        <w:jc w:val="left"/>
        <w:rPr>
          <w:sz w:val="20"/>
          <w:szCs w:val="20"/>
        </w:rPr>
      </w:pPr>
      <w:r w:rsidRPr="00DA7F07">
        <w:rPr>
          <w:sz w:val="20"/>
          <w:szCs w:val="20"/>
        </w:rPr>
        <w:t>Brak wsparcia dla przedsiębiorców</w:t>
      </w:r>
    </w:p>
    <w:p w:rsidR="00FB14EA" w:rsidRPr="00DA7F07" w:rsidRDefault="00FB14EA" w:rsidP="00970102">
      <w:pPr>
        <w:pStyle w:val="Akapitzlist"/>
        <w:numPr>
          <w:ilvl w:val="0"/>
          <w:numId w:val="31"/>
        </w:numPr>
        <w:spacing w:before="240" w:after="0"/>
        <w:jc w:val="left"/>
        <w:rPr>
          <w:sz w:val="20"/>
          <w:szCs w:val="20"/>
        </w:rPr>
      </w:pPr>
      <w:r w:rsidRPr="00DA7F07">
        <w:rPr>
          <w:sz w:val="20"/>
          <w:szCs w:val="20"/>
        </w:rPr>
        <w:t>Brak dobrego dojazdu do miejscowości</w:t>
      </w:r>
    </w:p>
    <w:p w:rsidR="00FB14EA" w:rsidRPr="00DA7F07" w:rsidRDefault="00FB14EA" w:rsidP="00970102">
      <w:pPr>
        <w:pStyle w:val="Akapitzlist"/>
        <w:numPr>
          <w:ilvl w:val="0"/>
          <w:numId w:val="31"/>
        </w:numPr>
        <w:spacing w:after="0"/>
        <w:ind w:left="1003" w:hanging="357"/>
        <w:contextualSpacing w:val="0"/>
        <w:jc w:val="left"/>
        <w:rPr>
          <w:sz w:val="20"/>
          <w:szCs w:val="20"/>
        </w:rPr>
      </w:pPr>
      <w:r w:rsidRPr="00DA7F07">
        <w:rPr>
          <w:sz w:val="20"/>
          <w:szCs w:val="20"/>
        </w:rPr>
        <w:t>Duża konkurencja lepiej  rozwiniętych sąsiednich miejscowości/gmin</w:t>
      </w:r>
    </w:p>
    <w:p w:rsidR="00FB14EA" w:rsidRPr="00DA7F07" w:rsidRDefault="00FB14EA" w:rsidP="00970102">
      <w:pPr>
        <w:pStyle w:val="Akapitzlist"/>
        <w:numPr>
          <w:ilvl w:val="0"/>
          <w:numId w:val="31"/>
        </w:numPr>
        <w:contextualSpacing w:val="0"/>
        <w:jc w:val="left"/>
        <w:rPr>
          <w:sz w:val="20"/>
          <w:szCs w:val="20"/>
        </w:rPr>
      </w:pPr>
      <w:r w:rsidRPr="00DA7F07">
        <w:rPr>
          <w:sz w:val="20"/>
          <w:szCs w:val="20"/>
        </w:rPr>
        <w:t>Inne ………………………………….</w:t>
      </w:r>
    </w:p>
    <w:p w:rsidR="00FB14EA" w:rsidRPr="00DA7F07" w:rsidRDefault="00FB14EA" w:rsidP="00970102">
      <w:pPr>
        <w:pStyle w:val="Akapitzlist"/>
        <w:numPr>
          <w:ilvl w:val="0"/>
          <w:numId w:val="28"/>
        </w:numPr>
        <w:spacing w:before="240" w:after="0"/>
        <w:ind w:left="284" w:hanging="426"/>
        <w:jc w:val="left"/>
        <w:rPr>
          <w:sz w:val="20"/>
          <w:szCs w:val="20"/>
        </w:rPr>
      </w:pPr>
      <w:r w:rsidRPr="00DA7F07">
        <w:rPr>
          <w:sz w:val="20"/>
          <w:szCs w:val="20"/>
        </w:rPr>
        <w:t>Największe problemy w sferze przestrzenno-technicznej w Pana(i)  miejscu zamieszkania.</w:t>
      </w:r>
    </w:p>
    <w:p w:rsidR="00FB14EA" w:rsidRPr="00DA7F07" w:rsidRDefault="00FB14EA" w:rsidP="00FB14EA">
      <w:pPr>
        <w:pStyle w:val="Akapitzlist"/>
        <w:spacing w:before="240"/>
        <w:ind w:left="284"/>
        <w:rPr>
          <w:sz w:val="20"/>
          <w:szCs w:val="20"/>
        </w:rPr>
      </w:pPr>
      <w:r w:rsidRPr="00DA7F07">
        <w:rPr>
          <w:i/>
          <w:sz w:val="20"/>
          <w:szCs w:val="20"/>
        </w:rPr>
        <w:t>(Proszę zaznaczyć maksymalnie 3 odpowiedzi)</w:t>
      </w:r>
    </w:p>
    <w:p w:rsidR="00FB14EA" w:rsidRPr="00DA7F07" w:rsidRDefault="00FB14EA" w:rsidP="00970102">
      <w:pPr>
        <w:pStyle w:val="Akapitzlist"/>
        <w:numPr>
          <w:ilvl w:val="0"/>
          <w:numId w:val="32"/>
        </w:numPr>
        <w:spacing w:before="240" w:after="0"/>
        <w:jc w:val="left"/>
        <w:rPr>
          <w:sz w:val="20"/>
          <w:szCs w:val="20"/>
        </w:rPr>
      </w:pPr>
      <w:r w:rsidRPr="00DA7F07">
        <w:rPr>
          <w:sz w:val="20"/>
          <w:szCs w:val="20"/>
        </w:rPr>
        <w:t>Nieład architektoniczny (brzydkie, przypadkowe budownictwo)</w:t>
      </w:r>
    </w:p>
    <w:p w:rsidR="00FB14EA" w:rsidRPr="00DA7F07" w:rsidRDefault="00FB14EA" w:rsidP="00970102">
      <w:pPr>
        <w:pStyle w:val="Akapitzlist"/>
        <w:numPr>
          <w:ilvl w:val="0"/>
          <w:numId w:val="32"/>
        </w:numPr>
        <w:spacing w:before="240" w:after="0"/>
        <w:jc w:val="left"/>
        <w:rPr>
          <w:sz w:val="20"/>
          <w:szCs w:val="20"/>
        </w:rPr>
      </w:pPr>
      <w:r w:rsidRPr="00DA7F07">
        <w:rPr>
          <w:sz w:val="20"/>
          <w:szCs w:val="20"/>
        </w:rPr>
        <w:t>Brak miejscowych planów zagospodarowania przestrzennego</w:t>
      </w:r>
    </w:p>
    <w:p w:rsidR="00FB14EA" w:rsidRPr="00DA7F07" w:rsidRDefault="00FB14EA" w:rsidP="00970102">
      <w:pPr>
        <w:pStyle w:val="Akapitzlist"/>
        <w:numPr>
          <w:ilvl w:val="0"/>
          <w:numId w:val="32"/>
        </w:numPr>
        <w:spacing w:before="240" w:after="0"/>
        <w:jc w:val="left"/>
        <w:rPr>
          <w:sz w:val="20"/>
          <w:szCs w:val="20"/>
        </w:rPr>
      </w:pPr>
      <w:r w:rsidRPr="00DA7F07">
        <w:rPr>
          <w:sz w:val="20"/>
          <w:szCs w:val="20"/>
        </w:rPr>
        <w:t xml:space="preserve">Niedostatecznie rozwinięta lub brak sieci kanalizacyjnej </w:t>
      </w:r>
    </w:p>
    <w:p w:rsidR="00FB14EA" w:rsidRPr="00DA7F07" w:rsidRDefault="00FB14EA" w:rsidP="00970102">
      <w:pPr>
        <w:pStyle w:val="Akapitzlist"/>
        <w:numPr>
          <w:ilvl w:val="0"/>
          <w:numId w:val="32"/>
        </w:numPr>
        <w:spacing w:before="240" w:after="0"/>
        <w:jc w:val="left"/>
        <w:rPr>
          <w:sz w:val="20"/>
          <w:szCs w:val="20"/>
        </w:rPr>
      </w:pPr>
      <w:r w:rsidRPr="00DA7F07">
        <w:rPr>
          <w:sz w:val="20"/>
          <w:szCs w:val="20"/>
        </w:rPr>
        <w:t>Brak lub zbyt mało przydomowych oczyszczalni ścieków</w:t>
      </w:r>
    </w:p>
    <w:p w:rsidR="00FB14EA" w:rsidRPr="00DA7F07" w:rsidRDefault="00FB14EA" w:rsidP="00970102">
      <w:pPr>
        <w:pStyle w:val="Akapitzlist"/>
        <w:numPr>
          <w:ilvl w:val="0"/>
          <w:numId w:val="32"/>
        </w:numPr>
        <w:spacing w:before="240" w:after="0"/>
        <w:jc w:val="left"/>
        <w:rPr>
          <w:sz w:val="20"/>
          <w:szCs w:val="20"/>
        </w:rPr>
      </w:pPr>
      <w:r w:rsidRPr="00DA7F07">
        <w:rPr>
          <w:sz w:val="20"/>
          <w:szCs w:val="20"/>
        </w:rPr>
        <w:t>Brak dbałości mieszkańców o otoczenie ich posesji</w:t>
      </w:r>
    </w:p>
    <w:p w:rsidR="00FB14EA" w:rsidRPr="00DA7F07" w:rsidRDefault="00FB14EA" w:rsidP="00970102">
      <w:pPr>
        <w:pStyle w:val="Akapitzlist"/>
        <w:numPr>
          <w:ilvl w:val="0"/>
          <w:numId w:val="32"/>
        </w:numPr>
        <w:spacing w:before="240" w:after="0"/>
        <w:jc w:val="left"/>
        <w:rPr>
          <w:sz w:val="20"/>
          <w:szCs w:val="20"/>
        </w:rPr>
      </w:pPr>
      <w:r w:rsidRPr="00DA7F07">
        <w:rPr>
          <w:sz w:val="20"/>
          <w:szCs w:val="20"/>
        </w:rPr>
        <w:t>Zły stan dróg</w:t>
      </w:r>
    </w:p>
    <w:p w:rsidR="00FB14EA" w:rsidRPr="00DA7F07" w:rsidRDefault="00FB14EA" w:rsidP="00970102">
      <w:pPr>
        <w:pStyle w:val="Akapitzlist"/>
        <w:numPr>
          <w:ilvl w:val="0"/>
          <w:numId w:val="32"/>
        </w:numPr>
        <w:spacing w:before="240" w:after="0"/>
        <w:jc w:val="left"/>
        <w:rPr>
          <w:sz w:val="20"/>
          <w:szCs w:val="20"/>
        </w:rPr>
      </w:pPr>
      <w:r w:rsidRPr="00DA7F07">
        <w:rPr>
          <w:sz w:val="20"/>
          <w:szCs w:val="20"/>
        </w:rPr>
        <w:t>Brak lub niedostateczna ilość połączeń komunikacyjnych</w:t>
      </w:r>
    </w:p>
    <w:p w:rsidR="00FB14EA" w:rsidRPr="00DA7F07" w:rsidRDefault="00FB14EA" w:rsidP="00970102">
      <w:pPr>
        <w:pStyle w:val="Akapitzlist"/>
        <w:numPr>
          <w:ilvl w:val="0"/>
          <w:numId w:val="32"/>
        </w:numPr>
        <w:spacing w:before="240" w:after="0"/>
        <w:jc w:val="left"/>
        <w:rPr>
          <w:sz w:val="20"/>
          <w:szCs w:val="20"/>
        </w:rPr>
      </w:pPr>
      <w:r w:rsidRPr="00DA7F07">
        <w:rPr>
          <w:sz w:val="20"/>
          <w:szCs w:val="20"/>
        </w:rPr>
        <w:t>Dostęp do sieci światłowodowej</w:t>
      </w:r>
    </w:p>
    <w:p w:rsidR="00FB14EA" w:rsidRPr="00DA7F07" w:rsidRDefault="00FB14EA" w:rsidP="00970102">
      <w:pPr>
        <w:pStyle w:val="Akapitzlist"/>
        <w:numPr>
          <w:ilvl w:val="0"/>
          <w:numId w:val="32"/>
        </w:numPr>
        <w:contextualSpacing w:val="0"/>
        <w:jc w:val="left"/>
        <w:rPr>
          <w:sz w:val="20"/>
          <w:szCs w:val="20"/>
        </w:rPr>
      </w:pPr>
      <w:r w:rsidRPr="00DA7F07">
        <w:rPr>
          <w:sz w:val="20"/>
          <w:szCs w:val="20"/>
        </w:rPr>
        <w:t>Inne ………………………………….</w:t>
      </w:r>
    </w:p>
    <w:p w:rsidR="00FB14EA" w:rsidRPr="00DA7F07" w:rsidRDefault="00FB14EA" w:rsidP="00970102">
      <w:pPr>
        <w:pStyle w:val="Akapitzlist"/>
        <w:numPr>
          <w:ilvl w:val="0"/>
          <w:numId w:val="28"/>
        </w:numPr>
        <w:spacing w:before="240" w:after="0"/>
        <w:ind w:left="284" w:hanging="426"/>
        <w:jc w:val="left"/>
        <w:rPr>
          <w:sz w:val="20"/>
          <w:szCs w:val="20"/>
        </w:rPr>
      </w:pPr>
      <w:r w:rsidRPr="00DA7F07">
        <w:rPr>
          <w:sz w:val="20"/>
          <w:szCs w:val="20"/>
        </w:rPr>
        <w:t>Największe problemy w sferze środowiskowej w Pana(i) miejscu zamieszkania.</w:t>
      </w:r>
    </w:p>
    <w:p w:rsidR="00FB14EA" w:rsidRPr="00DA7F07" w:rsidRDefault="00FB14EA" w:rsidP="00FB14EA">
      <w:pPr>
        <w:pStyle w:val="Akapitzlist"/>
        <w:spacing w:before="240"/>
        <w:ind w:left="284"/>
        <w:rPr>
          <w:i/>
          <w:sz w:val="20"/>
          <w:szCs w:val="20"/>
        </w:rPr>
      </w:pPr>
      <w:r w:rsidRPr="00DA7F07">
        <w:rPr>
          <w:i/>
          <w:sz w:val="20"/>
          <w:szCs w:val="20"/>
        </w:rPr>
        <w:t>(Proszę zaznaczyć maksymalnie 3 odpowiedzi)</w:t>
      </w:r>
    </w:p>
    <w:p w:rsidR="00FB14EA" w:rsidRPr="00DA7F07" w:rsidRDefault="00FB14EA" w:rsidP="00970102">
      <w:pPr>
        <w:pStyle w:val="Akapitzlist"/>
        <w:numPr>
          <w:ilvl w:val="0"/>
          <w:numId w:val="36"/>
        </w:numPr>
        <w:spacing w:before="240" w:after="0"/>
        <w:jc w:val="left"/>
        <w:rPr>
          <w:sz w:val="20"/>
          <w:szCs w:val="20"/>
        </w:rPr>
      </w:pPr>
      <w:r w:rsidRPr="00DA7F07">
        <w:rPr>
          <w:sz w:val="20"/>
          <w:szCs w:val="20"/>
        </w:rPr>
        <w:t>Dzikie wysypiska</w:t>
      </w:r>
    </w:p>
    <w:p w:rsidR="00FB14EA" w:rsidRPr="00DA7F07" w:rsidRDefault="00FB14EA" w:rsidP="00970102">
      <w:pPr>
        <w:pStyle w:val="Akapitzlist"/>
        <w:numPr>
          <w:ilvl w:val="0"/>
          <w:numId w:val="36"/>
        </w:numPr>
        <w:spacing w:before="240" w:after="0"/>
        <w:jc w:val="left"/>
        <w:rPr>
          <w:sz w:val="20"/>
          <w:szCs w:val="20"/>
        </w:rPr>
      </w:pPr>
      <w:r w:rsidRPr="00DA7F07">
        <w:rPr>
          <w:sz w:val="20"/>
          <w:szCs w:val="20"/>
        </w:rPr>
        <w:t>Zanieczyszczenie powietrza (przez ruch samochodowy, tradycyjne piece grzewcze)</w:t>
      </w:r>
    </w:p>
    <w:p w:rsidR="00FB14EA" w:rsidRPr="00DA7F07" w:rsidRDefault="00FB14EA" w:rsidP="00970102">
      <w:pPr>
        <w:pStyle w:val="Akapitzlist"/>
        <w:numPr>
          <w:ilvl w:val="0"/>
          <w:numId w:val="36"/>
        </w:numPr>
        <w:spacing w:before="240" w:after="0"/>
        <w:jc w:val="left"/>
        <w:rPr>
          <w:sz w:val="20"/>
          <w:szCs w:val="20"/>
        </w:rPr>
      </w:pPr>
      <w:r w:rsidRPr="00DA7F07">
        <w:rPr>
          <w:sz w:val="20"/>
          <w:szCs w:val="20"/>
        </w:rPr>
        <w:t>Niewłaściwa gospodarka odpadami</w:t>
      </w:r>
    </w:p>
    <w:p w:rsidR="00FB14EA" w:rsidRPr="00DA7F07" w:rsidRDefault="00FB14EA" w:rsidP="00970102">
      <w:pPr>
        <w:pStyle w:val="Akapitzlist"/>
        <w:numPr>
          <w:ilvl w:val="0"/>
          <w:numId w:val="36"/>
        </w:numPr>
        <w:spacing w:before="240" w:after="0"/>
        <w:jc w:val="left"/>
        <w:rPr>
          <w:sz w:val="20"/>
          <w:szCs w:val="20"/>
        </w:rPr>
      </w:pPr>
      <w:r w:rsidRPr="00DA7F07">
        <w:rPr>
          <w:sz w:val="20"/>
          <w:szCs w:val="20"/>
        </w:rPr>
        <w:t xml:space="preserve">Niska świadomość ekologiczna </w:t>
      </w:r>
    </w:p>
    <w:p w:rsidR="00FB14EA" w:rsidRPr="00DA7F07" w:rsidRDefault="00FB14EA" w:rsidP="00970102">
      <w:pPr>
        <w:pStyle w:val="Akapitzlist"/>
        <w:numPr>
          <w:ilvl w:val="0"/>
          <w:numId w:val="36"/>
        </w:numPr>
        <w:spacing w:after="240"/>
        <w:ind w:left="1003" w:hanging="357"/>
        <w:contextualSpacing w:val="0"/>
        <w:jc w:val="left"/>
        <w:rPr>
          <w:sz w:val="20"/>
          <w:szCs w:val="20"/>
        </w:rPr>
      </w:pPr>
      <w:r w:rsidRPr="00DA7F07">
        <w:rPr>
          <w:sz w:val="20"/>
          <w:szCs w:val="20"/>
        </w:rPr>
        <w:t xml:space="preserve">Inne ……………………………….. </w:t>
      </w:r>
    </w:p>
    <w:p w:rsidR="00FB14EA" w:rsidRPr="00DA7F07" w:rsidRDefault="00FB14EA" w:rsidP="00970102">
      <w:pPr>
        <w:pStyle w:val="Akapitzlist"/>
        <w:numPr>
          <w:ilvl w:val="0"/>
          <w:numId w:val="28"/>
        </w:numPr>
        <w:ind w:left="283" w:hanging="425"/>
        <w:contextualSpacing w:val="0"/>
        <w:jc w:val="left"/>
        <w:rPr>
          <w:sz w:val="20"/>
          <w:szCs w:val="20"/>
        </w:rPr>
      </w:pPr>
      <w:r w:rsidRPr="00DA7F07">
        <w:rPr>
          <w:sz w:val="20"/>
          <w:szCs w:val="20"/>
        </w:rPr>
        <w:t>Czego według Pana(i) najbardziej potrzeba w Pana(i) miejscu zamieszkania, aby stało się ono bardziej przyjazne dla mieszkańców i mogło się lepiej rozwijać?</w:t>
      </w:r>
    </w:p>
    <w:p w:rsidR="00FB14EA" w:rsidRPr="00DA7F07" w:rsidRDefault="00FB14EA" w:rsidP="00FB14EA">
      <w:pPr>
        <w:pStyle w:val="Akapitzlist"/>
        <w:ind w:left="284"/>
        <w:rPr>
          <w:sz w:val="20"/>
          <w:szCs w:val="20"/>
        </w:rPr>
      </w:pPr>
      <w:r w:rsidRPr="00DA7F07">
        <w:rPr>
          <w:sz w:val="20"/>
          <w:szCs w:val="20"/>
        </w:rPr>
        <w:t>………………………………………………………………………………………………………..</w:t>
      </w:r>
    </w:p>
    <w:p w:rsidR="00FB14EA" w:rsidRPr="00DA7F07" w:rsidRDefault="00FB14EA" w:rsidP="00FB14EA">
      <w:pPr>
        <w:pStyle w:val="Akapitzlist"/>
        <w:ind w:left="284"/>
        <w:rPr>
          <w:sz w:val="20"/>
          <w:szCs w:val="20"/>
        </w:rPr>
      </w:pPr>
      <w:r w:rsidRPr="00DA7F07">
        <w:rPr>
          <w:sz w:val="20"/>
          <w:szCs w:val="20"/>
        </w:rPr>
        <w:t>………………………………………………………………………………………………………..</w:t>
      </w:r>
    </w:p>
    <w:p w:rsidR="00FB14EA" w:rsidRPr="00DA7F07" w:rsidRDefault="00FB14EA" w:rsidP="00FB14EA">
      <w:pPr>
        <w:pStyle w:val="Akapitzlist"/>
        <w:ind w:left="284"/>
        <w:rPr>
          <w:sz w:val="20"/>
          <w:szCs w:val="20"/>
        </w:rPr>
      </w:pPr>
      <w:r w:rsidRPr="00DA7F07">
        <w:rPr>
          <w:sz w:val="20"/>
          <w:szCs w:val="20"/>
        </w:rPr>
        <w:t>………………………………………………………………………………………………………..</w:t>
      </w:r>
    </w:p>
    <w:p w:rsidR="00FB14EA" w:rsidRPr="00DA7F07" w:rsidRDefault="00FB14EA" w:rsidP="00FB14EA">
      <w:pPr>
        <w:rPr>
          <w:b/>
          <w:sz w:val="20"/>
          <w:szCs w:val="20"/>
        </w:rPr>
      </w:pPr>
      <w:r>
        <w:rPr>
          <w:b/>
          <w:sz w:val="20"/>
          <w:szCs w:val="20"/>
        </w:rPr>
        <w:t>METRYCZKA</w:t>
      </w:r>
    </w:p>
    <w:p w:rsidR="00FB14EA" w:rsidRPr="00DA7F07" w:rsidRDefault="00FB14EA" w:rsidP="00FB14EA">
      <w:pPr>
        <w:spacing w:after="0"/>
        <w:rPr>
          <w:sz w:val="20"/>
          <w:szCs w:val="20"/>
        </w:rPr>
      </w:pPr>
      <w:r w:rsidRPr="00DA7F07">
        <w:rPr>
          <w:sz w:val="20"/>
          <w:szCs w:val="20"/>
        </w:rPr>
        <w:t>1. Płeć</w:t>
      </w:r>
    </w:p>
    <w:p w:rsidR="00FB14EA" w:rsidRPr="00DA7F07" w:rsidRDefault="00FB14EA" w:rsidP="00FB14EA">
      <w:pPr>
        <w:spacing w:after="240"/>
        <w:ind w:left="426"/>
        <w:rPr>
          <w:sz w:val="20"/>
          <w:szCs w:val="20"/>
        </w:rPr>
      </w:pPr>
      <w:r w:rsidRPr="00DA7F07">
        <w:rPr>
          <w:sz w:val="20"/>
          <w:szCs w:val="20"/>
        </w:rPr>
        <w:t>a. Mężczyzna      b. Kobieta</w:t>
      </w:r>
    </w:p>
    <w:p w:rsidR="00FB14EA" w:rsidRPr="00DA7F07" w:rsidRDefault="00FB14EA" w:rsidP="00FB14EA">
      <w:pPr>
        <w:spacing w:after="0"/>
        <w:rPr>
          <w:sz w:val="20"/>
          <w:szCs w:val="20"/>
        </w:rPr>
      </w:pPr>
      <w:r w:rsidRPr="00DA7F07">
        <w:rPr>
          <w:sz w:val="20"/>
          <w:szCs w:val="20"/>
        </w:rPr>
        <w:t xml:space="preserve">2. Wiek: </w:t>
      </w:r>
    </w:p>
    <w:p w:rsidR="00FB14EA" w:rsidRPr="00DA7F07" w:rsidRDefault="00FB14EA" w:rsidP="00970102">
      <w:pPr>
        <w:pStyle w:val="Akapitzlist"/>
        <w:numPr>
          <w:ilvl w:val="0"/>
          <w:numId w:val="33"/>
        </w:numPr>
        <w:spacing w:after="0"/>
        <w:rPr>
          <w:sz w:val="20"/>
          <w:szCs w:val="20"/>
        </w:rPr>
      </w:pPr>
      <w:r w:rsidRPr="00DA7F07">
        <w:rPr>
          <w:sz w:val="20"/>
          <w:szCs w:val="20"/>
        </w:rPr>
        <w:t>Do 18 lat</w:t>
      </w:r>
    </w:p>
    <w:p w:rsidR="00FB14EA" w:rsidRPr="00DA7F07" w:rsidRDefault="00FB14EA" w:rsidP="00970102">
      <w:pPr>
        <w:pStyle w:val="Akapitzlist"/>
        <w:numPr>
          <w:ilvl w:val="0"/>
          <w:numId w:val="33"/>
        </w:numPr>
        <w:spacing w:after="0"/>
        <w:rPr>
          <w:sz w:val="20"/>
          <w:szCs w:val="20"/>
        </w:rPr>
      </w:pPr>
      <w:r w:rsidRPr="00DA7F07">
        <w:rPr>
          <w:sz w:val="20"/>
          <w:szCs w:val="20"/>
        </w:rPr>
        <w:t>Od 18 do 24 lat</w:t>
      </w:r>
    </w:p>
    <w:p w:rsidR="00FB14EA" w:rsidRPr="00DA7F07" w:rsidRDefault="00FB14EA" w:rsidP="00970102">
      <w:pPr>
        <w:pStyle w:val="Akapitzlist"/>
        <w:numPr>
          <w:ilvl w:val="0"/>
          <w:numId w:val="33"/>
        </w:numPr>
        <w:spacing w:after="0"/>
        <w:rPr>
          <w:sz w:val="20"/>
          <w:szCs w:val="20"/>
        </w:rPr>
      </w:pPr>
      <w:r w:rsidRPr="00DA7F07">
        <w:rPr>
          <w:sz w:val="20"/>
          <w:szCs w:val="20"/>
        </w:rPr>
        <w:t>Od 25 do 29 lat</w:t>
      </w:r>
    </w:p>
    <w:p w:rsidR="00FB14EA" w:rsidRPr="00DA7F07" w:rsidRDefault="00FB14EA" w:rsidP="00970102">
      <w:pPr>
        <w:pStyle w:val="Akapitzlist"/>
        <w:numPr>
          <w:ilvl w:val="0"/>
          <w:numId w:val="33"/>
        </w:numPr>
        <w:spacing w:after="0"/>
        <w:rPr>
          <w:sz w:val="20"/>
          <w:szCs w:val="20"/>
        </w:rPr>
      </w:pPr>
      <w:r w:rsidRPr="00DA7F07">
        <w:rPr>
          <w:sz w:val="20"/>
          <w:szCs w:val="20"/>
        </w:rPr>
        <w:t>Od 30 do 39 lat</w:t>
      </w:r>
    </w:p>
    <w:p w:rsidR="00FB14EA" w:rsidRPr="00DA7F07" w:rsidRDefault="00FB14EA" w:rsidP="00970102">
      <w:pPr>
        <w:pStyle w:val="Akapitzlist"/>
        <w:numPr>
          <w:ilvl w:val="0"/>
          <w:numId w:val="33"/>
        </w:numPr>
        <w:spacing w:after="0"/>
        <w:rPr>
          <w:sz w:val="20"/>
          <w:szCs w:val="20"/>
        </w:rPr>
      </w:pPr>
      <w:r w:rsidRPr="00DA7F07">
        <w:rPr>
          <w:sz w:val="20"/>
          <w:szCs w:val="20"/>
        </w:rPr>
        <w:t>Od 40 do 49 lat</w:t>
      </w:r>
    </w:p>
    <w:p w:rsidR="00FB14EA" w:rsidRPr="00DA7F07" w:rsidRDefault="00FB14EA" w:rsidP="00970102">
      <w:pPr>
        <w:pStyle w:val="Akapitzlist"/>
        <w:numPr>
          <w:ilvl w:val="0"/>
          <w:numId w:val="33"/>
        </w:numPr>
        <w:spacing w:after="0"/>
        <w:rPr>
          <w:sz w:val="20"/>
          <w:szCs w:val="20"/>
        </w:rPr>
      </w:pPr>
      <w:r w:rsidRPr="00DA7F07">
        <w:rPr>
          <w:sz w:val="20"/>
          <w:szCs w:val="20"/>
        </w:rPr>
        <w:t>Od 50 do 59 lat</w:t>
      </w:r>
    </w:p>
    <w:p w:rsidR="00FB14EA" w:rsidRPr="00DA7F07" w:rsidRDefault="00FB14EA" w:rsidP="00970102">
      <w:pPr>
        <w:pStyle w:val="Akapitzlist"/>
        <w:numPr>
          <w:ilvl w:val="0"/>
          <w:numId w:val="33"/>
        </w:numPr>
        <w:spacing w:after="120"/>
        <w:ind w:left="714" w:hanging="357"/>
        <w:contextualSpacing w:val="0"/>
        <w:rPr>
          <w:sz w:val="20"/>
          <w:szCs w:val="20"/>
        </w:rPr>
      </w:pPr>
      <w:r w:rsidRPr="00DA7F07">
        <w:rPr>
          <w:sz w:val="20"/>
          <w:szCs w:val="20"/>
        </w:rPr>
        <w:t>60 lat i więcej</w:t>
      </w:r>
    </w:p>
    <w:p w:rsidR="00FB14EA" w:rsidRPr="00DA7F07" w:rsidRDefault="00FB14EA" w:rsidP="00FB14EA">
      <w:pPr>
        <w:spacing w:after="0"/>
        <w:rPr>
          <w:sz w:val="20"/>
          <w:szCs w:val="20"/>
        </w:rPr>
      </w:pPr>
      <w:r w:rsidRPr="00DA7F07">
        <w:rPr>
          <w:sz w:val="20"/>
          <w:szCs w:val="20"/>
        </w:rPr>
        <w:t>3. Wykształcenie:</w:t>
      </w:r>
    </w:p>
    <w:p w:rsidR="00FB14EA" w:rsidRPr="00DA7F07" w:rsidRDefault="00FB14EA" w:rsidP="00970102">
      <w:pPr>
        <w:pStyle w:val="Akapitzlist"/>
        <w:numPr>
          <w:ilvl w:val="0"/>
          <w:numId w:val="34"/>
        </w:numPr>
        <w:spacing w:after="0"/>
        <w:rPr>
          <w:sz w:val="20"/>
          <w:szCs w:val="20"/>
        </w:rPr>
      </w:pPr>
      <w:r w:rsidRPr="00DA7F07">
        <w:rPr>
          <w:sz w:val="20"/>
          <w:szCs w:val="20"/>
        </w:rPr>
        <w:t>Podstawowe</w:t>
      </w:r>
    </w:p>
    <w:p w:rsidR="00FB14EA" w:rsidRPr="00DA7F07" w:rsidRDefault="00FB14EA" w:rsidP="00970102">
      <w:pPr>
        <w:pStyle w:val="Akapitzlist"/>
        <w:numPr>
          <w:ilvl w:val="0"/>
          <w:numId w:val="34"/>
        </w:numPr>
        <w:spacing w:after="0"/>
        <w:rPr>
          <w:sz w:val="20"/>
          <w:szCs w:val="20"/>
        </w:rPr>
      </w:pPr>
      <w:r w:rsidRPr="00DA7F07">
        <w:rPr>
          <w:sz w:val="20"/>
          <w:szCs w:val="20"/>
        </w:rPr>
        <w:t>Zasadnicze zawodowe</w:t>
      </w:r>
    </w:p>
    <w:p w:rsidR="00FB14EA" w:rsidRPr="00DA7F07" w:rsidRDefault="00FB14EA" w:rsidP="00970102">
      <w:pPr>
        <w:pStyle w:val="Akapitzlist"/>
        <w:numPr>
          <w:ilvl w:val="0"/>
          <w:numId w:val="34"/>
        </w:numPr>
        <w:spacing w:after="0"/>
        <w:rPr>
          <w:sz w:val="20"/>
          <w:szCs w:val="20"/>
        </w:rPr>
      </w:pPr>
      <w:r w:rsidRPr="00DA7F07">
        <w:rPr>
          <w:sz w:val="20"/>
          <w:szCs w:val="20"/>
        </w:rPr>
        <w:t>Średnie</w:t>
      </w:r>
    </w:p>
    <w:p w:rsidR="00FB14EA" w:rsidRPr="00DA7F07" w:rsidRDefault="00FB14EA" w:rsidP="00970102">
      <w:pPr>
        <w:pStyle w:val="Akapitzlist"/>
        <w:numPr>
          <w:ilvl w:val="0"/>
          <w:numId w:val="34"/>
        </w:numPr>
        <w:spacing w:after="120"/>
        <w:ind w:left="714" w:hanging="357"/>
        <w:contextualSpacing w:val="0"/>
        <w:rPr>
          <w:sz w:val="20"/>
          <w:szCs w:val="20"/>
        </w:rPr>
      </w:pPr>
      <w:r w:rsidRPr="00DA7F07">
        <w:rPr>
          <w:sz w:val="20"/>
          <w:szCs w:val="20"/>
        </w:rPr>
        <w:t>Wyższe</w:t>
      </w:r>
    </w:p>
    <w:p w:rsidR="00FB14EA" w:rsidRPr="00DA7F07" w:rsidRDefault="00FB14EA" w:rsidP="00FB14EA">
      <w:pPr>
        <w:spacing w:after="0"/>
        <w:rPr>
          <w:sz w:val="20"/>
          <w:szCs w:val="20"/>
        </w:rPr>
      </w:pPr>
      <w:r w:rsidRPr="00DA7F07">
        <w:rPr>
          <w:sz w:val="20"/>
          <w:szCs w:val="20"/>
        </w:rPr>
        <w:t>4. Reprezentowany sektor:</w:t>
      </w:r>
    </w:p>
    <w:p w:rsidR="00FB14EA" w:rsidRPr="00DA7F07" w:rsidRDefault="00FB14EA" w:rsidP="00970102">
      <w:pPr>
        <w:pStyle w:val="Akapitzlist"/>
        <w:numPr>
          <w:ilvl w:val="0"/>
          <w:numId w:val="35"/>
        </w:numPr>
        <w:spacing w:after="0"/>
        <w:rPr>
          <w:sz w:val="20"/>
          <w:szCs w:val="20"/>
        </w:rPr>
      </w:pPr>
      <w:r w:rsidRPr="00DA7F07">
        <w:rPr>
          <w:sz w:val="20"/>
          <w:szCs w:val="20"/>
        </w:rPr>
        <w:t>Rolnictwo</w:t>
      </w:r>
    </w:p>
    <w:p w:rsidR="00FB14EA" w:rsidRPr="00DA7F07" w:rsidRDefault="00FB14EA" w:rsidP="00970102">
      <w:pPr>
        <w:pStyle w:val="Akapitzlist"/>
        <w:numPr>
          <w:ilvl w:val="0"/>
          <w:numId w:val="35"/>
        </w:numPr>
        <w:spacing w:after="0"/>
        <w:rPr>
          <w:sz w:val="20"/>
          <w:szCs w:val="20"/>
        </w:rPr>
      </w:pPr>
      <w:r w:rsidRPr="00DA7F07">
        <w:rPr>
          <w:sz w:val="20"/>
          <w:szCs w:val="20"/>
        </w:rPr>
        <w:t>Przemysł</w:t>
      </w:r>
    </w:p>
    <w:p w:rsidR="00FB14EA" w:rsidRPr="00DA7F07" w:rsidRDefault="00FB14EA" w:rsidP="00970102">
      <w:pPr>
        <w:pStyle w:val="Akapitzlist"/>
        <w:numPr>
          <w:ilvl w:val="0"/>
          <w:numId w:val="35"/>
        </w:numPr>
        <w:spacing w:after="0"/>
        <w:rPr>
          <w:sz w:val="20"/>
          <w:szCs w:val="20"/>
        </w:rPr>
      </w:pPr>
      <w:r w:rsidRPr="00DA7F07">
        <w:rPr>
          <w:sz w:val="20"/>
          <w:szCs w:val="20"/>
        </w:rPr>
        <w:t>Usługi</w:t>
      </w:r>
    </w:p>
    <w:p w:rsidR="00FB14EA" w:rsidRPr="00DA7F07" w:rsidRDefault="00FB14EA" w:rsidP="00970102">
      <w:pPr>
        <w:pStyle w:val="Akapitzlist"/>
        <w:numPr>
          <w:ilvl w:val="0"/>
          <w:numId w:val="35"/>
        </w:numPr>
        <w:spacing w:after="0"/>
        <w:rPr>
          <w:sz w:val="20"/>
          <w:szCs w:val="20"/>
        </w:rPr>
      </w:pPr>
      <w:r w:rsidRPr="00DA7F07">
        <w:rPr>
          <w:sz w:val="20"/>
          <w:szCs w:val="20"/>
        </w:rPr>
        <w:t>Administracja</w:t>
      </w:r>
    </w:p>
    <w:p w:rsidR="00FB14EA" w:rsidRPr="00DA7F07" w:rsidRDefault="00FB14EA" w:rsidP="00970102">
      <w:pPr>
        <w:pStyle w:val="Akapitzlist"/>
        <w:numPr>
          <w:ilvl w:val="0"/>
          <w:numId w:val="35"/>
        </w:numPr>
        <w:spacing w:after="0"/>
        <w:rPr>
          <w:sz w:val="20"/>
          <w:szCs w:val="20"/>
        </w:rPr>
      </w:pPr>
      <w:r w:rsidRPr="00DA7F07">
        <w:rPr>
          <w:sz w:val="20"/>
          <w:szCs w:val="20"/>
        </w:rPr>
        <w:t>Uczeń</w:t>
      </w:r>
    </w:p>
    <w:p w:rsidR="00FB14EA" w:rsidRPr="00DA7F07" w:rsidRDefault="00FB14EA" w:rsidP="00970102">
      <w:pPr>
        <w:pStyle w:val="Akapitzlist"/>
        <w:numPr>
          <w:ilvl w:val="0"/>
          <w:numId w:val="35"/>
        </w:numPr>
        <w:spacing w:after="0"/>
        <w:rPr>
          <w:sz w:val="20"/>
          <w:szCs w:val="20"/>
        </w:rPr>
      </w:pPr>
      <w:r w:rsidRPr="00DA7F07">
        <w:rPr>
          <w:sz w:val="20"/>
          <w:szCs w:val="20"/>
        </w:rPr>
        <w:t>Emeryt</w:t>
      </w:r>
    </w:p>
    <w:p w:rsidR="00FB14EA" w:rsidRPr="00DA7F07" w:rsidRDefault="00FB14EA" w:rsidP="00970102">
      <w:pPr>
        <w:pStyle w:val="Akapitzlist"/>
        <w:numPr>
          <w:ilvl w:val="0"/>
          <w:numId w:val="35"/>
        </w:numPr>
        <w:spacing w:after="120"/>
        <w:ind w:left="714" w:hanging="357"/>
        <w:contextualSpacing w:val="0"/>
        <w:rPr>
          <w:sz w:val="20"/>
          <w:szCs w:val="20"/>
        </w:rPr>
      </w:pPr>
      <w:r w:rsidRPr="00DA7F07">
        <w:rPr>
          <w:sz w:val="20"/>
          <w:szCs w:val="20"/>
        </w:rPr>
        <w:t>Bezrobotny</w:t>
      </w:r>
    </w:p>
    <w:p w:rsidR="00FB14EA" w:rsidRPr="00DA7F07" w:rsidRDefault="00FB14EA" w:rsidP="00FB14EA">
      <w:pPr>
        <w:spacing w:after="0"/>
        <w:rPr>
          <w:sz w:val="20"/>
          <w:szCs w:val="20"/>
        </w:rPr>
      </w:pPr>
      <w:r w:rsidRPr="00DA7F07">
        <w:rPr>
          <w:sz w:val="20"/>
          <w:szCs w:val="20"/>
        </w:rPr>
        <w:t>5. Ile osób, razem z Panem(Panią), należy do Pana(i) gospodarstwa domowego?</w:t>
      </w:r>
    </w:p>
    <w:p w:rsidR="00FB14EA" w:rsidRPr="00DA7F07" w:rsidRDefault="00FB14EA" w:rsidP="00FB14EA">
      <w:pPr>
        <w:spacing w:after="0"/>
        <w:ind w:left="708"/>
        <w:rPr>
          <w:sz w:val="20"/>
          <w:szCs w:val="20"/>
        </w:rPr>
      </w:pPr>
      <w:r w:rsidRPr="00DA7F07">
        <w:rPr>
          <w:sz w:val="20"/>
          <w:szCs w:val="20"/>
        </w:rPr>
        <w:t>1. Ogółem…………………………………</w:t>
      </w:r>
    </w:p>
    <w:p w:rsidR="00FB14EA" w:rsidRPr="00DA7F07" w:rsidRDefault="00FB14EA" w:rsidP="00FB14EA">
      <w:pPr>
        <w:spacing w:after="0"/>
        <w:ind w:left="708"/>
        <w:rPr>
          <w:sz w:val="20"/>
          <w:szCs w:val="20"/>
        </w:rPr>
      </w:pPr>
      <w:r w:rsidRPr="00DA7F07">
        <w:rPr>
          <w:sz w:val="20"/>
          <w:szCs w:val="20"/>
        </w:rPr>
        <w:t>2. W tym pracujących………………</w:t>
      </w:r>
    </w:p>
    <w:p w:rsidR="00FB14EA" w:rsidRPr="00DA7F07" w:rsidRDefault="00FB14EA" w:rsidP="00FB14EA">
      <w:pPr>
        <w:spacing w:after="120"/>
        <w:ind w:left="709"/>
        <w:rPr>
          <w:sz w:val="20"/>
          <w:szCs w:val="20"/>
        </w:rPr>
      </w:pPr>
      <w:r w:rsidRPr="00DA7F07">
        <w:rPr>
          <w:sz w:val="20"/>
          <w:szCs w:val="20"/>
        </w:rPr>
        <w:t>3.</w:t>
      </w:r>
      <w:r>
        <w:rPr>
          <w:sz w:val="20"/>
          <w:szCs w:val="20"/>
        </w:rPr>
        <w:t xml:space="preserve"> Dzieci na utrzymaniu……………</w:t>
      </w:r>
    </w:p>
    <w:p w:rsidR="00FB14EA" w:rsidRPr="00DA7F07" w:rsidRDefault="00FB14EA" w:rsidP="00FB14EA">
      <w:pPr>
        <w:spacing w:after="0"/>
        <w:rPr>
          <w:sz w:val="20"/>
          <w:szCs w:val="20"/>
        </w:rPr>
      </w:pPr>
      <w:r w:rsidRPr="00DA7F07">
        <w:rPr>
          <w:sz w:val="20"/>
          <w:szCs w:val="20"/>
        </w:rPr>
        <w:t>6. Miejsce zamieszkania:</w:t>
      </w:r>
    </w:p>
    <w:p w:rsidR="00FB14EA" w:rsidRPr="00D66C56" w:rsidRDefault="00FB14EA" w:rsidP="00FB14EA">
      <w:pPr>
        <w:spacing w:after="0"/>
        <w:rPr>
          <w:sz w:val="20"/>
          <w:szCs w:val="20"/>
        </w:rPr>
      </w:pPr>
      <w:r w:rsidRPr="00D66C56">
        <w:rPr>
          <w:sz w:val="20"/>
          <w:szCs w:val="20"/>
        </w:rPr>
        <w:t>…………………………….</w:t>
      </w:r>
    </w:p>
    <w:p w:rsidR="00FB14EA" w:rsidRDefault="00FB14EA" w:rsidP="00FB14EA">
      <w:pPr>
        <w:jc w:val="center"/>
        <w:rPr>
          <w:b/>
          <w:i/>
          <w:sz w:val="20"/>
          <w:szCs w:val="20"/>
        </w:rPr>
      </w:pPr>
    </w:p>
    <w:p w:rsidR="00FB14EA" w:rsidRDefault="00FB14EA" w:rsidP="00FB14EA">
      <w:pPr>
        <w:jc w:val="center"/>
        <w:rPr>
          <w:b/>
          <w:i/>
          <w:sz w:val="20"/>
          <w:szCs w:val="20"/>
        </w:rPr>
      </w:pPr>
      <w:r w:rsidRPr="00DA7F07">
        <w:rPr>
          <w:b/>
          <w:i/>
          <w:sz w:val="20"/>
          <w:szCs w:val="20"/>
        </w:rPr>
        <w:t>Dziękujemy za udzielenie odpowiedzi!</w:t>
      </w:r>
    </w:p>
    <w:p w:rsidR="00FB14EA" w:rsidRDefault="00FB14EA" w:rsidP="00FB14EA">
      <w:pPr>
        <w:jc w:val="left"/>
      </w:pPr>
    </w:p>
    <w:p w:rsidR="00FB14EA" w:rsidRDefault="00FB14EA" w:rsidP="00FB14EA"/>
    <w:p w:rsidR="00FB14EA" w:rsidRDefault="00FB14EA" w:rsidP="00FB14EA">
      <w:pPr>
        <w:sectPr w:rsidR="00FB14EA">
          <w:pgSz w:w="11906" w:h="16838"/>
          <w:pgMar w:top="1417" w:right="1417" w:bottom="1417" w:left="1417" w:header="708" w:footer="708" w:gutter="0"/>
          <w:cols w:space="708"/>
          <w:docGrid w:linePitch="360"/>
        </w:sectPr>
      </w:pPr>
    </w:p>
    <w:p w:rsidR="00F46B53" w:rsidRPr="00E84C6D" w:rsidRDefault="00F46B53" w:rsidP="00F46B53">
      <w:pPr>
        <w:pStyle w:val="Legenda"/>
      </w:pPr>
      <w:r w:rsidRPr="00234C41">
        <w:t xml:space="preserve">Załącznik </w:t>
      </w:r>
      <w:r w:rsidR="0019241B">
        <w:t>4</w:t>
      </w:r>
      <w:r w:rsidRPr="00234C41">
        <w:t>.  Wyniki a</w:t>
      </w:r>
      <w:r>
        <w:t>nkietyzacji mieszkańców</w:t>
      </w:r>
    </w:p>
    <w:p w:rsidR="00F46B53" w:rsidRDefault="00F46B53" w:rsidP="00F46B53">
      <w:pPr>
        <w:rPr>
          <w:b/>
        </w:rPr>
      </w:pPr>
      <w:r>
        <w:rPr>
          <w:b/>
        </w:rPr>
        <w:t xml:space="preserve">Wyniki badania ankietowego realizowanego podczas konsultacji społecznych w okresie od 1 czerwca 2016 r. do 15 czerwca 2016 r. na terenie </w:t>
      </w:r>
      <w:r w:rsidR="00806E34">
        <w:rPr>
          <w:b/>
        </w:rPr>
        <w:t>g</w:t>
      </w:r>
      <w:r>
        <w:rPr>
          <w:b/>
        </w:rPr>
        <w:t>miny Obrowo.</w:t>
      </w:r>
    </w:p>
    <w:p w:rsidR="00F46B53" w:rsidRDefault="00F46B53" w:rsidP="00F46B53">
      <w:pPr>
        <w:ind w:firstLine="709"/>
      </w:pPr>
      <w:r>
        <w:t xml:space="preserve">W okresie realizacji konsultacji społecznych na terenie </w:t>
      </w:r>
      <w:r w:rsidR="00806E34">
        <w:t>g</w:t>
      </w:r>
      <w:r>
        <w:t xml:space="preserve">miny Obrowo otrzymano łącznie 43 ankiety (w wersji papierowej lub elektronicznej). Kwestionariusz ankiet zawierał zarówno pytania zamknięte z gotową kafeterią odpowiedzi, jak i pytania otwarte, w których respondenci udzielali odpowiedzi własnymi słowami. </w:t>
      </w:r>
    </w:p>
    <w:p w:rsidR="00F46B53" w:rsidRDefault="00F46B53" w:rsidP="00F46B53">
      <w:pPr>
        <w:tabs>
          <w:tab w:val="left" w:pos="284"/>
        </w:tabs>
        <w:spacing w:before="120" w:after="100" w:afterAutospacing="1"/>
        <w:rPr>
          <w:b/>
        </w:rPr>
      </w:pPr>
      <w:r>
        <w:rPr>
          <w:b/>
        </w:rPr>
        <w:t xml:space="preserve">Dane </w:t>
      </w:r>
      <w:proofErr w:type="spellStart"/>
      <w:r>
        <w:rPr>
          <w:b/>
        </w:rPr>
        <w:t>metryczkowe</w:t>
      </w:r>
      <w:proofErr w:type="spellEnd"/>
    </w:p>
    <w:p w:rsidR="00F46B53" w:rsidRDefault="00F46B53" w:rsidP="00F46B53">
      <w:pPr>
        <w:spacing w:after="120"/>
        <w:ind w:firstLine="709"/>
      </w:pPr>
      <w:r>
        <w:t>W badaniu ankietowym wzięło udział łącznie 43 osoby z miejscowości położonych na terenie Gminy Obrowo. W badanej grupie znalazło się 26 kobiety i 17 mężczyzn.</w:t>
      </w:r>
    </w:p>
    <w:p w:rsidR="00F46B53" w:rsidRDefault="00F46B53" w:rsidP="00F46B53">
      <w:pPr>
        <w:pStyle w:val="Legenda"/>
      </w:pPr>
      <w:r>
        <w:t xml:space="preserve">Wykres </w:t>
      </w:r>
      <w:r w:rsidR="00AC32AE">
        <w:rPr>
          <w:noProof/>
        </w:rPr>
        <w:fldChar w:fldCharType="begin"/>
      </w:r>
      <w:r w:rsidR="00AC32AE">
        <w:rPr>
          <w:noProof/>
        </w:rPr>
        <w:instrText xml:space="preserve"> SEQ Wykres \* ARABIC </w:instrText>
      </w:r>
      <w:r w:rsidR="00AC32AE">
        <w:rPr>
          <w:noProof/>
        </w:rPr>
        <w:fldChar w:fldCharType="separate"/>
      </w:r>
      <w:r w:rsidR="004743B8">
        <w:rPr>
          <w:noProof/>
        </w:rPr>
        <w:t>1</w:t>
      </w:r>
      <w:r w:rsidR="00AC32AE">
        <w:rPr>
          <w:noProof/>
        </w:rPr>
        <w:fldChar w:fldCharType="end"/>
      </w:r>
      <w:r>
        <w:t xml:space="preserve">. Płeć osób biorących udział w badaniu ankietowym (liczba wskazań). </w:t>
      </w:r>
    </w:p>
    <w:p w:rsidR="00F46B53" w:rsidRDefault="00F46B53" w:rsidP="00F46B53">
      <w:pPr>
        <w:spacing w:after="120"/>
        <w:ind w:firstLine="709"/>
        <w:jc w:val="center"/>
        <w:rPr>
          <w:sz w:val="20"/>
        </w:rPr>
      </w:pPr>
      <w:r>
        <w:rPr>
          <w:noProof/>
          <w:lang w:eastAsia="pl-PL"/>
        </w:rPr>
        <w:drawing>
          <wp:inline distT="0" distB="0" distL="0" distR="0">
            <wp:extent cx="3554095" cy="1898015"/>
            <wp:effectExtent l="0" t="0" r="8255" b="6985"/>
            <wp:docPr id="14362" name="Wykres 14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F46B53" w:rsidRDefault="00F46B53" w:rsidP="00F46B53">
      <w:pPr>
        <w:rPr>
          <w:i/>
          <w:sz w:val="20"/>
          <w:szCs w:val="20"/>
        </w:rPr>
      </w:pPr>
      <w:r>
        <w:rPr>
          <w:sz w:val="20"/>
          <w:szCs w:val="20"/>
        </w:rPr>
        <w:t xml:space="preserve">Źródło: </w:t>
      </w:r>
      <w:r>
        <w:rPr>
          <w:i/>
          <w:sz w:val="20"/>
          <w:szCs w:val="20"/>
        </w:rPr>
        <w:t>Opracowanie własne</w:t>
      </w:r>
    </w:p>
    <w:p w:rsidR="00F46B53" w:rsidRDefault="00F46B53" w:rsidP="00F46B53">
      <w:r>
        <w:tab/>
        <w:t xml:space="preserve">Respondenci biorący udział w badaniu deklarowali głównie wiek powyżej 30 lat. </w:t>
      </w:r>
    </w:p>
    <w:p w:rsidR="00F46B53" w:rsidRDefault="00F46B53" w:rsidP="00F46B53">
      <w:pPr>
        <w:pStyle w:val="Legenda"/>
      </w:pPr>
      <w:r>
        <w:t xml:space="preserve">Wykres </w:t>
      </w:r>
      <w:r w:rsidR="00AC32AE">
        <w:rPr>
          <w:noProof/>
        </w:rPr>
        <w:fldChar w:fldCharType="begin"/>
      </w:r>
      <w:r w:rsidR="00AC32AE">
        <w:rPr>
          <w:noProof/>
        </w:rPr>
        <w:instrText xml:space="preserve"> SEQ Wykres \* ARABIC </w:instrText>
      </w:r>
      <w:r w:rsidR="00AC32AE">
        <w:rPr>
          <w:noProof/>
        </w:rPr>
        <w:fldChar w:fldCharType="separate"/>
      </w:r>
      <w:r w:rsidR="004743B8">
        <w:rPr>
          <w:noProof/>
        </w:rPr>
        <w:t>2</w:t>
      </w:r>
      <w:r w:rsidR="00AC32AE">
        <w:rPr>
          <w:noProof/>
        </w:rPr>
        <w:fldChar w:fldCharType="end"/>
      </w:r>
      <w:r>
        <w:t xml:space="preserve">. Wiek osób biorących udział w badaniu ankietowym (liczba wskazań). </w:t>
      </w:r>
    </w:p>
    <w:p w:rsidR="00F46B53" w:rsidRDefault="00F46B53" w:rsidP="00F46B53">
      <w:pPr>
        <w:jc w:val="center"/>
        <w:rPr>
          <w:i/>
          <w:sz w:val="20"/>
          <w:szCs w:val="20"/>
        </w:rPr>
      </w:pPr>
      <w:r>
        <w:rPr>
          <w:noProof/>
          <w:lang w:eastAsia="pl-PL"/>
        </w:rPr>
        <w:drawing>
          <wp:inline distT="0" distB="0" distL="0" distR="0">
            <wp:extent cx="4658360" cy="1898015"/>
            <wp:effectExtent l="0" t="0" r="8890" b="6985"/>
            <wp:docPr id="14361" name="Wykres 14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F46B53" w:rsidRDefault="00F46B53" w:rsidP="00F46B53">
      <w:pPr>
        <w:rPr>
          <w:i/>
          <w:sz w:val="20"/>
          <w:szCs w:val="20"/>
        </w:rPr>
      </w:pPr>
      <w:r>
        <w:rPr>
          <w:sz w:val="20"/>
          <w:szCs w:val="20"/>
        </w:rPr>
        <w:t xml:space="preserve">Źródło: </w:t>
      </w:r>
      <w:r>
        <w:rPr>
          <w:i/>
          <w:sz w:val="20"/>
          <w:szCs w:val="20"/>
        </w:rPr>
        <w:t>Opracowanie własne</w:t>
      </w:r>
    </w:p>
    <w:p w:rsidR="00F46B53" w:rsidRDefault="00F46B53" w:rsidP="00F46B53">
      <w:pPr>
        <w:ind w:firstLine="708"/>
      </w:pPr>
      <w:r>
        <w:t xml:space="preserve">Opinie w badaniu ankietowym wyraziły osoby deklarujące różny poziom wykształcenia: średnie (16 osób),  wyższe (16 osób), zasadnicze zawodowe (10 osób), a także podstawowe (1 osoba). Ankietowani reprezentowali różne sektory: rolnictwo (7 osób), administracja (11 osób), usługi (10 osób), przemysł (6 osób). W badaniu brały udział również osoby bezrobotne (6 osób), emeryci (6 osób) oraz uczniowie (2 osoby). </w:t>
      </w:r>
    </w:p>
    <w:p w:rsidR="00F46B53" w:rsidRDefault="00F46B53" w:rsidP="00F46B53">
      <w:pPr>
        <w:tabs>
          <w:tab w:val="left" w:pos="284"/>
        </w:tabs>
        <w:spacing w:after="0"/>
        <w:rPr>
          <w:b/>
        </w:rPr>
      </w:pPr>
      <w:r>
        <w:rPr>
          <w:b/>
        </w:rPr>
        <w:t xml:space="preserve">1. Jak ocenia Pan(i) jakość życia w swoim miejscu zamieszkania? </w:t>
      </w:r>
    </w:p>
    <w:p w:rsidR="00F46B53" w:rsidRDefault="00F46B53" w:rsidP="00F46B53">
      <w:pPr>
        <w:tabs>
          <w:tab w:val="left" w:pos="284"/>
        </w:tabs>
        <w:spacing w:after="0"/>
        <w:rPr>
          <w:b/>
        </w:rPr>
      </w:pPr>
    </w:p>
    <w:p w:rsidR="00F46B53" w:rsidRDefault="00F46B53" w:rsidP="00F46B53">
      <w:pPr>
        <w:ind w:firstLine="709"/>
      </w:pPr>
      <w:r>
        <w:t xml:space="preserve">Osoby biorące udział w badaniu na dobrym poziomie oceniły jakość życia w swoim miejscu zamieszkania. Większość respondentów – 21 osób udzieliła odpowiedzi „dobrze”. Natomiast 12 respondentów wybrało odpowiedź „ani dobrze ani źle”. Na bardzo dobrym poziomie jakość życia w danej miejscowości oceniło 6  badanych. Zaledwie 4 respondentów uznało, że żyje im się źle. Najbardziej skrajne oceny – „bardzo dobrze” i „źle” wskazały pojedyncze osoby.   </w:t>
      </w:r>
    </w:p>
    <w:p w:rsidR="00F46B53" w:rsidRDefault="00F46B53" w:rsidP="00F46B53">
      <w:pPr>
        <w:pStyle w:val="Legenda"/>
      </w:pPr>
      <w:r>
        <w:t xml:space="preserve">Wykres </w:t>
      </w:r>
      <w:r w:rsidR="00AC32AE">
        <w:rPr>
          <w:noProof/>
        </w:rPr>
        <w:fldChar w:fldCharType="begin"/>
      </w:r>
      <w:r w:rsidR="00AC32AE">
        <w:rPr>
          <w:noProof/>
        </w:rPr>
        <w:instrText xml:space="preserve"> SEQ Wykres \* ARABIC </w:instrText>
      </w:r>
      <w:r w:rsidR="00AC32AE">
        <w:rPr>
          <w:noProof/>
        </w:rPr>
        <w:fldChar w:fldCharType="separate"/>
      </w:r>
      <w:r w:rsidR="004743B8">
        <w:rPr>
          <w:noProof/>
        </w:rPr>
        <w:t>3</w:t>
      </w:r>
      <w:r w:rsidR="00AC32AE">
        <w:rPr>
          <w:noProof/>
        </w:rPr>
        <w:fldChar w:fldCharType="end"/>
      </w:r>
      <w:r>
        <w:t>. Ocena jakości życia w miejscu zamieszkania (liczba wskazań)</w:t>
      </w:r>
    </w:p>
    <w:p w:rsidR="00F46B53" w:rsidRDefault="00F46B53" w:rsidP="00F46B53">
      <w:pPr>
        <w:tabs>
          <w:tab w:val="left" w:pos="284"/>
        </w:tabs>
        <w:spacing w:after="0"/>
        <w:jc w:val="center"/>
      </w:pPr>
      <w:r>
        <w:rPr>
          <w:noProof/>
          <w:lang w:eastAsia="pl-PL"/>
        </w:rPr>
        <w:drawing>
          <wp:inline distT="0" distB="0" distL="0" distR="0">
            <wp:extent cx="4227195" cy="1898015"/>
            <wp:effectExtent l="0" t="0" r="1905" b="6985"/>
            <wp:docPr id="14360" name="Wykres 14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F46B53" w:rsidRDefault="00F46B53" w:rsidP="00F46B53">
      <w:pPr>
        <w:rPr>
          <w:i/>
          <w:sz w:val="20"/>
          <w:szCs w:val="20"/>
        </w:rPr>
      </w:pPr>
      <w:r>
        <w:rPr>
          <w:sz w:val="20"/>
          <w:szCs w:val="20"/>
        </w:rPr>
        <w:t xml:space="preserve">Źródło: </w:t>
      </w:r>
      <w:r>
        <w:rPr>
          <w:i/>
          <w:sz w:val="20"/>
          <w:szCs w:val="20"/>
        </w:rPr>
        <w:t>Opracowanie własne</w:t>
      </w:r>
    </w:p>
    <w:p w:rsidR="00F46B53" w:rsidRDefault="00F46B53" w:rsidP="00F46B53">
      <w:pPr>
        <w:rPr>
          <w:i/>
          <w:sz w:val="20"/>
          <w:szCs w:val="20"/>
        </w:rPr>
      </w:pPr>
    </w:p>
    <w:p w:rsidR="00F46B53" w:rsidRDefault="00F46B53" w:rsidP="00F46B53">
      <w:pPr>
        <w:spacing w:before="120" w:after="0"/>
        <w:contextualSpacing/>
        <w:rPr>
          <w:b/>
          <w:sz w:val="23"/>
          <w:szCs w:val="23"/>
        </w:rPr>
      </w:pPr>
      <w:r>
        <w:rPr>
          <w:b/>
          <w:sz w:val="23"/>
          <w:szCs w:val="23"/>
        </w:rPr>
        <w:t>2. Gdzie Pan(i) i członkowie Pana(i) rodziny korzystają z poniższych usług?</w:t>
      </w:r>
    </w:p>
    <w:p w:rsidR="00F46B53" w:rsidRDefault="00F46B53" w:rsidP="00F46B53">
      <w:pPr>
        <w:spacing w:after="0"/>
        <w:contextualSpacing/>
        <w:rPr>
          <w:b/>
          <w:sz w:val="23"/>
          <w:szCs w:val="23"/>
        </w:rPr>
      </w:pPr>
    </w:p>
    <w:p w:rsidR="00F46B53" w:rsidRDefault="00F46B53" w:rsidP="00F46B53">
      <w:pPr>
        <w:spacing w:after="0"/>
        <w:ind w:firstLine="709"/>
        <w:contextualSpacing/>
      </w:pPr>
      <w:r>
        <w:t xml:space="preserve">Dostęp osób ankietowanych do poszczególnych usług jest bardzo zróżnicowany. Poszczególni badani deklarowali, że w głównej mierze dostęp do podstawowej opieki zdrowotnej zapewniony jest w miejscu zamieszkania. Respondenci najczęściej korzystaj z usług rehabilitacyjno-opiekuńczych poza gminą, zarówno w miejscu zamieszkania, jak i innej miejscowości w gminie dostęp do tych usług jest ograniczony. </w:t>
      </w:r>
    </w:p>
    <w:p w:rsidR="00F46B53" w:rsidRDefault="00F46B53" w:rsidP="00F46B53">
      <w:pPr>
        <w:spacing w:after="0"/>
        <w:contextualSpacing/>
      </w:pPr>
      <w:r>
        <w:t>W miejscu zamieszkania respondenci w większości korzystają z usług edukacyjnych, w zakresie edukacji podstawowej, zajęć pozalekcyjnych oraz opieki przedszkolnej. Większość respondentów deklarowała dostęp do Internetu w miejscu zamieszkania. Badani przyznali, że najczęściej korzystają z usług, związanych ze sportem i rekreacja oraz rozrywką poza gmina.</w:t>
      </w:r>
    </w:p>
    <w:p w:rsidR="00F46B53" w:rsidRDefault="00F46B53" w:rsidP="00F46B53">
      <w:pPr>
        <w:pStyle w:val="Legenda"/>
        <w:spacing w:before="120"/>
      </w:pPr>
      <w:r>
        <w:t xml:space="preserve">Tabela </w:t>
      </w:r>
      <w:r w:rsidR="00AC32AE">
        <w:rPr>
          <w:noProof/>
        </w:rPr>
        <w:fldChar w:fldCharType="begin"/>
      </w:r>
      <w:r w:rsidR="00AC32AE">
        <w:rPr>
          <w:noProof/>
        </w:rPr>
        <w:instrText xml:space="preserve"> SEQ Tabela \* ARABIC </w:instrText>
      </w:r>
      <w:r w:rsidR="00AC32AE">
        <w:rPr>
          <w:noProof/>
        </w:rPr>
        <w:fldChar w:fldCharType="separate"/>
      </w:r>
      <w:r w:rsidR="004743B8">
        <w:rPr>
          <w:noProof/>
        </w:rPr>
        <w:t>1</w:t>
      </w:r>
      <w:r w:rsidR="00AC32AE">
        <w:rPr>
          <w:noProof/>
        </w:rPr>
        <w:fldChar w:fldCharType="end"/>
      </w:r>
      <w:r>
        <w:t>. Lokalizacja korzystania z usług (udział procentowy)</w:t>
      </w:r>
    </w:p>
    <w:tbl>
      <w:tblPr>
        <w:tblW w:w="4798" w:type="pct"/>
        <w:tblInd w:w="108"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311"/>
        <w:gridCol w:w="1656"/>
        <w:gridCol w:w="1651"/>
        <w:gridCol w:w="1651"/>
        <w:gridCol w:w="1644"/>
      </w:tblGrid>
      <w:tr w:rsidR="00F46B53" w:rsidTr="00F46B53">
        <w:trPr>
          <w:trHeight w:val="801"/>
        </w:trPr>
        <w:tc>
          <w:tcPr>
            <w:tcW w:w="1297" w:type="pct"/>
            <w:tcBorders>
              <w:top w:val="single" w:sz="4" w:space="0" w:color="824BB0"/>
              <w:left w:val="single" w:sz="4" w:space="0" w:color="824BB0"/>
              <w:bottom w:val="single" w:sz="4" w:space="0" w:color="824BB0"/>
              <w:right w:val="single" w:sz="4" w:space="0" w:color="FFFFFF" w:themeColor="background1"/>
            </w:tcBorders>
            <w:shd w:val="clear" w:color="auto" w:fill="824BB0"/>
          </w:tcPr>
          <w:p w:rsidR="00F46B53" w:rsidRDefault="00F46B53" w:rsidP="00F46B53">
            <w:pPr>
              <w:spacing w:after="0"/>
              <w:rPr>
                <w:color w:val="FFFFFF" w:themeColor="background1"/>
                <w:sz w:val="20"/>
                <w:szCs w:val="20"/>
              </w:rPr>
            </w:pPr>
          </w:p>
        </w:tc>
        <w:tc>
          <w:tcPr>
            <w:tcW w:w="929" w:type="pct"/>
            <w:tcBorders>
              <w:top w:val="single" w:sz="4" w:space="0" w:color="824BB0"/>
              <w:left w:val="single" w:sz="4" w:space="0" w:color="FFFFFF" w:themeColor="background1"/>
              <w:bottom w:val="single" w:sz="4" w:space="0" w:color="824BB0"/>
              <w:right w:val="single" w:sz="4" w:space="0" w:color="FFFFFF" w:themeColor="background1"/>
            </w:tcBorders>
            <w:shd w:val="clear" w:color="auto" w:fill="824BB0"/>
            <w:vAlign w:val="center"/>
            <w:hideMark/>
          </w:tcPr>
          <w:p w:rsidR="00F46B53" w:rsidRDefault="00F46B53" w:rsidP="00F46B53">
            <w:pPr>
              <w:spacing w:after="0"/>
              <w:jc w:val="center"/>
              <w:rPr>
                <w:color w:val="FFFFFF" w:themeColor="background1"/>
                <w:sz w:val="20"/>
                <w:szCs w:val="20"/>
              </w:rPr>
            </w:pPr>
            <w:r>
              <w:rPr>
                <w:color w:val="FFFFFF" w:themeColor="background1"/>
                <w:sz w:val="20"/>
                <w:szCs w:val="20"/>
              </w:rPr>
              <w:t>W miejscu zamieszkania (%)</w:t>
            </w:r>
          </w:p>
        </w:tc>
        <w:tc>
          <w:tcPr>
            <w:tcW w:w="926" w:type="pct"/>
            <w:tcBorders>
              <w:top w:val="single" w:sz="4" w:space="0" w:color="824BB0"/>
              <w:left w:val="single" w:sz="4" w:space="0" w:color="FFFFFF" w:themeColor="background1"/>
              <w:bottom w:val="single" w:sz="4" w:space="0" w:color="824BB0"/>
              <w:right w:val="single" w:sz="4" w:space="0" w:color="FFFFFF" w:themeColor="background1"/>
            </w:tcBorders>
            <w:shd w:val="clear" w:color="auto" w:fill="824BB0"/>
            <w:vAlign w:val="center"/>
            <w:hideMark/>
          </w:tcPr>
          <w:p w:rsidR="00F46B53" w:rsidRDefault="00F46B53" w:rsidP="00F46B53">
            <w:pPr>
              <w:spacing w:after="0"/>
              <w:jc w:val="center"/>
              <w:rPr>
                <w:color w:val="FFFFFF" w:themeColor="background1"/>
                <w:sz w:val="20"/>
                <w:szCs w:val="20"/>
              </w:rPr>
            </w:pPr>
            <w:r>
              <w:rPr>
                <w:color w:val="FFFFFF" w:themeColor="background1"/>
                <w:sz w:val="20"/>
                <w:szCs w:val="20"/>
              </w:rPr>
              <w:t>W innej miejscowości w gminie (%)</w:t>
            </w:r>
          </w:p>
        </w:tc>
        <w:tc>
          <w:tcPr>
            <w:tcW w:w="926" w:type="pct"/>
            <w:tcBorders>
              <w:top w:val="single" w:sz="4" w:space="0" w:color="824BB0"/>
              <w:left w:val="single" w:sz="4" w:space="0" w:color="FFFFFF" w:themeColor="background1"/>
              <w:bottom w:val="single" w:sz="4" w:space="0" w:color="824BB0"/>
              <w:right w:val="single" w:sz="4" w:space="0" w:color="FFFFFF" w:themeColor="background1"/>
            </w:tcBorders>
            <w:shd w:val="clear" w:color="auto" w:fill="824BB0"/>
            <w:vAlign w:val="center"/>
            <w:hideMark/>
          </w:tcPr>
          <w:p w:rsidR="00F46B53" w:rsidRDefault="00F46B53" w:rsidP="00F46B53">
            <w:pPr>
              <w:spacing w:after="0"/>
              <w:jc w:val="center"/>
              <w:rPr>
                <w:color w:val="FFFFFF" w:themeColor="background1"/>
                <w:sz w:val="20"/>
                <w:szCs w:val="20"/>
              </w:rPr>
            </w:pPr>
            <w:r>
              <w:rPr>
                <w:color w:val="FFFFFF" w:themeColor="background1"/>
                <w:sz w:val="20"/>
                <w:szCs w:val="20"/>
              </w:rPr>
              <w:t>Poza gminą (%)</w:t>
            </w:r>
          </w:p>
        </w:tc>
        <w:tc>
          <w:tcPr>
            <w:tcW w:w="922" w:type="pct"/>
            <w:tcBorders>
              <w:top w:val="single" w:sz="4" w:space="0" w:color="824BB0"/>
              <w:left w:val="single" w:sz="4" w:space="0" w:color="FFFFFF" w:themeColor="background1"/>
              <w:bottom w:val="single" w:sz="4" w:space="0" w:color="824BB0"/>
              <w:right w:val="single" w:sz="4" w:space="0" w:color="824BB0"/>
            </w:tcBorders>
            <w:shd w:val="clear" w:color="auto" w:fill="824BB0"/>
            <w:vAlign w:val="center"/>
            <w:hideMark/>
          </w:tcPr>
          <w:p w:rsidR="00F46B53" w:rsidRDefault="00F46B53" w:rsidP="00F46B53">
            <w:pPr>
              <w:spacing w:after="0"/>
              <w:jc w:val="center"/>
              <w:rPr>
                <w:color w:val="FFFFFF" w:themeColor="background1"/>
                <w:sz w:val="20"/>
                <w:szCs w:val="20"/>
              </w:rPr>
            </w:pPr>
            <w:r>
              <w:rPr>
                <w:color w:val="FFFFFF" w:themeColor="background1"/>
                <w:sz w:val="20"/>
                <w:szCs w:val="20"/>
              </w:rPr>
              <w:t>Nie korzystam (%)</w:t>
            </w:r>
          </w:p>
        </w:tc>
      </w:tr>
      <w:tr w:rsidR="00F46B53" w:rsidTr="00F46B53">
        <w:trPr>
          <w:trHeight w:val="262"/>
        </w:trPr>
        <w:tc>
          <w:tcPr>
            <w:tcW w:w="1297"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contextualSpacing/>
              <w:jc w:val="center"/>
              <w:rPr>
                <w:sz w:val="20"/>
                <w:szCs w:val="20"/>
              </w:rPr>
            </w:pPr>
            <w:r>
              <w:rPr>
                <w:sz w:val="20"/>
                <w:szCs w:val="20"/>
              </w:rPr>
              <w:t>Opieka przedszkolna</w:t>
            </w:r>
          </w:p>
        </w:tc>
        <w:tc>
          <w:tcPr>
            <w:tcW w:w="929"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 xml:space="preserve">27.5 </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 xml:space="preserve">20 </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7,5</w:t>
            </w:r>
          </w:p>
        </w:tc>
        <w:tc>
          <w:tcPr>
            <w:tcW w:w="922"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45</w:t>
            </w:r>
          </w:p>
        </w:tc>
      </w:tr>
      <w:tr w:rsidR="00F46B53" w:rsidTr="00F46B53">
        <w:trPr>
          <w:trHeight w:val="262"/>
        </w:trPr>
        <w:tc>
          <w:tcPr>
            <w:tcW w:w="1297"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contextualSpacing/>
              <w:jc w:val="center"/>
              <w:rPr>
                <w:sz w:val="20"/>
                <w:szCs w:val="20"/>
              </w:rPr>
            </w:pPr>
            <w:r>
              <w:rPr>
                <w:sz w:val="20"/>
                <w:szCs w:val="20"/>
              </w:rPr>
              <w:t>Edukacja podstawowa</w:t>
            </w:r>
          </w:p>
        </w:tc>
        <w:tc>
          <w:tcPr>
            <w:tcW w:w="929"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42,9</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11,9</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4,8</w:t>
            </w:r>
          </w:p>
        </w:tc>
        <w:tc>
          <w:tcPr>
            <w:tcW w:w="922"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40,5</w:t>
            </w:r>
          </w:p>
        </w:tc>
      </w:tr>
      <w:tr w:rsidR="00F46B53" w:rsidTr="00F46B53">
        <w:trPr>
          <w:trHeight w:val="262"/>
        </w:trPr>
        <w:tc>
          <w:tcPr>
            <w:tcW w:w="1297"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contextualSpacing/>
              <w:jc w:val="center"/>
              <w:rPr>
                <w:sz w:val="20"/>
                <w:szCs w:val="20"/>
              </w:rPr>
            </w:pPr>
            <w:r>
              <w:rPr>
                <w:sz w:val="20"/>
                <w:szCs w:val="20"/>
              </w:rPr>
              <w:t>Zajęcia pozalekcyjne</w:t>
            </w:r>
          </w:p>
        </w:tc>
        <w:tc>
          <w:tcPr>
            <w:tcW w:w="929"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30,8</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7,7</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7,7</w:t>
            </w:r>
          </w:p>
        </w:tc>
        <w:tc>
          <w:tcPr>
            <w:tcW w:w="922"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53,8</w:t>
            </w:r>
          </w:p>
        </w:tc>
      </w:tr>
      <w:tr w:rsidR="00F46B53" w:rsidTr="00F46B53">
        <w:trPr>
          <w:trHeight w:val="283"/>
        </w:trPr>
        <w:tc>
          <w:tcPr>
            <w:tcW w:w="1297"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contextualSpacing/>
              <w:jc w:val="center"/>
              <w:rPr>
                <w:sz w:val="20"/>
                <w:szCs w:val="20"/>
              </w:rPr>
            </w:pPr>
            <w:r>
              <w:rPr>
                <w:sz w:val="20"/>
                <w:szCs w:val="20"/>
              </w:rPr>
              <w:t>Podstawowa opieka zdrowotna</w:t>
            </w:r>
          </w:p>
        </w:tc>
        <w:tc>
          <w:tcPr>
            <w:tcW w:w="929"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60,5</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23,3</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16,3</w:t>
            </w:r>
          </w:p>
        </w:tc>
        <w:tc>
          <w:tcPr>
            <w:tcW w:w="922"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0</w:t>
            </w:r>
          </w:p>
        </w:tc>
      </w:tr>
      <w:tr w:rsidR="00F46B53" w:rsidTr="00F46B53">
        <w:trPr>
          <w:trHeight w:val="227"/>
        </w:trPr>
        <w:tc>
          <w:tcPr>
            <w:tcW w:w="1297"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contextualSpacing/>
              <w:jc w:val="center"/>
              <w:rPr>
                <w:sz w:val="20"/>
                <w:szCs w:val="20"/>
              </w:rPr>
            </w:pPr>
            <w:r>
              <w:rPr>
                <w:sz w:val="20"/>
                <w:szCs w:val="20"/>
              </w:rPr>
              <w:t>Usługi</w:t>
            </w:r>
          </w:p>
          <w:p w:rsidR="00F46B53" w:rsidRDefault="00F46B53">
            <w:pPr>
              <w:spacing w:after="0"/>
              <w:contextualSpacing/>
              <w:jc w:val="center"/>
              <w:rPr>
                <w:sz w:val="20"/>
                <w:szCs w:val="20"/>
              </w:rPr>
            </w:pPr>
            <w:r>
              <w:rPr>
                <w:sz w:val="20"/>
                <w:szCs w:val="20"/>
              </w:rPr>
              <w:t>rehabilitacyjno-opiekuńcze</w:t>
            </w:r>
          </w:p>
        </w:tc>
        <w:tc>
          <w:tcPr>
            <w:tcW w:w="929"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4,8</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4,8</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45,2</w:t>
            </w:r>
          </w:p>
        </w:tc>
        <w:tc>
          <w:tcPr>
            <w:tcW w:w="922"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45,2</w:t>
            </w:r>
          </w:p>
        </w:tc>
      </w:tr>
      <w:tr w:rsidR="00F46B53" w:rsidTr="00F46B53">
        <w:trPr>
          <w:trHeight w:val="262"/>
        </w:trPr>
        <w:tc>
          <w:tcPr>
            <w:tcW w:w="1297"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contextualSpacing/>
              <w:jc w:val="center"/>
              <w:rPr>
                <w:sz w:val="20"/>
                <w:szCs w:val="20"/>
              </w:rPr>
            </w:pPr>
            <w:r>
              <w:rPr>
                <w:sz w:val="20"/>
                <w:szCs w:val="20"/>
              </w:rPr>
              <w:t>Sport i rekreacja</w:t>
            </w:r>
          </w:p>
        </w:tc>
        <w:tc>
          <w:tcPr>
            <w:tcW w:w="929"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29,3</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4,9</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41,5</w:t>
            </w:r>
          </w:p>
        </w:tc>
        <w:tc>
          <w:tcPr>
            <w:tcW w:w="922"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24,4</w:t>
            </w:r>
          </w:p>
        </w:tc>
      </w:tr>
      <w:tr w:rsidR="00F46B53" w:rsidTr="00F46B53">
        <w:trPr>
          <w:trHeight w:val="247"/>
        </w:trPr>
        <w:tc>
          <w:tcPr>
            <w:tcW w:w="1297"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contextualSpacing/>
              <w:jc w:val="center"/>
              <w:rPr>
                <w:sz w:val="20"/>
                <w:szCs w:val="20"/>
              </w:rPr>
            </w:pPr>
            <w:r>
              <w:rPr>
                <w:sz w:val="20"/>
                <w:szCs w:val="20"/>
              </w:rPr>
              <w:t>Rozrywka</w:t>
            </w:r>
          </w:p>
        </w:tc>
        <w:tc>
          <w:tcPr>
            <w:tcW w:w="929"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24,4</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9,8</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46,3</w:t>
            </w:r>
          </w:p>
        </w:tc>
        <w:tc>
          <w:tcPr>
            <w:tcW w:w="922"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19,5</w:t>
            </w:r>
          </w:p>
        </w:tc>
      </w:tr>
      <w:tr w:rsidR="00F46B53" w:rsidTr="00F46B53">
        <w:trPr>
          <w:trHeight w:val="278"/>
        </w:trPr>
        <w:tc>
          <w:tcPr>
            <w:tcW w:w="1297"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contextualSpacing/>
              <w:jc w:val="center"/>
              <w:rPr>
                <w:sz w:val="20"/>
                <w:szCs w:val="20"/>
              </w:rPr>
            </w:pPr>
            <w:r>
              <w:rPr>
                <w:sz w:val="20"/>
                <w:szCs w:val="20"/>
              </w:rPr>
              <w:t>Dostęp do Internetu</w:t>
            </w:r>
          </w:p>
        </w:tc>
        <w:tc>
          <w:tcPr>
            <w:tcW w:w="929"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64,3</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2,4</w:t>
            </w:r>
          </w:p>
        </w:tc>
        <w:tc>
          <w:tcPr>
            <w:tcW w:w="926"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16,7</w:t>
            </w:r>
          </w:p>
        </w:tc>
        <w:tc>
          <w:tcPr>
            <w:tcW w:w="922" w:type="pct"/>
            <w:tcBorders>
              <w:top w:val="single" w:sz="4" w:space="0" w:color="824BB0"/>
              <w:left w:val="single" w:sz="4" w:space="0" w:color="824BB0"/>
              <w:bottom w:val="single" w:sz="4" w:space="0" w:color="824BB0"/>
              <w:right w:val="single" w:sz="4" w:space="0" w:color="824BB0"/>
            </w:tcBorders>
            <w:vAlign w:val="center"/>
            <w:hideMark/>
          </w:tcPr>
          <w:p w:rsidR="00F46B53" w:rsidRDefault="00F46B53">
            <w:pPr>
              <w:spacing w:after="0"/>
              <w:jc w:val="center"/>
              <w:rPr>
                <w:rFonts w:cs="Arial"/>
                <w:color w:val="000000"/>
                <w:sz w:val="20"/>
                <w:szCs w:val="20"/>
              </w:rPr>
            </w:pPr>
            <w:r>
              <w:rPr>
                <w:rFonts w:cs="Arial"/>
                <w:color w:val="000000"/>
                <w:sz w:val="20"/>
                <w:szCs w:val="20"/>
              </w:rPr>
              <w:t>16,7</w:t>
            </w:r>
          </w:p>
        </w:tc>
      </w:tr>
    </w:tbl>
    <w:p w:rsidR="00F46B53" w:rsidRDefault="00F46B53" w:rsidP="00F46B53">
      <w:pPr>
        <w:spacing w:before="120"/>
        <w:rPr>
          <w:i/>
          <w:sz w:val="20"/>
          <w:szCs w:val="20"/>
        </w:rPr>
      </w:pPr>
      <w:r>
        <w:rPr>
          <w:sz w:val="20"/>
          <w:szCs w:val="20"/>
        </w:rPr>
        <w:t xml:space="preserve">Źródło: </w:t>
      </w:r>
      <w:r>
        <w:rPr>
          <w:i/>
          <w:sz w:val="20"/>
          <w:szCs w:val="20"/>
        </w:rPr>
        <w:t>Opracowanie własne</w:t>
      </w:r>
    </w:p>
    <w:p w:rsidR="00F46B53" w:rsidRDefault="00F46B53" w:rsidP="00F46B53">
      <w:pPr>
        <w:spacing w:before="120"/>
        <w:rPr>
          <w:b/>
        </w:rPr>
      </w:pPr>
      <w:r>
        <w:rPr>
          <w:b/>
        </w:rPr>
        <w:t>3. Największe problemy społeczne w Pana(i) miejscu zamieszkania.</w:t>
      </w:r>
    </w:p>
    <w:p w:rsidR="00F46B53" w:rsidRDefault="00F46B53" w:rsidP="00F46B53">
      <w:pPr>
        <w:tabs>
          <w:tab w:val="left" w:pos="4253"/>
        </w:tabs>
        <w:spacing w:after="0"/>
        <w:ind w:firstLine="709"/>
        <w:contextualSpacing/>
      </w:pPr>
      <w:r>
        <w:t>Największym problemem na analizowanym terenie jest brak miejsca do uprawiania sportu/rekreacji – odpowiedzi takiej udzieliło 25 osób oraz brak miejsc z aktualna ofertą kulturalną – odpowiedzi takiej udzieliło 22 badanych. Problematyczne są także: niska aktywność lokalnej społeczności (17 wskazań), bezrobocie (16 wskazań), problemy związane z zakłócaniem porządku publicznego/bójki/rozboje (10 wskazań). Rzadziej ankietowani wskazywali problemy związane z dużą liczba osób żyjących w ubóstwie (8 wskazań), alkoholizm (7 wskazań). Podobną liczbę wskazań uzyskały takie problemy jak narkomania i wiele rodzin mających problemy w sprawach opiekuńczo-wychowawczych (4 wskazania) oraz przemoc w rodzinie i wiele osób starszych/chorych, które nie mają zapewnionej opieki (3 wskazania).</w:t>
      </w:r>
    </w:p>
    <w:p w:rsidR="00F46B53" w:rsidRDefault="00F46B53" w:rsidP="00F46B53">
      <w:pPr>
        <w:tabs>
          <w:tab w:val="left" w:pos="4253"/>
        </w:tabs>
        <w:spacing w:after="0"/>
        <w:ind w:firstLine="709"/>
        <w:contextualSpacing/>
      </w:pPr>
    </w:p>
    <w:p w:rsidR="00F46B53" w:rsidRDefault="00F46B53" w:rsidP="00F46B53">
      <w:pPr>
        <w:pStyle w:val="Legenda"/>
        <w:jc w:val="left"/>
        <w:rPr>
          <w:szCs w:val="20"/>
        </w:rPr>
      </w:pPr>
      <w:r>
        <w:t xml:space="preserve">Wykres </w:t>
      </w:r>
      <w:r w:rsidR="00AC32AE">
        <w:rPr>
          <w:noProof/>
        </w:rPr>
        <w:fldChar w:fldCharType="begin"/>
      </w:r>
      <w:r w:rsidR="00AC32AE">
        <w:rPr>
          <w:noProof/>
        </w:rPr>
        <w:instrText xml:space="preserve"> SEQ Wykres \* ARABIC </w:instrText>
      </w:r>
      <w:r w:rsidR="00AC32AE">
        <w:rPr>
          <w:noProof/>
        </w:rPr>
        <w:fldChar w:fldCharType="separate"/>
      </w:r>
      <w:r w:rsidR="004743B8">
        <w:rPr>
          <w:noProof/>
        </w:rPr>
        <w:t>4</w:t>
      </w:r>
      <w:r w:rsidR="00AC32AE">
        <w:rPr>
          <w:noProof/>
        </w:rPr>
        <w:fldChar w:fldCharType="end"/>
      </w:r>
      <w:r>
        <w:t>. Największe problemy społeczne na danym obszarze (liczba wskazań)</w:t>
      </w:r>
      <w:r>
        <w:rPr>
          <w:noProof/>
          <w:lang w:eastAsia="pl-PL"/>
        </w:rPr>
        <w:drawing>
          <wp:inline distT="0" distB="0" distL="0" distR="0">
            <wp:extent cx="5486400" cy="3804285"/>
            <wp:effectExtent l="0" t="0" r="0" b="5715"/>
            <wp:docPr id="14359" name="Wykres 14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r>
        <w:rPr>
          <w:b w:val="0"/>
          <w:szCs w:val="20"/>
        </w:rPr>
        <w:t xml:space="preserve">Źródło: </w:t>
      </w:r>
      <w:r>
        <w:rPr>
          <w:b w:val="0"/>
          <w:i/>
          <w:szCs w:val="20"/>
        </w:rPr>
        <w:t>Opracowanie własne</w:t>
      </w:r>
    </w:p>
    <w:p w:rsidR="00F46B53" w:rsidRDefault="00F46B53" w:rsidP="00F46B53">
      <w:pPr>
        <w:tabs>
          <w:tab w:val="left" w:pos="4253"/>
        </w:tabs>
        <w:spacing w:after="0"/>
        <w:contextualSpacing/>
      </w:pPr>
    </w:p>
    <w:p w:rsidR="00F46B53" w:rsidRDefault="00F46B53" w:rsidP="00F46B53">
      <w:pPr>
        <w:spacing w:before="100" w:beforeAutospacing="1" w:after="100" w:afterAutospacing="1"/>
        <w:contextualSpacing/>
        <w:rPr>
          <w:b/>
        </w:rPr>
      </w:pPr>
      <w:r>
        <w:rPr>
          <w:b/>
        </w:rPr>
        <w:t>4. Największe problemy w sferze gospodarczej w Pana(i) miejscu zamieszkania.</w:t>
      </w:r>
    </w:p>
    <w:p w:rsidR="00F46B53" w:rsidRDefault="00F46B53" w:rsidP="00F46B53">
      <w:pPr>
        <w:spacing w:before="100" w:beforeAutospacing="1" w:after="100" w:afterAutospacing="1"/>
        <w:contextualSpacing/>
        <w:rPr>
          <w:b/>
        </w:rPr>
      </w:pPr>
    </w:p>
    <w:p w:rsidR="00F46B53" w:rsidRDefault="00F46B53" w:rsidP="00F46B53">
      <w:pPr>
        <w:spacing w:before="100" w:beforeAutospacing="1" w:after="100" w:afterAutospacing="1"/>
        <w:ind w:firstLine="709"/>
        <w:contextualSpacing/>
      </w:pPr>
      <w:r>
        <w:t>Największym problemem w sferze gospodarczej w miejscu zamieszkania respondentów jest brak miejsc pracy – aż 31 osób udzieliło odpowiedzi dotyczących tego aspektu. Dużym utrudnieniem na danym terenie jest również brak wsparcia dla przedsiębiorców – 17 wskazań. Ankietowani zwrócili także uwagę na brak dogodnego dojazdu do miejscowości – opinię taką wyraziło aż 15 osób oraz dużą konkurencję lepiej rozwiniętych sąsiednich miejscowości/gmin – 12 wskazań. Najrzadziej ankietowani zwracali uwagę na brak terenów inwestycyjnych – 5 wskazań.</w:t>
      </w:r>
    </w:p>
    <w:p w:rsidR="00F46B53" w:rsidRDefault="00F46B53" w:rsidP="00F46B53">
      <w:pPr>
        <w:pStyle w:val="Legenda"/>
        <w:rPr>
          <w:b w:val="0"/>
        </w:rPr>
      </w:pPr>
      <w:r>
        <w:t xml:space="preserve">Wykres </w:t>
      </w:r>
      <w:r w:rsidR="00AC32AE">
        <w:rPr>
          <w:noProof/>
        </w:rPr>
        <w:fldChar w:fldCharType="begin"/>
      </w:r>
      <w:r w:rsidR="00AC32AE">
        <w:rPr>
          <w:noProof/>
        </w:rPr>
        <w:instrText xml:space="preserve"> SEQ Wykres \* ARABIC </w:instrText>
      </w:r>
      <w:r w:rsidR="00AC32AE">
        <w:rPr>
          <w:noProof/>
        </w:rPr>
        <w:fldChar w:fldCharType="separate"/>
      </w:r>
      <w:r w:rsidR="004743B8">
        <w:rPr>
          <w:noProof/>
        </w:rPr>
        <w:t>5</w:t>
      </w:r>
      <w:r w:rsidR="00AC32AE">
        <w:rPr>
          <w:noProof/>
        </w:rPr>
        <w:fldChar w:fldCharType="end"/>
      </w:r>
      <w:r>
        <w:t>. Największe problemy gospodarcze na danym obszarze (liczba wskazań)</w:t>
      </w:r>
    </w:p>
    <w:p w:rsidR="00F46B53" w:rsidRDefault="00F46B53" w:rsidP="00F46B53">
      <w:pPr>
        <w:tabs>
          <w:tab w:val="left" w:pos="4253"/>
        </w:tabs>
        <w:spacing w:after="0"/>
        <w:contextualSpacing/>
        <w:jc w:val="center"/>
      </w:pPr>
      <w:r>
        <w:rPr>
          <w:noProof/>
          <w:lang w:eastAsia="pl-PL"/>
        </w:rPr>
        <w:drawing>
          <wp:inline distT="0" distB="0" distL="0" distR="0">
            <wp:extent cx="5486400" cy="2372360"/>
            <wp:effectExtent l="0" t="0" r="0" b="8890"/>
            <wp:docPr id="14358" name="Wykres 14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F46B53" w:rsidRDefault="00F46B53" w:rsidP="00F46B53">
      <w:pPr>
        <w:spacing w:before="120"/>
        <w:rPr>
          <w:sz w:val="20"/>
          <w:szCs w:val="20"/>
        </w:rPr>
      </w:pPr>
      <w:r>
        <w:rPr>
          <w:sz w:val="20"/>
          <w:szCs w:val="20"/>
        </w:rPr>
        <w:t xml:space="preserve">Źródło: </w:t>
      </w:r>
      <w:r>
        <w:rPr>
          <w:i/>
          <w:sz w:val="20"/>
          <w:szCs w:val="20"/>
        </w:rPr>
        <w:t>Opracowanie własne</w:t>
      </w:r>
    </w:p>
    <w:p w:rsidR="00F46B53" w:rsidRDefault="00F46B53" w:rsidP="00F46B53">
      <w:pPr>
        <w:spacing w:before="120" w:after="120"/>
        <w:contextualSpacing/>
        <w:rPr>
          <w:b/>
        </w:rPr>
      </w:pPr>
      <w:r>
        <w:rPr>
          <w:b/>
        </w:rPr>
        <w:t>5. Największe problemy w sferze przestrzenno-technicznej w Pana(i) miejscu zamieszkania.</w:t>
      </w:r>
    </w:p>
    <w:p w:rsidR="00F46B53" w:rsidRDefault="00F46B53" w:rsidP="00F46B53">
      <w:pPr>
        <w:spacing w:before="120" w:after="120"/>
        <w:contextualSpacing/>
        <w:rPr>
          <w:b/>
        </w:rPr>
      </w:pPr>
    </w:p>
    <w:p w:rsidR="00F46B53" w:rsidRDefault="00F46B53" w:rsidP="00F46B53">
      <w:pPr>
        <w:tabs>
          <w:tab w:val="left" w:pos="4253"/>
        </w:tabs>
        <w:spacing w:after="0"/>
        <w:ind w:firstLine="709"/>
        <w:contextualSpacing/>
      </w:pPr>
      <w:r>
        <w:t>Głównymi problemami wskazywanym przez respondentów w sferze przestrzenno-technicznej na terenie ich miejscowości jest zły stan dróg (32 wskazania). Negatywnie ocenione zostały również kwestie związane z brakiem lub niedostateczną ilością połączeń komunikacyjnych (17 wskazań) oraz dostępem do sieci światłowodowej (15 wskazań). 12 respondentów zwróciło uwagę na brak dbałości mieszkańców o otoczeniu ich posesji. Kolejne wskazania respondentów związane były z niedostateczne rozwiniętą siecią kanalizacyjną (10 wskazań) oraz zbyt małą ilością przydomowych oczyszczalni ścieków (9 wskazań). Rzadziej do problemów ankietowani zaliczali: brak miejscowych planów zagospodarowania przestrzennego (6 wskazań) oraz nieład architektoniczny (1 wskazanie).</w:t>
      </w:r>
    </w:p>
    <w:p w:rsidR="00F46B53" w:rsidRDefault="00F46B53" w:rsidP="00F46B53">
      <w:pPr>
        <w:tabs>
          <w:tab w:val="left" w:pos="4253"/>
        </w:tabs>
        <w:spacing w:after="0"/>
        <w:contextualSpacing/>
      </w:pPr>
    </w:p>
    <w:p w:rsidR="00F46B53" w:rsidRDefault="00F46B53" w:rsidP="00F46B53">
      <w:pPr>
        <w:pStyle w:val="Legenda"/>
      </w:pPr>
      <w:r>
        <w:t xml:space="preserve">Wykres </w:t>
      </w:r>
      <w:r w:rsidR="00AC32AE">
        <w:rPr>
          <w:noProof/>
        </w:rPr>
        <w:fldChar w:fldCharType="begin"/>
      </w:r>
      <w:r w:rsidR="00AC32AE">
        <w:rPr>
          <w:noProof/>
        </w:rPr>
        <w:instrText xml:space="preserve"> SEQ Wykres \* ARABIC </w:instrText>
      </w:r>
      <w:r w:rsidR="00AC32AE">
        <w:rPr>
          <w:noProof/>
        </w:rPr>
        <w:fldChar w:fldCharType="separate"/>
      </w:r>
      <w:r w:rsidR="004743B8">
        <w:rPr>
          <w:noProof/>
        </w:rPr>
        <w:t>6</w:t>
      </w:r>
      <w:r w:rsidR="00AC32AE">
        <w:rPr>
          <w:noProof/>
        </w:rPr>
        <w:fldChar w:fldCharType="end"/>
      </w:r>
      <w:r>
        <w:t>. Największe problemy przestrzenno-techniczne na danym obszarze (liczba wskazań)</w:t>
      </w:r>
    </w:p>
    <w:p w:rsidR="00F46B53" w:rsidRDefault="00F46B53" w:rsidP="00F46B53">
      <w:pPr>
        <w:tabs>
          <w:tab w:val="left" w:pos="4253"/>
        </w:tabs>
        <w:spacing w:after="0"/>
        <w:contextualSpacing/>
      </w:pPr>
      <w:r>
        <w:rPr>
          <w:noProof/>
          <w:lang w:eastAsia="pl-PL"/>
        </w:rPr>
        <w:drawing>
          <wp:inline distT="0" distB="0" distL="0" distR="0">
            <wp:extent cx="5486400" cy="3174365"/>
            <wp:effectExtent l="0" t="0" r="0" b="6985"/>
            <wp:docPr id="14357" name="Wykres 14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F46B53" w:rsidRDefault="00F46B53" w:rsidP="00F46B53">
      <w:pPr>
        <w:spacing w:before="120"/>
        <w:rPr>
          <w:sz w:val="20"/>
          <w:szCs w:val="20"/>
        </w:rPr>
      </w:pPr>
      <w:r>
        <w:rPr>
          <w:sz w:val="20"/>
          <w:szCs w:val="20"/>
        </w:rPr>
        <w:t xml:space="preserve">Źródło: </w:t>
      </w:r>
      <w:r>
        <w:rPr>
          <w:i/>
          <w:sz w:val="20"/>
          <w:szCs w:val="20"/>
        </w:rPr>
        <w:t>Opracowanie własne</w:t>
      </w:r>
    </w:p>
    <w:p w:rsidR="00F46B53" w:rsidRDefault="00F46B53" w:rsidP="00F46B53">
      <w:pPr>
        <w:spacing w:after="0"/>
        <w:contextualSpacing/>
        <w:rPr>
          <w:b/>
        </w:rPr>
      </w:pPr>
      <w:r>
        <w:rPr>
          <w:b/>
        </w:rPr>
        <w:t>6. Największe problemy w sferze środowiskowej w Pana(i) miejscu zamieszkania.</w:t>
      </w:r>
    </w:p>
    <w:p w:rsidR="00F46B53" w:rsidRDefault="00F46B53" w:rsidP="00F46B53">
      <w:pPr>
        <w:spacing w:before="120"/>
        <w:ind w:firstLine="709"/>
      </w:pPr>
      <w:r>
        <w:t>W sferze środowiskowej taką sama liczbę wskazań odnotowano dla problemów: dzikie wysypiska (18 wskazań), zanieczyszczenie powietrza (18 wskazań) oraz niska świadomość ekologiczną (18 wskazań). Najmniej ważnym problemem według respondentów jest niewłaściwa gospodarka odpadami (7 wskazań).</w:t>
      </w:r>
    </w:p>
    <w:p w:rsidR="00F46B53" w:rsidRDefault="00F46B53" w:rsidP="00F46B53">
      <w:pPr>
        <w:pStyle w:val="Legenda"/>
      </w:pPr>
      <w:r>
        <w:t xml:space="preserve">Wykres </w:t>
      </w:r>
      <w:r w:rsidR="00AC32AE">
        <w:rPr>
          <w:noProof/>
        </w:rPr>
        <w:fldChar w:fldCharType="begin"/>
      </w:r>
      <w:r w:rsidR="00AC32AE">
        <w:rPr>
          <w:noProof/>
        </w:rPr>
        <w:instrText xml:space="preserve"> SEQ Wykres \* ARABIC </w:instrText>
      </w:r>
      <w:r w:rsidR="00AC32AE">
        <w:rPr>
          <w:noProof/>
        </w:rPr>
        <w:fldChar w:fldCharType="separate"/>
      </w:r>
      <w:r w:rsidR="004743B8">
        <w:rPr>
          <w:noProof/>
        </w:rPr>
        <w:t>7</w:t>
      </w:r>
      <w:r w:rsidR="00AC32AE">
        <w:rPr>
          <w:noProof/>
        </w:rPr>
        <w:fldChar w:fldCharType="end"/>
      </w:r>
      <w:r>
        <w:t>. Największe problemy środowiskowe na danym obszarze (liczba wskazań)</w:t>
      </w:r>
    </w:p>
    <w:p w:rsidR="00F46B53" w:rsidRDefault="00F46B53" w:rsidP="00F46B53">
      <w:pPr>
        <w:spacing w:after="0"/>
        <w:contextualSpacing/>
        <w:jc w:val="center"/>
      </w:pPr>
      <w:r>
        <w:rPr>
          <w:noProof/>
          <w:lang w:eastAsia="pl-PL"/>
        </w:rPr>
        <w:drawing>
          <wp:inline distT="0" distB="0" distL="0" distR="0">
            <wp:extent cx="5296535" cy="2009775"/>
            <wp:effectExtent l="0" t="0" r="0" b="0"/>
            <wp:docPr id="14356" name="Wykres 14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F46B53" w:rsidRDefault="00F46B53" w:rsidP="00F46B53">
      <w:pPr>
        <w:spacing w:before="120"/>
        <w:rPr>
          <w:i/>
          <w:sz w:val="20"/>
          <w:szCs w:val="20"/>
        </w:rPr>
      </w:pPr>
      <w:r>
        <w:rPr>
          <w:sz w:val="20"/>
          <w:szCs w:val="20"/>
        </w:rPr>
        <w:t xml:space="preserve">Źródło: </w:t>
      </w:r>
      <w:r>
        <w:rPr>
          <w:i/>
          <w:sz w:val="20"/>
          <w:szCs w:val="20"/>
        </w:rPr>
        <w:t xml:space="preserve">Opracowanie własne. </w:t>
      </w:r>
    </w:p>
    <w:p w:rsidR="00F46B53" w:rsidRDefault="00F46B53" w:rsidP="00F46B53">
      <w:pPr>
        <w:spacing w:after="0"/>
        <w:contextualSpacing/>
        <w:jc w:val="center"/>
      </w:pPr>
    </w:p>
    <w:p w:rsidR="00F46B53" w:rsidRDefault="00F46B53" w:rsidP="00F46B53">
      <w:pPr>
        <w:rPr>
          <w:b/>
        </w:rPr>
      </w:pPr>
      <w:r>
        <w:rPr>
          <w:b/>
        </w:rPr>
        <w:t>7.  Czego według Pana(i) najbardziej potrzeba w Pana(i) miejscu zamieszkania, aby stało się ono bardziej przyjazne dla mieszkańców i mogło się lepiej rozwijać?</w:t>
      </w:r>
    </w:p>
    <w:p w:rsidR="00F46B53" w:rsidRDefault="00F46B53" w:rsidP="00F46B53">
      <w:pPr>
        <w:ind w:firstLine="709"/>
      </w:pPr>
      <w:r>
        <w:t xml:space="preserve">Osoby biorące udział w badaniu ankietowym wskazały różnego rodzaju potrzeby, jakie ich zdaniem istnieją w zamieszkiwanym przez nie miejscu. W odpowiedziach respondentów pojawiły się zarówno kwestie społeczne i techniczne. </w:t>
      </w:r>
    </w:p>
    <w:p w:rsidR="00F46B53" w:rsidRDefault="00F46B53" w:rsidP="003D6795">
      <w:pPr>
        <w:spacing w:after="120"/>
        <w:ind w:firstLine="709"/>
      </w:pPr>
      <w:r>
        <w:t xml:space="preserve">Do najważniejszych potrzeb społecznych zaliczono: </w:t>
      </w:r>
    </w:p>
    <w:p w:rsidR="00F46B53" w:rsidRDefault="00F46B53" w:rsidP="00970102">
      <w:pPr>
        <w:pStyle w:val="Akapitzlist"/>
        <w:numPr>
          <w:ilvl w:val="0"/>
          <w:numId w:val="37"/>
        </w:numPr>
      </w:pPr>
      <w:r>
        <w:t>Nauk</w:t>
      </w:r>
      <w:r w:rsidR="003D6795">
        <w:t>ę</w:t>
      </w:r>
      <w:r>
        <w:t xml:space="preserve"> języków</w:t>
      </w:r>
      <w:r w:rsidR="003D6795">
        <w:t xml:space="preserve"> obcych</w:t>
      </w:r>
    </w:p>
    <w:p w:rsidR="00F46B53" w:rsidRDefault="003D6795" w:rsidP="00970102">
      <w:pPr>
        <w:pStyle w:val="Akapitzlist"/>
        <w:numPr>
          <w:ilvl w:val="0"/>
          <w:numId w:val="37"/>
        </w:numPr>
      </w:pPr>
      <w:r>
        <w:t>Rozwój opieki przedszkolnej/szkolnej</w:t>
      </w:r>
    </w:p>
    <w:p w:rsidR="00F46B53" w:rsidRDefault="003D6795" w:rsidP="00970102">
      <w:pPr>
        <w:pStyle w:val="Akapitzlist"/>
        <w:numPr>
          <w:ilvl w:val="0"/>
          <w:numId w:val="37"/>
        </w:numPr>
      </w:pPr>
      <w:r>
        <w:t>Organizację</w:t>
      </w:r>
      <w:r w:rsidR="00F46B53">
        <w:t xml:space="preserve"> lokalnych spotkań</w:t>
      </w:r>
      <w:r w:rsidR="00A82FD0">
        <w:t>, w tym spotkań integrujących młodzież i seniorów</w:t>
      </w:r>
    </w:p>
    <w:p w:rsidR="00A82FD0" w:rsidRDefault="00A82FD0" w:rsidP="00970102">
      <w:pPr>
        <w:pStyle w:val="Akapitzlist"/>
        <w:numPr>
          <w:ilvl w:val="0"/>
          <w:numId w:val="37"/>
        </w:numPr>
      </w:pPr>
      <w:r>
        <w:t>Kontakt z żywym instrumentem (pieśni, piosenki)</w:t>
      </w:r>
    </w:p>
    <w:p w:rsidR="00F46B53" w:rsidRDefault="003D6795" w:rsidP="00970102">
      <w:pPr>
        <w:pStyle w:val="Akapitzlist"/>
        <w:numPr>
          <w:ilvl w:val="0"/>
          <w:numId w:val="37"/>
        </w:numPr>
      </w:pPr>
      <w:r>
        <w:t>Poprawę</w:t>
      </w:r>
      <w:r w:rsidR="00F46B53">
        <w:t xml:space="preserve"> aktywnoś</w:t>
      </w:r>
      <w:r>
        <w:t>ci społecznej</w:t>
      </w:r>
    </w:p>
    <w:p w:rsidR="00A82FD0" w:rsidRDefault="00A82FD0" w:rsidP="00970102">
      <w:pPr>
        <w:pStyle w:val="Akapitzlist"/>
        <w:numPr>
          <w:ilvl w:val="0"/>
          <w:numId w:val="37"/>
        </w:numPr>
      </w:pPr>
      <w:r>
        <w:t xml:space="preserve">Organizację szkoleń nt. zdrowia i otyłości </w:t>
      </w:r>
    </w:p>
    <w:p w:rsidR="00F46B53" w:rsidRDefault="003D6795" w:rsidP="00970102">
      <w:pPr>
        <w:pStyle w:val="Akapitzlist"/>
        <w:numPr>
          <w:ilvl w:val="0"/>
          <w:numId w:val="37"/>
        </w:numPr>
      </w:pPr>
      <w:r>
        <w:t>Zwiększenie</w:t>
      </w:r>
      <w:r w:rsidR="00F46B53">
        <w:t xml:space="preserve"> miejsc pracy (lepsze warunki dla przedsiębiorców)</w:t>
      </w:r>
    </w:p>
    <w:p w:rsidR="00F46B53" w:rsidRDefault="00F46B53" w:rsidP="00970102">
      <w:pPr>
        <w:pStyle w:val="Akapitzlist"/>
        <w:numPr>
          <w:ilvl w:val="0"/>
          <w:numId w:val="37"/>
        </w:numPr>
      </w:pPr>
      <w:r>
        <w:t>Wsparcie dla osób angażujących się w organizowanie przedsiębiorczości</w:t>
      </w:r>
    </w:p>
    <w:p w:rsidR="00F46B53" w:rsidRDefault="00F46B53" w:rsidP="00970102">
      <w:pPr>
        <w:pStyle w:val="Akapitzlist"/>
        <w:numPr>
          <w:ilvl w:val="0"/>
          <w:numId w:val="37"/>
        </w:numPr>
      </w:pPr>
      <w:r>
        <w:t>Doradztwo finansowe</w:t>
      </w:r>
    </w:p>
    <w:p w:rsidR="00F46B53" w:rsidRDefault="00EC330F" w:rsidP="00970102">
      <w:pPr>
        <w:pStyle w:val="Akapitzlist"/>
        <w:numPr>
          <w:ilvl w:val="0"/>
          <w:numId w:val="37"/>
        </w:numPr>
      </w:pPr>
      <w:r>
        <w:t>Wzrost liczby</w:t>
      </w:r>
      <w:r w:rsidR="00F46B53">
        <w:t xml:space="preserve"> przedsiębiorstw nastawionych na produkcję (</w:t>
      </w:r>
      <w:r>
        <w:t xml:space="preserve">funkcjonujące są </w:t>
      </w:r>
      <w:r w:rsidR="00F46B53">
        <w:t>nastawienie na handel)</w:t>
      </w:r>
    </w:p>
    <w:p w:rsidR="00F46B53" w:rsidRDefault="00F46B53" w:rsidP="003D6795">
      <w:pPr>
        <w:spacing w:after="120"/>
        <w:ind w:firstLine="709"/>
      </w:pPr>
      <w:r>
        <w:t>Ankietowani zwrócili również uwagę na potrzeby w kwestii infrastrukturalnej:</w:t>
      </w:r>
    </w:p>
    <w:p w:rsidR="00F46B53" w:rsidRDefault="00EC330F" w:rsidP="00970102">
      <w:pPr>
        <w:pStyle w:val="Akapitzlist"/>
        <w:numPr>
          <w:ilvl w:val="0"/>
          <w:numId w:val="37"/>
        </w:numPr>
      </w:pPr>
      <w:r>
        <w:t>Budowę b</w:t>
      </w:r>
      <w:r w:rsidR="00F46B53">
        <w:t>asen</w:t>
      </w:r>
      <w:r>
        <w:t>u</w:t>
      </w:r>
    </w:p>
    <w:p w:rsidR="00F46B53" w:rsidRDefault="00EC330F" w:rsidP="00970102">
      <w:pPr>
        <w:pStyle w:val="Akapitzlist"/>
        <w:numPr>
          <w:ilvl w:val="0"/>
          <w:numId w:val="37"/>
        </w:numPr>
      </w:pPr>
      <w:r>
        <w:t>Budowę p</w:t>
      </w:r>
      <w:r w:rsidR="00F46B53">
        <w:t>ark</w:t>
      </w:r>
      <w:r>
        <w:t>u</w:t>
      </w:r>
      <w:r w:rsidR="00F46B53">
        <w:t xml:space="preserve"> (z ławkami)</w:t>
      </w:r>
    </w:p>
    <w:p w:rsidR="00F46B53" w:rsidRDefault="00EC330F" w:rsidP="00970102">
      <w:pPr>
        <w:pStyle w:val="Akapitzlist"/>
        <w:numPr>
          <w:ilvl w:val="0"/>
          <w:numId w:val="37"/>
        </w:numPr>
      </w:pPr>
      <w:r>
        <w:t>Budowę p</w:t>
      </w:r>
      <w:r w:rsidR="00F46B53">
        <w:t>lac</w:t>
      </w:r>
      <w:r>
        <w:t>u</w:t>
      </w:r>
      <w:r w:rsidR="00F46B53">
        <w:t xml:space="preserve"> zabaw dla dzieci</w:t>
      </w:r>
    </w:p>
    <w:p w:rsidR="00F46B53" w:rsidRDefault="00EC330F" w:rsidP="00970102">
      <w:pPr>
        <w:pStyle w:val="Akapitzlist"/>
        <w:numPr>
          <w:ilvl w:val="0"/>
          <w:numId w:val="37"/>
        </w:numPr>
      </w:pPr>
      <w:r>
        <w:t>Budowę przedszkoli</w:t>
      </w:r>
    </w:p>
    <w:p w:rsidR="00F46B53" w:rsidRDefault="00F46B53" w:rsidP="00970102">
      <w:pPr>
        <w:pStyle w:val="Akapitzlist"/>
        <w:numPr>
          <w:ilvl w:val="0"/>
          <w:numId w:val="37"/>
        </w:numPr>
      </w:pPr>
      <w:r>
        <w:t>Dostępność boiska sportowego</w:t>
      </w:r>
    </w:p>
    <w:p w:rsidR="00F46B53" w:rsidRDefault="00EC330F" w:rsidP="00970102">
      <w:pPr>
        <w:pStyle w:val="Akapitzlist"/>
        <w:numPr>
          <w:ilvl w:val="0"/>
          <w:numId w:val="37"/>
        </w:numPr>
      </w:pPr>
      <w:r>
        <w:t>Budowę h</w:t>
      </w:r>
      <w:r w:rsidR="00F46B53">
        <w:t>al</w:t>
      </w:r>
      <w:r>
        <w:t>i sportowej</w:t>
      </w:r>
      <w:r w:rsidR="00F46B53">
        <w:t xml:space="preserve"> (miejsce, gdzie młodzież mogłaby uprawiać sport np. tenis ziemny)</w:t>
      </w:r>
    </w:p>
    <w:p w:rsidR="00F46B53" w:rsidRDefault="00EC330F" w:rsidP="00970102">
      <w:pPr>
        <w:pStyle w:val="Akapitzlist"/>
        <w:numPr>
          <w:ilvl w:val="0"/>
          <w:numId w:val="37"/>
        </w:numPr>
      </w:pPr>
      <w:r>
        <w:t>Budowę s</w:t>
      </w:r>
      <w:r w:rsidR="00F46B53">
        <w:t>iłowni na powietrzu</w:t>
      </w:r>
    </w:p>
    <w:p w:rsidR="00F46B53" w:rsidRDefault="00F46B53" w:rsidP="00970102">
      <w:pPr>
        <w:pStyle w:val="Akapitzlist"/>
        <w:numPr>
          <w:ilvl w:val="0"/>
          <w:numId w:val="37"/>
        </w:numPr>
      </w:pPr>
      <w:r>
        <w:t>Ulepszenie gospodarki wodnej</w:t>
      </w:r>
    </w:p>
    <w:p w:rsidR="00F46B53" w:rsidRDefault="00EC330F" w:rsidP="00970102">
      <w:pPr>
        <w:pStyle w:val="Akapitzlist"/>
        <w:numPr>
          <w:ilvl w:val="0"/>
          <w:numId w:val="37"/>
        </w:numPr>
      </w:pPr>
      <w:r>
        <w:t>Poprawę jakości</w:t>
      </w:r>
      <w:r w:rsidR="00F46B53">
        <w:t xml:space="preserve"> dr</w:t>
      </w:r>
      <w:r>
        <w:t xml:space="preserve">óg (m. in. </w:t>
      </w:r>
      <w:r w:rsidR="00F46B53">
        <w:t>dro</w:t>
      </w:r>
      <w:r>
        <w:t>gi</w:t>
      </w:r>
      <w:r w:rsidR="00F46B53">
        <w:t xml:space="preserve"> Sąsieczno-Czernikowo</w:t>
      </w:r>
      <w:r>
        <w:t>)</w:t>
      </w:r>
    </w:p>
    <w:p w:rsidR="00F46B53" w:rsidRDefault="00EC330F" w:rsidP="00970102">
      <w:pPr>
        <w:pStyle w:val="Akapitzlist"/>
        <w:numPr>
          <w:ilvl w:val="0"/>
          <w:numId w:val="37"/>
        </w:numPr>
      </w:pPr>
      <w:r>
        <w:t>Poprawę</w:t>
      </w:r>
      <w:r w:rsidR="00F46B53">
        <w:t xml:space="preserve"> oznakowani</w:t>
      </w:r>
      <w:r>
        <w:t>a</w:t>
      </w:r>
      <w:r w:rsidR="00F46B53">
        <w:t xml:space="preserve"> prędkości jazdy</w:t>
      </w:r>
    </w:p>
    <w:p w:rsidR="00F46B53" w:rsidRDefault="00F46B53" w:rsidP="00970102">
      <w:pPr>
        <w:pStyle w:val="Akapitzlist"/>
        <w:numPr>
          <w:ilvl w:val="0"/>
          <w:numId w:val="37"/>
        </w:numPr>
      </w:pPr>
      <w:r>
        <w:t>Popraw</w:t>
      </w:r>
      <w:r w:rsidR="00EC330F">
        <w:t>ę</w:t>
      </w:r>
      <w:r>
        <w:t xml:space="preserve"> infrastruktury technicznej (światłowód, gaz sieciowy)</w:t>
      </w:r>
    </w:p>
    <w:p w:rsidR="00F46B53" w:rsidRDefault="00F46B53" w:rsidP="00970102">
      <w:pPr>
        <w:pStyle w:val="Akapitzlist"/>
        <w:numPr>
          <w:ilvl w:val="0"/>
          <w:numId w:val="37"/>
        </w:numPr>
      </w:pPr>
      <w:r>
        <w:t>Popraw</w:t>
      </w:r>
      <w:r w:rsidR="00EC330F">
        <w:t>ę</w:t>
      </w:r>
      <w:r>
        <w:t xml:space="preserve"> komunikacji</w:t>
      </w:r>
      <w:r w:rsidR="00AB3848">
        <w:t>, szczególnie</w:t>
      </w:r>
      <w:r>
        <w:t xml:space="preserve"> z Toruniem (np. poprzez wykorzystanie linii kolejowej do ruchu pasażerskiego: budowa przystanków w Zawałach, Brzozówce/Głogowie) oraz uruchomienie połączeń pozwalających na dotarcie do szkoły (np. na godz. 7:30, 16:00, 20-12:00)</w:t>
      </w:r>
    </w:p>
    <w:p w:rsidR="00F46B53" w:rsidRDefault="00EC330F" w:rsidP="00970102">
      <w:pPr>
        <w:pStyle w:val="Akapitzlist"/>
        <w:numPr>
          <w:ilvl w:val="0"/>
          <w:numId w:val="37"/>
        </w:numPr>
      </w:pPr>
      <w:r>
        <w:t>Poprawę</w:t>
      </w:r>
      <w:r w:rsidR="00F46B53">
        <w:t xml:space="preserve"> częstotliwoś</w:t>
      </w:r>
      <w:r>
        <w:t>ci</w:t>
      </w:r>
      <w:r w:rsidR="00F46B53">
        <w:t xml:space="preserve"> kursowania </w:t>
      </w:r>
      <w:proofErr w:type="spellStart"/>
      <w:r w:rsidR="00F46B53">
        <w:t>gimbusa</w:t>
      </w:r>
      <w:proofErr w:type="spellEnd"/>
      <w:r w:rsidR="00F46B53">
        <w:t xml:space="preserve"> szkolnego</w:t>
      </w:r>
    </w:p>
    <w:p w:rsidR="00F46B53" w:rsidRDefault="00AB3848" w:rsidP="00970102">
      <w:pPr>
        <w:pStyle w:val="Akapitzlist"/>
        <w:numPr>
          <w:ilvl w:val="0"/>
          <w:numId w:val="37"/>
        </w:numPr>
      </w:pPr>
      <w:r>
        <w:t>Budowę oświetlenia</w:t>
      </w:r>
      <w:r w:rsidR="00F46B53">
        <w:t xml:space="preserve"> ulic</w:t>
      </w:r>
      <w:r>
        <w:t>znego</w:t>
      </w:r>
    </w:p>
    <w:p w:rsidR="00F46B53" w:rsidRDefault="00AB3848" w:rsidP="00970102">
      <w:pPr>
        <w:pStyle w:val="Akapitzlist"/>
        <w:numPr>
          <w:ilvl w:val="0"/>
          <w:numId w:val="37"/>
        </w:numPr>
      </w:pPr>
      <w:r>
        <w:t>Lepsze oznakowanie przejazdów kolejowych (ustawienie semaforów i zamontowanie zapór przy torach)</w:t>
      </w:r>
    </w:p>
    <w:p w:rsidR="00F46B53" w:rsidRDefault="003B5FAB" w:rsidP="00970102">
      <w:pPr>
        <w:pStyle w:val="Akapitzlist"/>
        <w:numPr>
          <w:ilvl w:val="0"/>
          <w:numId w:val="37"/>
        </w:numPr>
      </w:pPr>
      <w:r>
        <w:t>Rozwój zakładów usługowych (solarium, centrum fitness)</w:t>
      </w:r>
    </w:p>
    <w:p w:rsidR="00F46B53" w:rsidRDefault="00F46B53" w:rsidP="00970102">
      <w:pPr>
        <w:pStyle w:val="Akapitzlist"/>
        <w:numPr>
          <w:ilvl w:val="0"/>
          <w:numId w:val="37"/>
        </w:numPr>
      </w:pPr>
      <w:r>
        <w:t>Ogólny dostęp do Internetu</w:t>
      </w:r>
    </w:p>
    <w:p w:rsidR="00F46B53" w:rsidRDefault="003B5FAB" w:rsidP="00970102">
      <w:pPr>
        <w:pStyle w:val="Akapitzlist"/>
        <w:numPr>
          <w:ilvl w:val="0"/>
          <w:numId w:val="37"/>
        </w:numPr>
      </w:pPr>
      <w:r>
        <w:t>Budowa d</w:t>
      </w:r>
      <w:r w:rsidR="00F46B53">
        <w:t>om</w:t>
      </w:r>
      <w:r>
        <w:t>u</w:t>
      </w:r>
      <w:r w:rsidR="00F46B53">
        <w:t xml:space="preserve"> kultury</w:t>
      </w:r>
    </w:p>
    <w:p w:rsidR="00681985" w:rsidRDefault="00681985" w:rsidP="00FB14EA">
      <w:pPr>
        <w:sectPr w:rsidR="00681985">
          <w:pgSz w:w="11906" w:h="16838"/>
          <w:pgMar w:top="1417" w:right="1417" w:bottom="1417" w:left="1417" w:header="708" w:footer="708" w:gutter="0"/>
          <w:cols w:space="708"/>
          <w:docGrid w:linePitch="360"/>
        </w:sectPr>
      </w:pPr>
    </w:p>
    <w:p w:rsidR="00681985" w:rsidRPr="0092719F" w:rsidRDefault="00681985" w:rsidP="00681985">
      <w:pPr>
        <w:pStyle w:val="Nagwekspisutreci"/>
        <w:spacing w:before="0" w:after="120" w:line="240" w:lineRule="auto"/>
        <w:rPr>
          <w:rFonts w:ascii="Garamond" w:hAnsi="Garamond"/>
          <w:color w:val="824BB0"/>
        </w:rPr>
      </w:pPr>
      <w:r w:rsidRPr="0092719F">
        <w:rPr>
          <w:rFonts w:ascii="Garamond" w:hAnsi="Garamond"/>
          <w:color w:val="824BB0"/>
        </w:rPr>
        <w:t>Spis t</w:t>
      </w:r>
      <w:r>
        <w:rPr>
          <w:rFonts w:ascii="Garamond" w:hAnsi="Garamond"/>
          <w:color w:val="824BB0"/>
        </w:rPr>
        <w:t>abel</w:t>
      </w:r>
    </w:p>
    <w:p w:rsidR="00EE7629" w:rsidRDefault="00EE7629">
      <w:pPr>
        <w:pStyle w:val="Spistreci1"/>
        <w:tabs>
          <w:tab w:val="right" w:leader="dot" w:pos="9062"/>
        </w:tabs>
      </w:pPr>
    </w:p>
    <w:p w:rsidR="00833740" w:rsidRDefault="00DC0AB1">
      <w:pPr>
        <w:pStyle w:val="Spistreci1"/>
        <w:tabs>
          <w:tab w:val="right" w:leader="dot" w:pos="9062"/>
        </w:tabs>
        <w:rPr>
          <w:rFonts w:asciiTheme="minorHAnsi" w:eastAsiaTheme="minorEastAsia" w:hAnsiTheme="minorHAnsi"/>
          <w:noProof/>
          <w:lang w:eastAsia="pl-PL"/>
        </w:rPr>
      </w:pPr>
      <w:r>
        <w:fldChar w:fldCharType="begin"/>
      </w:r>
      <w:r>
        <w:instrText xml:space="preserve"> TOC \h \z \t "Tabela;1" </w:instrText>
      </w:r>
      <w:r>
        <w:fldChar w:fldCharType="separate"/>
      </w:r>
      <w:hyperlink w:anchor="_Toc15369267" w:history="1">
        <w:r w:rsidR="00833740" w:rsidRPr="002738FE">
          <w:rPr>
            <w:rStyle w:val="Hipercze"/>
            <w:noProof/>
          </w:rPr>
          <w:t>Tabela 1. Liczba ludności w gminie Obrowo</w:t>
        </w:r>
        <w:r w:rsidR="00833740">
          <w:rPr>
            <w:noProof/>
            <w:webHidden/>
          </w:rPr>
          <w:tab/>
        </w:r>
        <w:r w:rsidR="00833740">
          <w:rPr>
            <w:noProof/>
            <w:webHidden/>
          </w:rPr>
          <w:fldChar w:fldCharType="begin"/>
        </w:r>
        <w:r w:rsidR="00833740">
          <w:rPr>
            <w:noProof/>
            <w:webHidden/>
          </w:rPr>
          <w:instrText xml:space="preserve"> PAGEREF _Toc15369267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68" w:history="1">
        <w:r w:rsidR="00833740" w:rsidRPr="002738FE">
          <w:rPr>
            <w:rStyle w:val="Hipercze"/>
            <w:noProof/>
          </w:rPr>
          <w:t>Tabela 2. Struktura bezrobocia w gminie Obrowo w 2015 r.</w:t>
        </w:r>
        <w:r w:rsidR="00833740">
          <w:rPr>
            <w:noProof/>
            <w:webHidden/>
          </w:rPr>
          <w:tab/>
        </w:r>
        <w:r w:rsidR="00833740">
          <w:rPr>
            <w:noProof/>
            <w:webHidden/>
          </w:rPr>
          <w:fldChar w:fldCharType="begin"/>
        </w:r>
        <w:r w:rsidR="00833740">
          <w:rPr>
            <w:noProof/>
            <w:webHidden/>
          </w:rPr>
          <w:instrText xml:space="preserve"> PAGEREF _Toc15369268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69" w:history="1">
        <w:r w:rsidR="00833740" w:rsidRPr="002738FE">
          <w:rPr>
            <w:rStyle w:val="Hipercze"/>
            <w:noProof/>
          </w:rPr>
          <w:t>Tabela 3. Wyniki egzaminu szóstoklasisty w szkołach gminy Obrowo z lat 2013-2015</w:t>
        </w:r>
        <w:r w:rsidR="00833740">
          <w:rPr>
            <w:noProof/>
            <w:webHidden/>
          </w:rPr>
          <w:tab/>
        </w:r>
        <w:r w:rsidR="00833740">
          <w:rPr>
            <w:noProof/>
            <w:webHidden/>
          </w:rPr>
          <w:fldChar w:fldCharType="begin"/>
        </w:r>
        <w:r w:rsidR="00833740">
          <w:rPr>
            <w:noProof/>
            <w:webHidden/>
          </w:rPr>
          <w:instrText xml:space="preserve"> PAGEREF _Toc15369269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70" w:history="1">
        <w:r w:rsidR="00833740" w:rsidRPr="002738FE">
          <w:rPr>
            <w:rStyle w:val="Hipercze"/>
            <w:noProof/>
          </w:rPr>
          <w:t>Tabela 4. Udział bezrobotnych w ludności w wieku produkcyjnym w miejscowościach o liczbie ludności do 200 mieszkańców</w:t>
        </w:r>
        <w:r w:rsidR="00833740">
          <w:rPr>
            <w:noProof/>
            <w:webHidden/>
          </w:rPr>
          <w:tab/>
        </w:r>
        <w:r w:rsidR="00833740">
          <w:rPr>
            <w:noProof/>
            <w:webHidden/>
          </w:rPr>
          <w:fldChar w:fldCharType="begin"/>
        </w:r>
        <w:r w:rsidR="00833740">
          <w:rPr>
            <w:noProof/>
            <w:webHidden/>
          </w:rPr>
          <w:instrText xml:space="preserve"> PAGEREF _Toc15369270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71" w:history="1">
        <w:r w:rsidR="00833740" w:rsidRPr="002738FE">
          <w:rPr>
            <w:rStyle w:val="Hipercze"/>
            <w:noProof/>
          </w:rPr>
          <w:t>Tabela 5. Skuteczność kształcenia dzieci na poziomie podstawowym w miejscowościach o liczbie ludności do 200 mieszkańców</w:t>
        </w:r>
        <w:r w:rsidR="00833740">
          <w:rPr>
            <w:noProof/>
            <w:webHidden/>
          </w:rPr>
          <w:tab/>
        </w:r>
        <w:r w:rsidR="00833740">
          <w:rPr>
            <w:noProof/>
            <w:webHidden/>
          </w:rPr>
          <w:fldChar w:fldCharType="begin"/>
        </w:r>
        <w:r w:rsidR="00833740">
          <w:rPr>
            <w:noProof/>
            <w:webHidden/>
          </w:rPr>
          <w:instrText xml:space="preserve"> PAGEREF _Toc15369271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72" w:history="1">
        <w:r w:rsidR="00833740" w:rsidRPr="002738FE">
          <w:rPr>
            <w:rStyle w:val="Hipercze"/>
            <w:noProof/>
          </w:rPr>
          <w:t>Tabela 6. Wskaźniki występowania stanu kryzysowego w sferze społecznej w miejscowościach o liczbie ludności do 200 mieszkańców</w:t>
        </w:r>
        <w:r w:rsidR="00833740">
          <w:rPr>
            <w:noProof/>
            <w:webHidden/>
          </w:rPr>
          <w:tab/>
        </w:r>
        <w:r w:rsidR="00833740">
          <w:rPr>
            <w:noProof/>
            <w:webHidden/>
          </w:rPr>
          <w:fldChar w:fldCharType="begin"/>
        </w:r>
        <w:r w:rsidR="00833740">
          <w:rPr>
            <w:noProof/>
            <w:webHidden/>
          </w:rPr>
          <w:instrText xml:space="preserve"> PAGEREF _Toc15369272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73" w:history="1">
        <w:r w:rsidR="00833740" w:rsidRPr="002738FE">
          <w:rPr>
            <w:rStyle w:val="Hipercze"/>
            <w:noProof/>
          </w:rPr>
          <w:t>Tabela 7. Stosunek osób bezrobotnych pozostających bez pracy 12 miesięcy i dłużej względem ludności w wieku produkcyjnym w miejscowościach o liczbie ludności od 200 do 400 mieszkańców</w:t>
        </w:r>
        <w:r w:rsidR="00833740">
          <w:rPr>
            <w:noProof/>
            <w:webHidden/>
          </w:rPr>
          <w:tab/>
        </w:r>
        <w:r w:rsidR="00833740">
          <w:rPr>
            <w:noProof/>
            <w:webHidden/>
          </w:rPr>
          <w:fldChar w:fldCharType="begin"/>
        </w:r>
        <w:r w:rsidR="00833740">
          <w:rPr>
            <w:noProof/>
            <w:webHidden/>
          </w:rPr>
          <w:instrText xml:space="preserve"> PAGEREF _Toc15369273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74" w:history="1">
        <w:r w:rsidR="00833740" w:rsidRPr="002738FE">
          <w:rPr>
            <w:rStyle w:val="Hipercze"/>
            <w:noProof/>
          </w:rPr>
          <w:t>Tabela 8. Skuteczność kształcenia dzieci na poziomie podstawowym w miejscowościach o liczbie ludności od 200 do 400 mieszkańców</w:t>
        </w:r>
        <w:r w:rsidR="00833740">
          <w:rPr>
            <w:noProof/>
            <w:webHidden/>
          </w:rPr>
          <w:tab/>
        </w:r>
        <w:r w:rsidR="00833740">
          <w:rPr>
            <w:noProof/>
            <w:webHidden/>
          </w:rPr>
          <w:fldChar w:fldCharType="begin"/>
        </w:r>
        <w:r w:rsidR="00833740">
          <w:rPr>
            <w:noProof/>
            <w:webHidden/>
          </w:rPr>
          <w:instrText xml:space="preserve"> PAGEREF _Toc15369274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75" w:history="1">
        <w:r w:rsidR="00833740" w:rsidRPr="002738FE">
          <w:rPr>
            <w:rStyle w:val="Hipercze"/>
            <w:noProof/>
          </w:rPr>
          <w:t>Tabela 9. Wskaźniki występowania stanu kryzysowego w sferze społecznej w miejscowościach o liczbie ludności od 200 do 400 mieszkańców</w:t>
        </w:r>
        <w:r w:rsidR="00833740">
          <w:rPr>
            <w:noProof/>
            <w:webHidden/>
          </w:rPr>
          <w:tab/>
        </w:r>
        <w:r w:rsidR="00833740">
          <w:rPr>
            <w:noProof/>
            <w:webHidden/>
          </w:rPr>
          <w:fldChar w:fldCharType="begin"/>
        </w:r>
        <w:r w:rsidR="00833740">
          <w:rPr>
            <w:noProof/>
            <w:webHidden/>
          </w:rPr>
          <w:instrText xml:space="preserve"> PAGEREF _Toc15369275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76" w:history="1">
        <w:r w:rsidR="00833740" w:rsidRPr="002738FE">
          <w:rPr>
            <w:rStyle w:val="Hipercze"/>
            <w:noProof/>
          </w:rPr>
          <w:t>Tabela 10. Udział bezrobotnych w ludności w wieku produkcyjnym w miejscowościach o liczbie ludności od 400 do 600 mieszkańców</w:t>
        </w:r>
        <w:r w:rsidR="00833740">
          <w:rPr>
            <w:noProof/>
            <w:webHidden/>
          </w:rPr>
          <w:tab/>
        </w:r>
        <w:r w:rsidR="00833740">
          <w:rPr>
            <w:noProof/>
            <w:webHidden/>
          </w:rPr>
          <w:fldChar w:fldCharType="begin"/>
        </w:r>
        <w:r w:rsidR="00833740">
          <w:rPr>
            <w:noProof/>
            <w:webHidden/>
          </w:rPr>
          <w:instrText xml:space="preserve"> PAGEREF _Toc15369276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77" w:history="1">
        <w:r w:rsidR="00833740" w:rsidRPr="002738FE">
          <w:rPr>
            <w:rStyle w:val="Hipercze"/>
            <w:noProof/>
          </w:rPr>
          <w:t>Tabela 11. Udział osób w gospodarstwach domowych korzystających ze środowiskowej pomocy społecznej w ludności ogółem w miejscowościach o liczbie ludności od 400 do 600 mieszkańców</w:t>
        </w:r>
        <w:r w:rsidR="00833740">
          <w:rPr>
            <w:noProof/>
            <w:webHidden/>
          </w:rPr>
          <w:tab/>
        </w:r>
        <w:r w:rsidR="00833740">
          <w:rPr>
            <w:noProof/>
            <w:webHidden/>
          </w:rPr>
          <w:fldChar w:fldCharType="begin"/>
        </w:r>
        <w:r w:rsidR="00833740">
          <w:rPr>
            <w:noProof/>
            <w:webHidden/>
          </w:rPr>
          <w:instrText xml:space="preserve"> PAGEREF _Toc15369277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78" w:history="1">
        <w:r w:rsidR="00833740" w:rsidRPr="002738FE">
          <w:rPr>
            <w:rStyle w:val="Hipercze"/>
            <w:noProof/>
          </w:rPr>
          <w:t>Tabela 12. Wskaźniki występowania stanu kryzysowego w sferze społecznej w miejscowościach o liczbie ludności od 400 do 600 mieszkańców</w:t>
        </w:r>
        <w:r w:rsidR="00833740">
          <w:rPr>
            <w:noProof/>
            <w:webHidden/>
          </w:rPr>
          <w:tab/>
        </w:r>
        <w:r w:rsidR="00833740">
          <w:rPr>
            <w:noProof/>
            <w:webHidden/>
          </w:rPr>
          <w:fldChar w:fldCharType="begin"/>
        </w:r>
        <w:r w:rsidR="00833740">
          <w:rPr>
            <w:noProof/>
            <w:webHidden/>
          </w:rPr>
          <w:instrText xml:space="preserve"> PAGEREF _Toc15369278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79" w:history="1">
        <w:r w:rsidR="00833740" w:rsidRPr="002738FE">
          <w:rPr>
            <w:rStyle w:val="Hipercze"/>
            <w:noProof/>
          </w:rPr>
          <w:t>Tabela 13. Udział bezrobotnych w ludności w wieku produkcyjnym w miejscowościach o liczbie ludności od 600 do 800 mieszkańców</w:t>
        </w:r>
        <w:r w:rsidR="00833740">
          <w:rPr>
            <w:noProof/>
            <w:webHidden/>
          </w:rPr>
          <w:tab/>
        </w:r>
        <w:r w:rsidR="00833740">
          <w:rPr>
            <w:noProof/>
            <w:webHidden/>
          </w:rPr>
          <w:fldChar w:fldCharType="begin"/>
        </w:r>
        <w:r w:rsidR="00833740">
          <w:rPr>
            <w:noProof/>
            <w:webHidden/>
          </w:rPr>
          <w:instrText xml:space="preserve"> PAGEREF _Toc15369279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80" w:history="1">
        <w:r w:rsidR="00833740" w:rsidRPr="002738FE">
          <w:rPr>
            <w:rStyle w:val="Hipercze"/>
            <w:noProof/>
          </w:rPr>
          <w:t>Tabela 14. Liczba przestępstw kryminalnych na 1000 mieszkańców w miejscowościach o liczbie ludności od 600 do 800 mieszkańców</w:t>
        </w:r>
        <w:r w:rsidR="00833740">
          <w:rPr>
            <w:noProof/>
            <w:webHidden/>
          </w:rPr>
          <w:tab/>
        </w:r>
        <w:r w:rsidR="00833740">
          <w:rPr>
            <w:noProof/>
            <w:webHidden/>
          </w:rPr>
          <w:fldChar w:fldCharType="begin"/>
        </w:r>
        <w:r w:rsidR="00833740">
          <w:rPr>
            <w:noProof/>
            <w:webHidden/>
          </w:rPr>
          <w:instrText xml:space="preserve"> PAGEREF _Toc15369280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81" w:history="1">
        <w:r w:rsidR="00833740" w:rsidRPr="002738FE">
          <w:rPr>
            <w:rStyle w:val="Hipercze"/>
            <w:noProof/>
          </w:rPr>
          <w:t>Tabela 15. Wskaźniki występowania stanu kryzysowego w sferze społecznej w miejscowościach o liczbie ludności od 600 do 800 mieszkańców</w:t>
        </w:r>
        <w:r w:rsidR="00833740">
          <w:rPr>
            <w:noProof/>
            <w:webHidden/>
          </w:rPr>
          <w:tab/>
        </w:r>
        <w:r w:rsidR="00833740">
          <w:rPr>
            <w:noProof/>
            <w:webHidden/>
          </w:rPr>
          <w:fldChar w:fldCharType="begin"/>
        </w:r>
        <w:r w:rsidR="00833740">
          <w:rPr>
            <w:noProof/>
            <w:webHidden/>
          </w:rPr>
          <w:instrText xml:space="preserve"> PAGEREF _Toc15369281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82" w:history="1">
        <w:r w:rsidR="00833740" w:rsidRPr="002738FE">
          <w:rPr>
            <w:rStyle w:val="Hipercze"/>
            <w:noProof/>
          </w:rPr>
          <w:t>Tabela 16. Udział ludności w wieku poprodukcyjnym w ludności ogółem w miejscowościach o liczbie ludności pow. 800 mieszkańców</w:t>
        </w:r>
        <w:r w:rsidR="00833740">
          <w:rPr>
            <w:noProof/>
            <w:webHidden/>
          </w:rPr>
          <w:tab/>
        </w:r>
        <w:r w:rsidR="00833740">
          <w:rPr>
            <w:noProof/>
            <w:webHidden/>
          </w:rPr>
          <w:fldChar w:fldCharType="begin"/>
        </w:r>
        <w:r w:rsidR="00833740">
          <w:rPr>
            <w:noProof/>
            <w:webHidden/>
          </w:rPr>
          <w:instrText xml:space="preserve"> PAGEREF _Toc15369282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83" w:history="1">
        <w:r w:rsidR="00833740" w:rsidRPr="002738FE">
          <w:rPr>
            <w:rStyle w:val="Hipercze"/>
            <w:noProof/>
          </w:rPr>
          <w:t>Tabela 17. Stosunek osób bezrobotnych pozostających bez pracy 12 miesięcy i dłużej względem ludności w wieku produkcyjnym w miejscowościach o liczbie ludności pow. 800 mieszkańców</w:t>
        </w:r>
        <w:r w:rsidR="00833740">
          <w:rPr>
            <w:noProof/>
            <w:webHidden/>
          </w:rPr>
          <w:tab/>
        </w:r>
        <w:r w:rsidR="00833740">
          <w:rPr>
            <w:noProof/>
            <w:webHidden/>
          </w:rPr>
          <w:fldChar w:fldCharType="begin"/>
        </w:r>
        <w:r w:rsidR="00833740">
          <w:rPr>
            <w:noProof/>
            <w:webHidden/>
          </w:rPr>
          <w:instrText xml:space="preserve"> PAGEREF _Toc15369283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84" w:history="1">
        <w:r w:rsidR="00833740" w:rsidRPr="002738FE">
          <w:rPr>
            <w:rStyle w:val="Hipercze"/>
            <w:noProof/>
          </w:rPr>
          <w:t>Tabela 18. Wskaźniki występowania stanu kryzysowego w sferze społecznej w miejscowościach o liczbie ludności pow. 800 mieszkańców</w:t>
        </w:r>
        <w:r w:rsidR="00833740">
          <w:rPr>
            <w:noProof/>
            <w:webHidden/>
          </w:rPr>
          <w:tab/>
        </w:r>
        <w:r w:rsidR="00833740">
          <w:rPr>
            <w:noProof/>
            <w:webHidden/>
          </w:rPr>
          <w:fldChar w:fldCharType="begin"/>
        </w:r>
        <w:r w:rsidR="00833740">
          <w:rPr>
            <w:noProof/>
            <w:webHidden/>
          </w:rPr>
          <w:instrText xml:space="preserve"> PAGEREF _Toc15369284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85" w:history="1">
        <w:r w:rsidR="00833740" w:rsidRPr="002738FE">
          <w:rPr>
            <w:rStyle w:val="Hipercze"/>
            <w:noProof/>
          </w:rPr>
          <w:t>Tabela 19. Miejscowość Skrzypkowo - negatywne zjawiska w innych sferach</w:t>
        </w:r>
        <w:r w:rsidR="00833740">
          <w:rPr>
            <w:noProof/>
            <w:webHidden/>
          </w:rPr>
          <w:tab/>
        </w:r>
        <w:r w:rsidR="00833740">
          <w:rPr>
            <w:noProof/>
            <w:webHidden/>
          </w:rPr>
          <w:fldChar w:fldCharType="begin"/>
        </w:r>
        <w:r w:rsidR="00833740">
          <w:rPr>
            <w:noProof/>
            <w:webHidden/>
          </w:rPr>
          <w:instrText xml:space="preserve"> PAGEREF _Toc15369285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86" w:history="1">
        <w:r w:rsidR="00833740" w:rsidRPr="002738FE">
          <w:rPr>
            <w:rStyle w:val="Hipercze"/>
            <w:noProof/>
          </w:rPr>
          <w:t>Tabela 20. Miejscowość Kawęczyn - negatywne zjawiska w innych sferach</w:t>
        </w:r>
        <w:r w:rsidR="00833740">
          <w:rPr>
            <w:noProof/>
            <w:webHidden/>
          </w:rPr>
          <w:tab/>
        </w:r>
        <w:r w:rsidR="00833740">
          <w:rPr>
            <w:noProof/>
            <w:webHidden/>
          </w:rPr>
          <w:fldChar w:fldCharType="begin"/>
        </w:r>
        <w:r w:rsidR="00833740">
          <w:rPr>
            <w:noProof/>
            <w:webHidden/>
          </w:rPr>
          <w:instrText xml:space="preserve"> PAGEREF _Toc15369286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87" w:history="1">
        <w:r w:rsidR="00833740" w:rsidRPr="002738FE">
          <w:rPr>
            <w:rStyle w:val="Hipercze"/>
            <w:noProof/>
          </w:rPr>
          <w:t>Tabela 21. Miejscowość Osiek nad Wisłą - negatywne zjawiska w innych sferach</w:t>
        </w:r>
        <w:r w:rsidR="00833740">
          <w:rPr>
            <w:noProof/>
            <w:webHidden/>
          </w:rPr>
          <w:tab/>
        </w:r>
        <w:r w:rsidR="00833740">
          <w:rPr>
            <w:noProof/>
            <w:webHidden/>
          </w:rPr>
          <w:fldChar w:fldCharType="begin"/>
        </w:r>
        <w:r w:rsidR="00833740">
          <w:rPr>
            <w:noProof/>
            <w:webHidden/>
          </w:rPr>
          <w:instrText xml:space="preserve"> PAGEREF _Toc15369287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88" w:history="1">
        <w:r w:rsidR="00833740" w:rsidRPr="002738FE">
          <w:rPr>
            <w:rStyle w:val="Hipercze"/>
            <w:noProof/>
          </w:rPr>
          <w:t>Tabela 22. Powierzchnia i ludność obszaru zdegradowanego na terenie gminy Obrowo</w:t>
        </w:r>
        <w:r w:rsidR="00833740">
          <w:rPr>
            <w:noProof/>
            <w:webHidden/>
          </w:rPr>
          <w:tab/>
        </w:r>
        <w:r w:rsidR="00833740">
          <w:rPr>
            <w:noProof/>
            <w:webHidden/>
          </w:rPr>
          <w:fldChar w:fldCharType="begin"/>
        </w:r>
        <w:r w:rsidR="00833740">
          <w:rPr>
            <w:noProof/>
            <w:webHidden/>
          </w:rPr>
          <w:instrText xml:space="preserve"> PAGEREF _Toc15369288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89" w:history="1">
        <w:r w:rsidR="00833740" w:rsidRPr="002738FE">
          <w:rPr>
            <w:rStyle w:val="Hipercze"/>
            <w:noProof/>
          </w:rPr>
          <w:t>Tabela 23. Powierzchnia i ludność obszaru rewitalizacji na terenie gminy Obrowo</w:t>
        </w:r>
        <w:r w:rsidR="00833740">
          <w:rPr>
            <w:noProof/>
            <w:webHidden/>
          </w:rPr>
          <w:tab/>
        </w:r>
        <w:r w:rsidR="00833740">
          <w:rPr>
            <w:noProof/>
            <w:webHidden/>
          </w:rPr>
          <w:fldChar w:fldCharType="begin"/>
        </w:r>
        <w:r w:rsidR="00833740">
          <w:rPr>
            <w:noProof/>
            <w:webHidden/>
          </w:rPr>
          <w:instrText xml:space="preserve"> PAGEREF _Toc15369289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90" w:history="1">
        <w:r w:rsidR="00833740" w:rsidRPr="002738FE">
          <w:rPr>
            <w:rStyle w:val="Hipercze"/>
            <w:noProof/>
          </w:rPr>
          <w:t>Tabela 24. Najprężniej działające organizacje pozarządowe w Obrowie</w:t>
        </w:r>
        <w:r w:rsidR="00833740">
          <w:rPr>
            <w:noProof/>
            <w:webHidden/>
          </w:rPr>
          <w:tab/>
        </w:r>
        <w:r w:rsidR="00833740">
          <w:rPr>
            <w:noProof/>
            <w:webHidden/>
          </w:rPr>
          <w:fldChar w:fldCharType="begin"/>
        </w:r>
        <w:r w:rsidR="00833740">
          <w:rPr>
            <w:noProof/>
            <w:webHidden/>
          </w:rPr>
          <w:instrText xml:space="preserve"> PAGEREF _Toc15369290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91" w:history="1">
        <w:r w:rsidR="00833740" w:rsidRPr="002738FE">
          <w:rPr>
            <w:rStyle w:val="Hipercze"/>
            <w:noProof/>
          </w:rPr>
          <w:t>Tabela 25. Cel, kierunki działań i przedsięwzięcia</w:t>
        </w:r>
        <w:r w:rsidR="00833740">
          <w:rPr>
            <w:noProof/>
            <w:webHidden/>
          </w:rPr>
          <w:tab/>
        </w:r>
        <w:r w:rsidR="00833740">
          <w:rPr>
            <w:noProof/>
            <w:webHidden/>
          </w:rPr>
          <w:fldChar w:fldCharType="begin"/>
        </w:r>
        <w:r w:rsidR="00833740">
          <w:rPr>
            <w:noProof/>
            <w:webHidden/>
          </w:rPr>
          <w:instrText xml:space="preserve"> PAGEREF _Toc15369291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92" w:history="1">
        <w:r w:rsidR="00833740" w:rsidRPr="002738FE">
          <w:rPr>
            <w:rStyle w:val="Hipercze"/>
            <w:noProof/>
          </w:rPr>
          <w:t>Tabela 26. Wskaźniki dla celów rewitalizacji</w:t>
        </w:r>
        <w:r w:rsidR="00833740">
          <w:rPr>
            <w:noProof/>
            <w:webHidden/>
          </w:rPr>
          <w:tab/>
        </w:r>
        <w:r w:rsidR="00833740">
          <w:rPr>
            <w:noProof/>
            <w:webHidden/>
          </w:rPr>
          <w:fldChar w:fldCharType="begin"/>
        </w:r>
        <w:r w:rsidR="00833740">
          <w:rPr>
            <w:noProof/>
            <w:webHidden/>
          </w:rPr>
          <w:instrText xml:space="preserve"> PAGEREF _Toc15369292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93" w:history="1">
        <w:r w:rsidR="00833740" w:rsidRPr="002738FE">
          <w:rPr>
            <w:rStyle w:val="Hipercze"/>
            <w:noProof/>
          </w:rPr>
          <w:t>Tabela 27. Główne projekty/przedsięwzięcia rewitalizacyjne</w:t>
        </w:r>
        <w:r w:rsidR="00833740">
          <w:rPr>
            <w:noProof/>
            <w:webHidden/>
          </w:rPr>
          <w:tab/>
        </w:r>
        <w:r w:rsidR="00833740">
          <w:rPr>
            <w:noProof/>
            <w:webHidden/>
          </w:rPr>
          <w:fldChar w:fldCharType="begin"/>
        </w:r>
        <w:r w:rsidR="00833740">
          <w:rPr>
            <w:noProof/>
            <w:webHidden/>
          </w:rPr>
          <w:instrText xml:space="preserve"> PAGEREF _Toc15369293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94" w:history="1">
        <w:r w:rsidR="00833740" w:rsidRPr="002738FE">
          <w:rPr>
            <w:rStyle w:val="Hipercze"/>
            <w:noProof/>
          </w:rPr>
          <w:t>Tabela 28. Koncepcja zintegrowanych przedsięwzięć rewitalizacyjnych</w:t>
        </w:r>
        <w:r w:rsidR="00833740">
          <w:rPr>
            <w:noProof/>
            <w:webHidden/>
          </w:rPr>
          <w:tab/>
        </w:r>
        <w:r w:rsidR="00833740">
          <w:rPr>
            <w:noProof/>
            <w:webHidden/>
          </w:rPr>
          <w:fldChar w:fldCharType="begin"/>
        </w:r>
        <w:r w:rsidR="00833740">
          <w:rPr>
            <w:noProof/>
            <w:webHidden/>
          </w:rPr>
          <w:instrText xml:space="preserve"> PAGEREF _Toc15369294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95" w:history="1">
        <w:r w:rsidR="00833740" w:rsidRPr="002738FE">
          <w:rPr>
            <w:rStyle w:val="Hipercze"/>
            <w:noProof/>
          </w:rPr>
          <w:t>Tabela 29. Lista projektów zrealizowanych przez Gminę Obrowo</w:t>
        </w:r>
        <w:r w:rsidR="00833740">
          <w:rPr>
            <w:noProof/>
            <w:webHidden/>
          </w:rPr>
          <w:tab/>
        </w:r>
        <w:r w:rsidR="00833740">
          <w:rPr>
            <w:noProof/>
            <w:webHidden/>
          </w:rPr>
          <w:fldChar w:fldCharType="begin"/>
        </w:r>
        <w:r w:rsidR="00833740">
          <w:rPr>
            <w:noProof/>
            <w:webHidden/>
          </w:rPr>
          <w:instrText xml:space="preserve"> PAGEREF _Toc15369295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96" w:history="1">
        <w:r w:rsidR="00833740" w:rsidRPr="002738FE">
          <w:rPr>
            <w:rStyle w:val="Hipercze"/>
            <w:noProof/>
          </w:rPr>
          <w:t>Tabela 30. Formy konsultacji społecznych wykorzystane na etapie diagnozowania</w:t>
        </w:r>
        <w:r w:rsidR="00833740">
          <w:rPr>
            <w:noProof/>
            <w:webHidden/>
          </w:rPr>
          <w:tab/>
        </w:r>
        <w:r w:rsidR="00833740">
          <w:rPr>
            <w:noProof/>
            <w:webHidden/>
          </w:rPr>
          <w:fldChar w:fldCharType="begin"/>
        </w:r>
        <w:r w:rsidR="00833740">
          <w:rPr>
            <w:noProof/>
            <w:webHidden/>
          </w:rPr>
          <w:instrText xml:space="preserve"> PAGEREF _Toc15369296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97" w:history="1">
        <w:r w:rsidR="00833740" w:rsidRPr="002738FE">
          <w:rPr>
            <w:rStyle w:val="Hipercze"/>
            <w:noProof/>
          </w:rPr>
          <w:t>Tabela 31. Formy konsultacji społecznych wykorzystane w procesie przygotowania programu na etapie programowania</w:t>
        </w:r>
        <w:r w:rsidR="00833740">
          <w:rPr>
            <w:noProof/>
            <w:webHidden/>
          </w:rPr>
          <w:tab/>
        </w:r>
        <w:r w:rsidR="00833740">
          <w:rPr>
            <w:noProof/>
            <w:webHidden/>
          </w:rPr>
          <w:fldChar w:fldCharType="begin"/>
        </w:r>
        <w:r w:rsidR="00833740">
          <w:rPr>
            <w:noProof/>
            <w:webHidden/>
          </w:rPr>
          <w:instrText xml:space="preserve"> PAGEREF _Toc15369297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98" w:history="1">
        <w:r w:rsidR="00833740" w:rsidRPr="002738FE">
          <w:rPr>
            <w:rStyle w:val="Hipercze"/>
            <w:noProof/>
          </w:rPr>
          <w:t>Tabela 32. Formy konsultacji społecznych na etapie aktualizacji Lokalnego Programu Rewitalizacji</w:t>
        </w:r>
        <w:r w:rsidR="00833740">
          <w:rPr>
            <w:noProof/>
            <w:webHidden/>
          </w:rPr>
          <w:tab/>
        </w:r>
        <w:r w:rsidR="00833740">
          <w:rPr>
            <w:noProof/>
            <w:webHidden/>
          </w:rPr>
          <w:fldChar w:fldCharType="begin"/>
        </w:r>
        <w:r w:rsidR="00833740">
          <w:rPr>
            <w:noProof/>
            <w:webHidden/>
          </w:rPr>
          <w:instrText xml:space="preserve"> PAGEREF _Toc15369298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299" w:history="1">
        <w:r w:rsidR="00833740" w:rsidRPr="002738FE">
          <w:rPr>
            <w:rStyle w:val="Hipercze"/>
            <w:noProof/>
          </w:rPr>
          <w:t>Tabela 33. Główne projekty/przedsięwzięcia rewitalizacyjne – harmonogram i szacunkowe ramy finansowe</w:t>
        </w:r>
        <w:r w:rsidR="00833740">
          <w:rPr>
            <w:noProof/>
            <w:webHidden/>
          </w:rPr>
          <w:tab/>
        </w:r>
        <w:r w:rsidR="00833740">
          <w:rPr>
            <w:noProof/>
            <w:webHidden/>
          </w:rPr>
          <w:fldChar w:fldCharType="begin"/>
        </w:r>
        <w:r w:rsidR="00833740">
          <w:rPr>
            <w:noProof/>
            <w:webHidden/>
          </w:rPr>
          <w:instrText xml:space="preserve"> PAGEREF _Toc15369299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300" w:history="1">
        <w:r w:rsidR="00833740" w:rsidRPr="002738FE">
          <w:rPr>
            <w:rStyle w:val="Hipercze"/>
            <w:noProof/>
          </w:rPr>
          <w:t>Tabela 34. Najważniejsze zadania podmiotów uczestniczących w procesie przygotowania i wdrażania programu rewitalizacji</w:t>
        </w:r>
        <w:r w:rsidR="00833740">
          <w:rPr>
            <w:noProof/>
            <w:webHidden/>
          </w:rPr>
          <w:tab/>
        </w:r>
        <w:r w:rsidR="00833740">
          <w:rPr>
            <w:noProof/>
            <w:webHidden/>
          </w:rPr>
          <w:fldChar w:fldCharType="begin"/>
        </w:r>
        <w:r w:rsidR="00833740">
          <w:rPr>
            <w:noProof/>
            <w:webHidden/>
          </w:rPr>
          <w:instrText xml:space="preserve"> PAGEREF _Toc15369300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833740" w:rsidRDefault="00315472">
      <w:pPr>
        <w:pStyle w:val="Spistreci1"/>
        <w:tabs>
          <w:tab w:val="right" w:leader="dot" w:pos="9062"/>
        </w:tabs>
        <w:rPr>
          <w:rFonts w:asciiTheme="minorHAnsi" w:eastAsiaTheme="minorEastAsia" w:hAnsiTheme="minorHAnsi"/>
          <w:noProof/>
          <w:lang w:eastAsia="pl-PL"/>
        </w:rPr>
      </w:pPr>
      <w:hyperlink w:anchor="_Toc15369301" w:history="1">
        <w:r w:rsidR="00833740" w:rsidRPr="002738FE">
          <w:rPr>
            <w:rStyle w:val="Hipercze"/>
            <w:noProof/>
          </w:rPr>
          <w:t>Tabela 35. Najważniejsze zadania podmiotu koordynującego działania w programie rewitalizacji</w:t>
        </w:r>
        <w:r w:rsidR="00833740">
          <w:rPr>
            <w:noProof/>
            <w:webHidden/>
          </w:rPr>
          <w:tab/>
        </w:r>
        <w:r w:rsidR="00833740">
          <w:rPr>
            <w:noProof/>
            <w:webHidden/>
          </w:rPr>
          <w:fldChar w:fldCharType="begin"/>
        </w:r>
        <w:r w:rsidR="00833740">
          <w:rPr>
            <w:noProof/>
            <w:webHidden/>
          </w:rPr>
          <w:instrText xml:space="preserve"> PAGEREF _Toc15369301 \h </w:instrText>
        </w:r>
        <w:r w:rsidR="00833740">
          <w:rPr>
            <w:noProof/>
            <w:webHidden/>
          </w:rPr>
        </w:r>
        <w:r w:rsidR="00833740">
          <w:rPr>
            <w:noProof/>
            <w:webHidden/>
          </w:rPr>
          <w:fldChar w:fldCharType="separate"/>
        </w:r>
        <w:r w:rsidR="004743B8">
          <w:rPr>
            <w:noProof/>
            <w:webHidden/>
          </w:rPr>
          <w:t>2</w:t>
        </w:r>
        <w:r w:rsidR="00833740">
          <w:rPr>
            <w:noProof/>
            <w:webHidden/>
          </w:rPr>
          <w:fldChar w:fldCharType="end"/>
        </w:r>
      </w:hyperlink>
    </w:p>
    <w:p w:rsidR="00681985" w:rsidRDefault="00DC0AB1" w:rsidP="004618C5">
      <w:pPr>
        <w:pStyle w:val="Spistreci1"/>
        <w:tabs>
          <w:tab w:val="right" w:leader="dot" w:pos="9062"/>
        </w:tabs>
      </w:pPr>
      <w:r>
        <w:fldChar w:fldCharType="end"/>
      </w:r>
    </w:p>
    <w:p w:rsidR="00681985" w:rsidRDefault="00681985" w:rsidP="00681985">
      <w:pPr>
        <w:pStyle w:val="Nagwekspisutreci"/>
        <w:spacing w:before="0" w:after="120" w:line="240" w:lineRule="auto"/>
        <w:rPr>
          <w:rFonts w:ascii="Garamond" w:hAnsi="Garamond"/>
          <w:color w:val="824BB0"/>
        </w:rPr>
      </w:pPr>
      <w:r w:rsidRPr="0092719F">
        <w:rPr>
          <w:rFonts w:ascii="Garamond" w:hAnsi="Garamond"/>
          <w:color w:val="824BB0"/>
        </w:rPr>
        <w:t xml:space="preserve">Spis </w:t>
      </w:r>
      <w:r>
        <w:rPr>
          <w:rFonts w:ascii="Garamond" w:hAnsi="Garamond"/>
          <w:color w:val="824BB0"/>
        </w:rPr>
        <w:t>wykresów</w:t>
      </w:r>
    </w:p>
    <w:p w:rsidR="000A3CFC" w:rsidRDefault="00DC3178">
      <w:pPr>
        <w:pStyle w:val="Spistreci1"/>
        <w:tabs>
          <w:tab w:val="right" w:leader="dot" w:pos="9062"/>
        </w:tabs>
        <w:rPr>
          <w:rFonts w:asciiTheme="minorHAnsi" w:eastAsiaTheme="minorEastAsia" w:hAnsiTheme="minorHAnsi"/>
          <w:noProof/>
          <w:lang w:eastAsia="pl-PL"/>
        </w:rPr>
      </w:pPr>
      <w:r>
        <w:rPr>
          <w:lang w:eastAsia="pl-PL"/>
        </w:rPr>
        <w:fldChar w:fldCharType="begin"/>
      </w:r>
      <w:r>
        <w:rPr>
          <w:lang w:eastAsia="pl-PL"/>
        </w:rPr>
        <w:instrText xml:space="preserve"> TOC \h \z \t "Wykres;1" </w:instrText>
      </w:r>
      <w:r>
        <w:rPr>
          <w:lang w:eastAsia="pl-PL"/>
        </w:rPr>
        <w:fldChar w:fldCharType="separate"/>
      </w:r>
      <w:hyperlink w:anchor="_Toc484688466" w:history="1">
        <w:r w:rsidR="000A3CFC" w:rsidRPr="00C26DF5">
          <w:rPr>
            <w:rStyle w:val="Hipercze"/>
            <w:noProof/>
          </w:rPr>
          <w:t>Wykres 1. Struktura wiekowa ludności Skrzypkowa w 2015 r.</w:t>
        </w:r>
        <w:r w:rsidR="000A3CFC">
          <w:rPr>
            <w:noProof/>
            <w:webHidden/>
          </w:rPr>
          <w:tab/>
        </w:r>
        <w:r w:rsidR="000A3CFC">
          <w:rPr>
            <w:noProof/>
            <w:webHidden/>
          </w:rPr>
          <w:fldChar w:fldCharType="begin"/>
        </w:r>
        <w:r w:rsidR="000A3CFC">
          <w:rPr>
            <w:noProof/>
            <w:webHidden/>
          </w:rPr>
          <w:instrText xml:space="preserve"> PAGEREF _Toc484688466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68" w:history="1">
        <w:r w:rsidR="000A3CFC" w:rsidRPr="00C26DF5">
          <w:rPr>
            <w:rStyle w:val="Hipercze"/>
            <w:noProof/>
          </w:rPr>
          <w:t>Wykres 2. Udział bezrobotnych w ludności w wieku produkcyjnym w 2015 r.</w:t>
        </w:r>
        <w:r w:rsidR="000A3CFC">
          <w:rPr>
            <w:noProof/>
            <w:webHidden/>
          </w:rPr>
          <w:tab/>
        </w:r>
        <w:r w:rsidR="000A3CFC">
          <w:rPr>
            <w:noProof/>
            <w:webHidden/>
          </w:rPr>
          <w:fldChar w:fldCharType="begin"/>
        </w:r>
        <w:r w:rsidR="000A3CFC">
          <w:rPr>
            <w:noProof/>
            <w:webHidden/>
          </w:rPr>
          <w:instrText xml:space="preserve"> PAGEREF _Toc484688468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70" w:history="1">
        <w:r w:rsidR="000A3CFC" w:rsidRPr="00C26DF5">
          <w:rPr>
            <w:rStyle w:val="Hipercze"/>
            <w:noProof/>
          </w:rPr>
          <w:t>Wykres 3. Liczba podmiotów gospodarczych w Skrzypkowie</w:t>
        </w:r>
        <w:r w:rsidR="000A3CFC">
          <w:rPr>
            <w:noProof/>
            <w:webHidden/>
          </w:rPr>
          <w:tab/>
        </w:r>
        <w:r w:rsidR="000A3CFC">
          <w:rPr>
            <w:noProof/>
            <w:webHidden/>
          </w:rPr>
          <w:fldChar w:fldCharType="begin"/>
        </w:r>
        <w:r w:rsidR="000A3CFC">
          <w:rPr>
            <w:noProof/>
            <w:webHidden/>
          </w:rPr>
          <w:instrText xml:space="preserve"> PAGEREF _Toc484688470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71" w:history="1">
        <w:r w:rsidR="000A3CFC" w:rsidRPr="00C26DF5">
          <w:rPr>
            <w:rStyle w:val="Hipercze"/>
            <w:noProof/>
          </w:rPr>
          <w:t>Wykres 4. Struktura wiekowa ludności Sąsieczna w 2015 r.</w:t>
        </w:r>
        <w:r w:rsidR="000A3CFC">
          <w:rPr>
            <w:noProof/>
            <w:webHidden/>
          </w:rPr>
          <w:tab/>
        </w:r>
        <w:r w:rsidR="000A3CFC">
          <w:rPr>
            <w:noProof/>
            <w:webHidden/>
          </w:rPr>
          <w:fldChar w:fldCharType="begin"/>
        </w:r>
        <w:r w:rsidR="000A3CFC">
          <w:rPr>
            <w:noProof/>
            <w:webHidden/>
          </w:rPr>
          <w:instrText xml:space="preserve"> PAGEREF _Toc484688471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73" w:history="1">
        <w:r w:rsidR="000A3CFC" w:rsidRPr="00C26DF5">
          <w:rPr>
            <w:rStyle w:val="Hipercze"/>
            <w:noProof/>
          </w:rPr>
          <w:t>Wykres 5. Udział bezrobotnych w ludności w wieku produkcyjnym w 2015 r.</w:t>
        </w:r>
        <w:r w:rsidR="000A3CFC">
          <w:rPr>
            <w:noProof/>
            <w:webHidden/>
          </w:rPr>
          <w:tab/>
        </w:r>
        <w:r w:rsidR="000A3CFC">
          <w:rPr>
            <w:noProof/>
            <w:webHidden/>
          </w:rPr>
          <w:fldChar w:fldCharType="begin"/>
        </w:r>
        <w:r w:rsidR="000A3CFC">
          <w:rPr>
            <w:noProof/>
            <w:webHidden/>
          </w:rPr>
          <w:instrText xml:space="preserve"> PAGEREF _Toc484688473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75" w:history="1">
        <w:r w:rsidR="000A3CFC" w:rsidRPr="00C26DF5">
          <w:rPr>
            <w:rStyle w:val="Hipercze"/>
            <w:noProof/>
          </w:rPr>
          <w:t>Wykres 6. Liczba podmiotów gospodarczych w Sąsiecznie</w:t>
        </w:r>
        <w:r w:rsidR="000A3CFC">
          <w:rPr>
            <w:noProof/>
            <w:webHidden/>
          </w:rPr>
          <w:tab/>
        </w:r>
        <w:r w:rsidR="000A3CFC">
          <w:rPr>
            <w:noProof/>
            <w:webHidden/>
          </w:rPr>
          <w:fldChar w:fldCharType="begin"/>
        </w:r>
        <w:r w:rsidR="000A3CFC">
          <w:rPr>
            <w:noProof/>
            <w:webHidden/>
          </w:rPr>
          <w:instrText xml:space="preserve"> PAGEREF _Toc484688475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76" w:history="1">
        <w:r w:rsidR="000A3CFC" w:rsidRPr="00C26DF5">
          <w:rPr>
            <w:rStyle w:val="Hipercze"/>
            <w:noProof/>
          </w:rPr>
          <w:t>Wykres 7. Struktura wiekowa ludności Kawęczyna w 2015 r.</w:t>
        </w:r>
        <w:r w:rsidR="000A3CFC">
          <w:rPr>
            <w:noProof/>
            <w:webHidden/>
          </w:rPr>
          <w:tab/>
        </w:r>
        <w:r w:rsidR="000A3CFC">
          <w:rPr>
            <w:noProof/>
            <w:webHidden/>
          </w:rPr>
          <w:fldChar w:fldCharType="begin"/>
        </w:r>
        <w:r w:rsidR="000A3CFC">
          <w:rPr>
            <w:noProof/>
            <w:webHidden/>
          </w:rPr>
          <w:instrText xml:space="preserve"> PAGEREF _Toc484688476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78" w:history="1">
        <w:r w:rsidR="000A3CFC" w:rsidRPr="00C26DF5">
          <w:rPr>
            <w:rStyle w:val="Hipercze"/>
            <w:noProof/>
          </w:rPr>
          <w:t>Wykres 8. Udział bezrobotnych w ludności w wieku produkcyjnym w 2015 r.</w:t>
        </w:r>
        <w:r w:rsidR="000A3CFC">
          <w:rPr>
            <w:noProof/>
            <w:webHidden/>
          </w:rPr>
          <w:tab/>
        </w:r>
        <w:r w:rsidR="000A3CFC">
          <w:rPr>
            <w:noProof/>
            <w:webHidden/>
          </w:rPr>
          <w:fldChar w:fldCharType="begin"/>
        </w:r>
        <w:r w:rsidR="000A3CFC">
          <w:rPr>
            <w:noProof/>
            <w:webHidden/>
          </w:rPr>
          <w:instrText xml:space="preserve"> PAGEREF _Toc484688478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80" w:history="1">
        <w:r w:rsidR="000A3CFC" w:rsidRPr="00C26DF5">
          <w:rPr>
            <w:rStyle w:val="Hipercze"/>
            <w:noProof/>
          </w:rPr>
          <w:t>Wykres 9. Liczba podmiotów gospodarczych w Kawęczynie</w:t>
        </w:r>
        <w:r w:rsidR="000A3CFC">
          <w:rPr>
            <w:noProof/>
            <w:webHidden/>
          </w:rPr>
          <w:tab/>
        </w:r>
        <w:r w:rsidR="000A3CFC">
          <w:rPr>
            <w:noProof/>
            <w:webHidden/>
          </w:rPr>
          <w:fldChar w:fldCharType="begin"/>
        </w:r>
        <w:r w:rsidR="000A3CFC">
          <w:rPr>
            <w:noProof/>
            <w:webHidden/>
          </w:rPr>
          <w:instrText xml:space="preserve"> PAGEREF _Toc484688480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81" w:history="1">
        <w:r w:rsidR="000A3CFC" w:rsidRPr="00C26DF5">
          <w:rPr>
            <w:rStyle w:val="Hipercze"/>
            <w:noProof/>
          </w:rPr>
          <w:t>Wykres 10. Struktura wiekowa ludności Osieka nad Wisłą w 2015 r.</w:t>
        </w:r>
        <w:r w:rsidR="000A3CFC">
          <w:rPr>
            <w:noProof/>
            <w:webHidden/>
          </w:rPr>
          <w:tab/>
        </w:r>
        <w:r w:rsidR="000A3CFC">
          <w:rPr>
            <w:noProof/>
            <w:webHidden/>
          </w:rPr>
          <w:fldChar w:fldCharType="begin"/>
        </w:r>
        <w:r w:rsidR="000A3CFC">
          <w:rPr>
            <w:noProof/>
            <w:webHidden/>
          </w:rPr>
          <w:instrText xml:space="preserve"> PAGEREF _Toc484688481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83" w:history="1">
        <w:r w:rsidR="000A3CFC" w:rsidRPr="00C26DF5">
          <w:rPr>
            <w:rStyle w:val="Hipercze"/>
            <w:noProof/>
          </w:rPr>
          <w:t>Wykres 11. Udział bezrobotnych w ludności w wieku produkcyjnym w 2015 r.</w:t>
        </w:r>
        <w:r w:rsidR="000A3CFC">
          <w:rPr>
            <w:noProof/>
            <w:webHidden/>
          </w:rPr>
          <w:tab/>
        </w:r>
        <w:r w:rsidR="000A3CFC">
          <w:rPr>
            <w:noProof/>
            <w:webHidden/>
          </w:rPr>
          <w:fldChar w:fldCharType="begin"/>
        </w:r>
        <w:r w:rsidR="000A3CFC">
          <w:rPr>
            <w:noProof/>
            <w:webHidden/>
          </w:rPr>
          <w:instrText xml:space="preserve"> PAGEREF _Toc484688483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85" w:history="1">
        <w:r w:rsidR="000A3CFC" w:rsidRPr="00C26DF5">
          <w:rPr>
            <w:rStyle w:val="Hipercze"/>
            <w:noProof/>
          </w:rPr>
          <w:t>Wykres 12. Liczba podmiotów gospodarczych w Osieku nad Wisłą</w:t>
        </w:r>
        <w:r w:rsidR="000A3CFC">
          <w:rPr>
            <w:noProof/>
            <w:webHidden/>
          </w:rPr>
          <w:tab/>
        </w:r>
        <w:r w:rsidR="000A3CFC">
          <w:rPr>
            <w:noProof/>
            <w:webHidden/>
          </w:rPr>
          <w:fldChar w:fldCharType="begin"/>
        </w:r>
        <w:r w:rsidR="000A3CFC">
          <w:rPr>
            <w:noProof/>
            <w:webHidden/>
          </w:rPr>
          <w:instrText xml:space="preserve"> PAGEREF _Toc484688485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86" w:history="1">
        <w:r w:rsidR="000A3CFC" w:rsidRPr="00C26DF5">
          <w:rPr>
            <w:rStyle w:val="Hipercze"/>
            <w:noProof/>
          </w:rPr>
          <w:t>Wykres 13. Struktura wiekowa ludności Obrowa w 2015 r.</w:t>
        </w:r>
        <w:r w:rsidR="000A3CFC">
          <w:rPr>
            <w:noProof/>
            <w:webHidden/>
          </w:rPr>
          <w:tab/>
        </w:r>
        <w:r w:rsidR="000A3CFC">
          <w:rPr>
            <w:noProof/>
            <w:webHidden/>
          </w:rPr>
          <w:fldChar w:fldCharType="begin"/>
        </w:r>
        <w:r w:rsidR="000A3CFC">
          <w:rPr>
            <w:noProof/>
            <w:webHidden/>
          </w:rPr>
          <w:instrText xml:space="preserve"> PAGEREF _Toc484688486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88" w:history="1">
        <w:r w:rsidR="000A3CFC" w:rsidRPr="00C26DF5">
          <w:rPr>
            <w:rStyle w:val="Hipercze"/>
            <w:noProof/>
          </w:rPr>
          <w:t>Wykres 14. Udział bezrobotnych w ludności w wieku produkcyjnym w 2015 r.</w:t>
        </w:r>
        <w:r w:rsidR="000A3CFC">
          <w:rPr>
            <w:noProof/>
            <w:webHidden/>
          </w:rPr>
          <w:tab/>
        </w:r>
        <w:r w:rsidR="000A3CFC">
          <w:rPr>
            <w:noProof/>
            <w:webHidden/>
          </w:rPr>
          <w:fldChar w:fldCharType="begin"/>
        </w:r>
        <w:r w:rsidR="000A3CFC">
          <w:rPr>
            <w:noProof/>
            <w:webHidden/>
          </w:rPr>
          <w:instrText xml:space="preserve"> PAGEREF _Toc484688488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0A3CFC" w:rsidRDefault="00315472">
      <w:pPr>
        <w:pStyle w:val="Spistreci1"/>
        <w:tabs>
          <w:tab w:val="right" w:leader="dot" w:pos="9062"/>
        </w:tabs>
        <w:rPr>
          <w:rFonts w:asciiTheme="minorHAnsi" w:eastAsiaTheme="minorEastAsia" w:hAnsiTheme="minorHAnsi"/>
          <w:noProof/>
          <w:lang w:eastAsia="pl-PL"/>
        </w:rPr>
      </w:pPr>
      <w:hyperlink w:anchor="_Toc484688490" w:history="1">
        <w:r w:rsidR="000A3CFC" w:rsidRPr="00C26DF5">
          <w:rPr>
            <w:rStyle w:val="Hipercze"/>
            <w:noProof/>
          </w:rPr>
          <w:t>Wykres 15. Liczba podmiotów gospodarczych w Obrowie</w:t>
        </w:r>
        <w:r w:rsidR="000A3CFC">
          <w:rPr>
            <w:noProof/>
            <w:webHidden/>
          </w:rPr>
          <w:tab/>
        </w:r>
        <w:r w:rsidR="000A3CFC">
          <w:rPr>
            <w:noProof/>
            <w:webHidden/>
          </w:rPr>
          <w:fldChar w:fldCharType="begin"/>
        </w:r>
        <w:r w:rsidR="000A3CFC">
          <w:rPr>
            <w:noProof/>
            <w:webHidden/>
          </w:rPr>
          <w:instrText xml:space="preserve"> PAGEREF _Toc484688490 \h </w:instrText>
        </w:r>
        <w:r w:rsidR="000A3CFC">
          <w:rPr>
            <w:noProof/>
            <w:webHidden/>
          </w:rPr>
        </w:r>
        <w:r w:rsidR="000A3CFC">
          <w:rPr>
            <w:noProof/>
            <w:webHidden/>
          </w:rPr>
          <w:fldChar w:fldCharType="separate"/>
        </w:r>
        <w:r w:rsidR="004743B8">
          <w:rPr>
            <w:noProof/>
            <w:webHidden/>
          </w:rPr>
          <w:t>2</w:t>
        </w:r>
        <w:r w:rsidR="000A3CFC">
          <w:rPr>
            <w:noProof/>
            <w:webHidden/>
          </w:rPr>
          <w:fldChar w:fldCharType="end"/>
        </w:r>
      </w:hyperlink>
    </w:p>
    <w:p w:rsidR="00681985" w:rsidRDefault="00DC3178" w:rsidP="00681985">
      <w:pPr>
        <w:rPr>
          <w:lang w:eastAsia="pl-PL"/>
        </w:rPr>
      </w:pPr>
      <w:r>
        <w:rPr>
          <w:lang w:eastAsia="pl-PL"/>
        </w:rPr>
        <w:fldChar w:fldCharType="end"/>
      </w:r>
    </w:p>
    <w:p w:rsidR="00681985" w:rsidRDefault="00681985" w:rsidP="00681985">
      <w:pPr>
        <w:pStyle w:val="Nagwekspisutreci"/>
        <w:spacing w:before="0" w:after="120" w:line="240" w:lineRule="auto"/>
        <w:rPr>
          <w:rFonts w:ascii="Garamond" w:hAnsi="Garamond"/>
          <w:color w:val="824BB0"/>
        </w:rPr>
      </w:pPr>
      <w:r w:rsidRPr="0092719F">
        <w:rPr>
          <w:rFonts w:ascii="Garamond" w:hAnsi="Garamond"/>
          <w:color w:val="824BB0"/>
        </w:rPr>
        <w:t xml:space="preserve">Spis </w:t>
      </w:r>
      <w:r>
        <w:rPr>
          <w:rFonts w:ascii="Garamond" w:hAnsi="Garamond"/>
          <w:color w:val="824BB0"/>
        </w:rPr>
        <w:t>schematów</w:t>
      </w:r>
    </w:p>
    <w:p w:rsidR="002A24DD" w:rsidRDefault="00BD7499">
      <w:pPr>
        <w:pStyle w:val="Spistreci1"/>
        <w:tabs>
          <w:tab w:val="right" w:leader="dot" w:pos="9062"/>
        </w:tabs>
        <w:rPr>
          <w:rFonts w:asciiTheme="minorHAnsi" w:eastAsiaTheme="minorEastAsia" w:hAnsiTheme="minorHAnsi"/>
          <w:noProof/>
          <w:lang w:eastAsia="pl-PL"/>
        </w:rPr>
      </w:pPr>
      <w:r>
        <w:fldChar w:fldCharType="begin"/>
      </w:r>
      <w:r>
        <w:instrText xml:space="preserve"> TOC \h \z \t "Schemat;1" </w:instrText>
      </w:r>
      <w:r>
        <w:fldChar w:fldCharType="separate"/>
      </w:r>
      <w:hyperlink w:anchor="_Toc497480912" w:history="1">
        <w:r w:rsidR="002A24DD" w:rsidRPr="00216BAF">
          <w:rPr>
            <w:rStyle w:val="Hipercze"/>
            <w:noProof/>
          </w:rPr>
          <w:t>Schemat 1. Proces rewitalizacji</w:t>
        </w:r>
        <w:r w:rsidR="002A24DD">
          <w:rPr>
            <w:noProof/>
            <w:webHidden/>
          </w:rPr>
          <w:tab/>
        </w:r>
        <w:r w:rsidR="002A24DD">
          <w:rPr>
            <w:noProof/>
            <w:webHidden/>
          </w:rPr>
          <w:fldChar w:fldCharType="begin"/>
        </w:r>
        <w:r w:rsidR="002A24DD">
          <w:rPr>
            <w:noProof/>
            <w:webHidden/>
          </w:rPr>
          <w:instrText xml:space="preserve"> PAGEREF _Toc497480912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13" w:history="1">
        <w:r w:rsidR="002A24DD" w:rsidRPr="00216BAF">
          <w:rPr>
            <w:rStyle w:val="Hipercze"/>
            <w:noProof/>
          </w:rPr>
          <w:t>Schemat 2. Wyznaczenie obszaru zdegradowanego i obszaru rewitalizacji na obszarze gminy Obrowo</w:t>
        </w:r>
        <w:r w:rsidR="002A24DD">
          <w:rPr>
            <w:noProof/>
            <w:webHidden/>
          </w:rPr>
          <w:tab/>
        </w:r>
        <w:r w:rsidR="002A24DD">
          <w:rPr>
            <w:noProof/>
            <w:webHidden/>
          </w:rPr>
          <w:fldChar w:fldCharType="begin"/>
        </w:r>
        <w:r w:rsidR="002A24DD">
          <w:rPr>
            <w:noProof/>
            <w:webHidden/>
          </w:rPr>
          <w:instrText xml:space="preserve"> PAGEREF _Toc497480913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15" w:history="1">
        <w:r w:rsidR="002A24DD" w:rsidRPr="00216BAF">
          <w:rPr>
            <w:rStyle w:val="Hipercze"/>
            <w:noProof/>
          </w:rPr>
          <w:t>Schemat 3. Powiązania z dokumentami strategicznymi i planistycznymi</w:t>
        </w:r>
        <w:r w:rsidR="002A24DD">
          <w:rPr>
            <w:noProof/>
            <w:webHidden/>
          </w:rPr>
          <w:tab/>
        </w:r>
        <w:r w:rsidR="002A24DD">
          <w:rPr>
            <w:noProof/>
            <w:webHidden/>
          </w:rPr>
          <w:fldChar w:fldCharType="begin"/>
        </w:r>
        <w:r w:rsidR="002A24DD">
          <w:rPr>
            <w:noProof/>
            <w:webHidden/>
          </w:rPr>
          <w:instrText xml:space="preserve"> PAGEREF _Toc497480915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16" w:history="1">
        <w:r w:rsidR="002A24DD" w:rsidRPr="00216BAF">
          <w:rPr>
            <w:rStyle w:val="Hipercze"/>
            <w:noProof/>
          </w:rPr>
          <w:t>Schemat 4. Cele rewitalizacyjne</w:t>
        </w:r>
        <w:r w:rsidR="002A24DD">
          <w:rPr>
            <w:noProof/>
            <w:webHidden/>
          </w:rPr>
          <w:tab/>
        </w:r>
        <w:r w:rsidR="002A24DD">
          <w:rPr>
            <w:noProof/>
            <w:webHidden/>
          </w:rPr>
          <w:fldChar w:fldCharType="begin"/>
        </w:r>
        <w:r w:rsidR="002A24DD">
          <w:rPr>
            <w:noProof/>
            <w:webHidden/>
          </w:rPr>
          <w:instrText xml:space="preserve"> PAGEREF _Toc497480916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17" w:history="1">
        <w:r w:rsidR="002A24DD" w:rsidRPr="00216BAF">
          <w:rPr>
            <w:rStyle w:val="Hipercze"/>
            <w:noProof/>
          </w:rPr>
          <w:t>Schemat 5. Cel rewitalizacji dla podobszaru rewitalizacji – miejscowość Obrowo</w:t>
        </w:r>
        <w:r w:rsidR="002A24DD">
          <w:rPr>
            <w:noProof/>
            <w:webHidden/>
          </w:rPr>
          <w:tab/>
        </w:r>
        <w:r w:rsidR="002A24DD">
          <w:rPr>
            <w:noProof/>
            <w:webHidden/>
          </w:rPr>
          <w:fldChar w:fldCharType="begin"/>
        </w:r>
        <w:r w:rsidR="002A24DD">
          <w:rPr>
            <w:noProof/>
            <w:webHidden/>
          </w:rPr>
          <w:instrText xml:space="preserve"> PAGEREF _Toc497480917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18" w:history="1">
        <w:r w:rsidR="002A24DD" w:rsidRPr="00216BAF">
          <w:rPr>
            <w:rStyle w:val="Hipercze"/>
            <w:noProof/>
          </w:rPr>
          <w:t>Schemat 6. Cel rewitalizacji dla podobszaru rewitalizacji – miejscowość Sąsieczno</w:t>
        </w:r>
        <w:r w:rsidR="002A24DD">
          <w:rPr>
            <w:noProof/>
            <w:webHidden/>
          </w:rPr>
          <w:tab/>
        </w:r>
        <w:r w:rsidR="002A24DD">
          <w:rPr>
            <w:noProof/>
            <w:webHidden/>
          </w:rPr>
          <w:fldChar w:fldCharType="begin"/>
        </w:r>
        <w:r w:rsidR="002A24DD">
          <w:rPr>
            <w:noProof/>
            <w:webHidden/>
          </w:rPr>
          <w:instrText xml:space="preserve"> PAGEREF _Toc497480918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20" w:history="1">
        <w:r w:rsidR="002A24DD" w:rsidRPr="00216BAF">
          <w:rPr>
            <w:rStyle w:val="Hipercze"/>
            <w:noProof/>
          </w:rPr>
          <w:t>Schemat 7. Cel rewitalizacji dla podobszaru rewitalizacji – miejscowości: Kawęczyn, Obrowo, Sąsieczno i Skrzypkowo</w:t>
        </w:r>
        <w:r w:rsidR="002A24DD">
          <w:rPr>
            <w:noProof/>
            <w:webHidden/>
          </w:rPr>
          <w:tab/>
        </w:r>
        <w:r w:rsidR="002A24DD">
          <w:rPr>
            <w:noProof/>
            <w:webHidden/>
          </w:rPr>
          <w:fldChar w:fldCharType="begin"/>
        </w:r>
        <w:r w:rsidR="002A24DD">
          <w:rPr>
            <w:noProof/>
            <w:webHidden/>
          </w:rPr>
          <w:instrText xml:space="preserve"> PAGEREF _Toc497480920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21" w:history="1">
        <w:r w:rsidR="002A24DD" w:rsidRPr="00216BAF">
          <w:rPr>
            <w:rStyle w:val="Hipercze"/>
            <w:noProof/>
          </w:rPr>
          <w:t>Schemat 8. Cel rewitalizacji dla podobszaru rewitalizacji – miejscowości: Skrzypkowo, Sąsieczno, Kawęczyn, Osiek nad Wisłą i Obrowo</w:t>
        </w:r>
        <w:r w:rsidR="002A24DD">
          <w:rPr>
            <w:noProof/>
            <w:webHidden/>
          </w:rPr>
          <w:tab/>
        </w:r>
        <w:r w:rsidR="002A24DD">
          <w:rPr>
            <w:noProof/>
            <w:webHidden/>
          </w:rPr>
          <w:fldChar w:fldCharType="begin"/>
        </w:r>
        <w:r w:rsidR="002A24DD">
          <w:rPr>
            <w:noProof/>
            <w:webHidden/>
          </w:rPr>
          <w:instrText xml:space="preserve"> PAGEREF _Toc497480921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22" w:history="1">
        <w:r w:rsidR="002A24DD" w:rsidRPr="00216BAF">
          <w:rPr>
            <w:rStyle w:val="Hipercze"/>
            <w:noProof/>
          </w:rPr>
          <w:t>Schemat 9. Kluczowe zjawiska negatywne i lokalne potencjały zdiagnozowane na obszarze Skrzypkowa</w:t>
        </w:r>
        <w:r w:rsidR="002A24DD">
          <w:rPr>
            <w:noProof/>
            <w:webHidden/>
          </w:rPr>
          <w:tab/>
        </w:r>
        <w:r w:rsidR="002A24DD">
          <w:rPr>
            <w:noProof/>
            <w:webHidden/>
          </w:rPr>
          <w:fldChar w:fldCharType="begin"/>
        </w:r>
        <w:r w:rsidR="002A24DD">
          <w:rPr>
            <w:noProof/>
            <w:webHidden/>
          </w:rPr>
          <w:instrText xml:space="preserve"> PAGEREF _Toc497480922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23" w:history="1">
        <w:r w:rsidR="002A24DD" w:rsidRPr="00216BAF">
          <w:rPr>
            <w:rStyle w:val="Hipercze"/>
            <w:noProof/>
          </w:rPr>
          <w:t>Schemat 10. Kluczowe zjawiska negatywne i lokalne potencjały zdiagnozowane na obszarze Sąsieczna</w:t>
        </w:r>
        <w:r w:rsidR="002A24DD">
          <w:rPr>
            <w:noProof/>
            <w:webHidden/>
          </w:rPr>
          <w:tab/>
        </w:r>
        <w:r w:rsidR="002A24DD">
          <w:rPr>
            <w:noProof/>
            <w:webHidden/>
          </w:rPr>
          <w:fldChar w:fldCharType="begin"/>
        </w:r>
        <w:r w:rsidR="002A24DD">
          <w:rPr>
            <w:noProof/>
            <w:webHidden/>
          </w:rPr>
          <w:instrText xml:space="preserve"> PAGEREF _Toc497480923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24" w:history="1">
        <w:r w:rsidR="002A24DD" w:rsidRPr="00216BAF">
          <w:rPr>
            <w:rStyle w:val="Hipercze"/>
            <w:noProof/>
          </w:rPr>
          <w:t>Schemat 11. Kluczowe zjawiska negatywne i lokalne potencjały zdiagnozowane na obszarze Kawęczyna</w:t>
        </w:r>
        <w:r w:rsidR="002A24DD">
          <w:rPr>
            <w:noProof/>
            <w:webHidden/>
          </w:rPr>
          <w:tab/>
        </w:r>
        <w:r w:rsidR="002A24DD">
          <w:rPr>
            <w:noProof/>
            <w:webHidden/>
          </w:rPr>
          <w:fldChar w:fldCharType="begin"/>
        </w:r>
        <w:r w:rsidR="002A24DD">
          <w:rPr>
            <w:noProof/>
            <w:webHidden/>
          </w:rPr>
          <w:instrText xml:space="preserve"> PAGEREF _Toc497480924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25" w:history="1">
        <w:r w:rsidR="002A24DD" w:rsidRPr="00216BAF">
          <w:rPr>
            <w:rStyle w:val="Hipercze"/>
            <w:noProof/>
          </w:rPr>
          <w:t>Schemat 12. Kluczowe zjawiska negatywne i lokalne potencjały zdiagnozowane na obszarze Osieka nad Wisłą</w:t>
        </w:r>
        <w:r w:rsidR="002A24DD">
          <w:rPr>
            <w:noProof/>
            <w:webHidden/>
          </w:rPr>
          <w:tab/>
        </w:r>
        <w:r w:rsidR="002A24DD">
          <w:rPr>
            <w:noProof/>
            <w:webHidden/>
          </w:rPr>
          <w:fldChar w:fldCharType="begin"/>
        </w:r>
        <w:r w:rsidR="002A24DD">
          <w:rPr>
            <w:noProof/>
            <w:webHidden/>
          </w:rPr>
          <w:instrText xml:space="preserve"> PAGEREF _Toc497480925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26" w:history="1">
        <w:r w:rsidR="002A24DD" w:rsidRPr="00216BAF">
          <w:rPr>
            <w:rStyle w:val="Hipercze"/>
            <w:noProof/>
          </w:rPr>
          <w:t>Schemat 13. Kluczowe zjawiska negatywne i lokalne potencjały zdiagnozowane na obszarze Obrowa</w:t>
        </w:r>
        <w:r w:rsidR="002A24DD">
          <w:rPr>
            <w:noProof/>
            <w:webHidden/>
          </w:rPr>
          <w:tab/>
        </w:r>
        <w:r w:rsidR="002A24DD">
          <w:rPr>
            <w:noProof/>
            <w:webHidden/>
          </w:rPr>
          <w:fldChar w:fldCharType="begin"/>
        </w:r>
        <w:r w:rsidR="002A24DD">
          <w:rPr>
            <w:noProof/>
            <w:webHidden/>
          </w:rPr>
          <w:instrText xml:space="preserve"> PAGEREF _Toc497480926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27" w:history="1">
        <w:r w:rsidR="002A24DD" w:rsidRPr="00216BAF">
          <w:rPr>
            <w:rStyle w:val="Hipercze"/>
            <w:noProof/>
          </w:rPr>
          <w:t>Schemat 14. Efekty procesu rewitalizacji</w:t>
        </w:r>
        <w:r w:rsidR="002A24DD">
          <w:rPr>
            <w:noProof/>
            <w:webHidden/>
          </w:rPr>
          <w:tab/>
        </w:r>
        <w:r w:rsidR="002A24DD">
          <w:rPr>
            <w:noProof/>
            <w:webHidden/>
          </w:rPr>
          <w:fldChar w:fldCharType="begin"/>
        </w:r>
        <w:r w:rsidR="002A24DD">
          <w:rPr>
            <w:noProof/>
            <w:webHidden/>
          </w:rPr>
          <w:instrText xml:space="preserve"> PAGEREF _Toc497480927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28" w:history="1">
        <w:r w:rsidR="002A24DD" w:rsidRPr="00216BAF">
          <w:rPr>
            <w:rStyle w:val="Hipercze"/>
            <w:noProof/>
          </w:rPr>
          <w:t>Schemat 15. Stopień zaangażowania interesariuszy w partycypację społeczną</w:t>
        </w:r>
        <w:r w:rsidR="002A24DD">
          <w:rPr>
            <w:noProof/>
            <w:webHidden/>
          </w:rPr>
          <w:tab/>
        </w:r>
        <w:r w:rsidR="002A24DD">
          <w:rPr>
            <w:noProof/>
            <w:webHidden/>
          </w:rPr>
          <w:fldChar w:fldCharType="begin"/>
        </w:r>
        <w:r w:rsidR="002A24DD">
          <w:rPr>
            <w:noProof/>
            <w:webHidden/>
          </w:rPr>
          <w:instrText xml:space="preserve"> PAGEREF _Toc497480928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29" w:history="1">
        <w:r w:rsidR="002A24DD" w:rsidRPr="00216BAF">
          <w:rPr>
            <w:rStyle w:val="Hipercze"/>
            <w:noProof/>
          </w:rPr>
          <w:t>Schemat 16. Interesariusze rewitalizacji</w:t>
        </w:r>
        <w:r w:rsidR="002A24DD">
          <w:rPr>
            <w:noProof/>
            <w:webHidden/>
          </w:rPr>
          <w:tab/>
        </w:r>
        <w:r w:rsidR="002A24DD">
          <w:rPr>
            <w:noProof/>
            <w:webHidden/>
          </w:rPr>
          <w:fldChar w:fldCharType="begin"/>
        </w:r>
        <w:r w:rsidR="002A24DD">
          <w:rPr>
            <w:noProof/>
            <w:webHidden/>
          </w:rPr>
          <w:instrText xml:space="preserve"> PAGEREF _Toc497480929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30" w:history="1">
        <w:r w:rsidR="002A24DD" w:rsidRPr="00216BAF">
          <w:rPr>
            <w:rStyle w:val="Hipercze"/>
            <w:noProof/>
          </w:rPr>
          <w:t>Schemat 17. Formy konsultacji społecznych</w:t>
        </w:r>
        <w:r w:rsidR="002A24DD">
          <w:rPr>
            <w:noProof/>
            <w:webHidden/>
          </w:rPr>
          <w:tab/>
        </w:r>
        <w:r w:rsidR="002A24DD">
          <w:rPr>
            <w:noProof/>
            <w:webHidden/>
          </w:rPr>
          <w:fldChar w:fldCharType="begin"/>
        </w:r>
        <w:r w:rsidR="002A24DD">
          <w:rPr>
            <w:noProof/>
            <w:webHidden/>
          </w:rPr>
          <w:instrText xml:space="preserve"> PAGEREF _Toc497480930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31" w:history="1">
        <w:r w:rsidR="002A24DD" w:rsidRPr="00216BAF">
          <w:rPr>
            <w:rStyle w:val="Hipercze"/>
            <w:noProof/>
          </w:rPr>
          <w:t>Schemat 18. Podmioty uczestniczące w realizacji programu rewitalizacji</w:t>
        </w:r>
        <w:r w:rsidR="002A24DD">
          <w:rPr>
            <w:noProof/>
            <w:webHidden/>
          </w:rPr>
          <w:tab/>
        </w:r>
        <w:r w:rsidR="002A24DD">
          <w:rPr>
            <w:noProof/>
            <w:webHidden/>
          </w:rPr>
          <w:fldChar w:fldCharType="begin"/>
        </w:r>
        <w:r w:rsidR="002A24DD">
          <w:rPr>
            <w:noProof/>
            <w:webHidden/>
          </w:rPr>
          <w:instrText xml:space="preserve"> PAGEREF _Toc497480931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32" w:history="1">
        <w:r w:rsidR="002A24DD" w:rsidRPr="00216BAF">
          <w:rPr>
            <w:rStyle w:val="Hipercze"/>
            <w:noProof/>
          </w:rPr>
          <w:t>Schemat 19. System wdrażania programu rewitalizacji</w:t>
        </w:r>
        <w:r w:rsidR="002A24DD">
          <w:rPr>
            <w:noProof/>
            <w:webHidden/>
          </w:rPr>
          <w:tab/>
        </w:r>
        <w:r w:rsidR="002A24DD">
          <w:rPr>
            <w:noProof/>
            <w:webHidden/>
          </w:rPr>
          <w:fldChar w:fldCharType="begin"/>
        </w:r>
        <w:r w:rsidR="002A24DD">
          <w:rPr>
            <w:noProof/>
            <w:webHidden/>
          </w:rPr>
          <w:instrText xml:space="preserve"> PAGEREF _Toc497480932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33" w:history="1">
        <w:r w:rsidR="002A24DD" w:rsidRPr="00216BAF">
          <w:rPr>
            <w:rStyle w:val="Hipercze"/>
            <w:noProof/>
          </w:rPr>
          <w:t>Schemat 20. Ramowy harmonogram realizacji programu</w:t>
        </w:r>
        <w:r w:rsidR="002A24DD">
          <w:rPr>
            <w:noProof/>
            <w:webHidden/>
          </w:rPr>
          <w:tab/>
        </w:r>
        <w:r w:rsidR="002A24DD">
          <w:rPr>
            <w:noProof/>
            <w:webHidden/>
          </w:rPr>
          <w:fldChar w:fldCharType="begin"/>
        </w:r>
        <w:r w:rsidR="002A24DD">
          <w:rPr>
            <w:noProof/>
            <w:webHidden/>
          </w:rPr>
          <w:instrText xml:space="preserve"> PAGEREF _Toc497480933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2A24DD" w:rsidRDefault="00315472">
      <w:pPr>
        <w:pStyle w:val="Spistreci1"/>
        <w:tabs>
          <w:tab w:val="right" w:leader="dot" w:pos="9062"/>
        </w:tabs>
        <w:rPr>
          <w:rFonts w:asciiTheme="minorHAnsi" w:eastAsiaTheme="minorEastAsia" w:hAnsiTheme="minorHAnsi"/>
          <w:noProof/>
          <w:lang w:eastAsia="pl-PL"/>
        </w:rPr>
      </w:pPr>
      <w:hyperlink w:anchor="_Toc497480934" w:history="1">
        <w:r w:rsidR="002A24DD" w:rsidRPr="00216BAF">
          <w:rPr>
            <w:rStyle w:val="Hipercze"/>
            <w:noProof/>
          </w:rPr>
          <w:t>Schemat 21. Formy monitoringu</w:t>
        </w:r>
        <w:r w:rsidR="002A24DD">
          <w:rPr>
            <w:noProof/>
            <w:webHidden/>
          </w:rPr>
          <w:tab/>
        </w:r>
        <w:r w:rsidR="002A24DD">
          <w:rPr>
            <w:noProof/>
            <w:webHidden/>
          </w:rPr>
          <w:fldChar w:fldCharType="begin"/>
        </w:r>
        <w:r w:rsidR="002A24DD">
          <w:rPr>
            <w:noProof/>
            <w:webHidden/>
          </w:rPr>
          <w:instrText xml:space="preserve"> PAGEREF _Toc497480934 \h </w:instrText>
        </w:r>
        <w:r w:rsidR="002A24DD">
          <w:rPr>
            <w:noProof/>
            <w:webHidden/>
          </w:rPr>
        </w:r>
        <w:r w:rsidR="002A24DD">
          <w:rPr>
            <w:noProof/>
            <w:webHidden/>
          </w:rPr>
          <w:fldChar w:fldCharType="separate"/>
        </w:r>
        <w:r w:rsidR="004743B8">
          <w:rPr>
            <w:noProof/>
            <w:webHidden/>
          </w:rPr>
          <w:t>2</w:t>
        </w:r>
        <w:r w:rsidR="002A24DD">
          <w:rPr>
            <w:noProof/>
            <w:webHidden/>
          </w:rPr>
          <w:fldChar w:fldCharType="end"/>
        </w:r>
      </w:hyperlink>
    </w:p>
    <w:p w:rsidR="00681985" w:rsidRDefault="00BD7499" w:rsidP="00052CD4">
      <w:pPr>
        <w:pStyle w:val="Spistreci1"/>
        <w:tabs>
          <w:tab w:val="right" w:leader="dot" w:pos="9062"/>
        </w:tabs>
      </w:pPr>
      <w:r>
        <w:fldChar w:fldCharType="end"/>
      </w:r>
    </w:p>
    <w:p w:rsidR="00681985" w:rsidRDefault="00681985" w:rsidP="00681985">
      <w:pPr>
        <w:pStyle w:val="Nagwekspisutreci"/>
        <w:spacing w:before="0" w:after="120" w:line="240" w:lineRule="auto"/>
        <w:rPr>
          <w:rFonts w:ascii="Garamond" w:hAnsi="Garamond"/>
          <w:color w:val="824BB0"/>
        </w:rPr>
      </w:pPr>
      <w:r w:rsidRPr="0092719F">
        <w:rPr>
          <w:rFonts w:ascii="Garamond" w:hAnsi="Garamond"/>
          <w:color w:val="824BB0"/>
        </w:rPr>
        <w:t xml:space="preserve">Spis </w:t>
      </w:r>
      <w:r>
        <w:rPr>
          <w:rFonts w:ascii="Garamond" w:hAnsi="Garamond"/>
          <w:color w:val="824BB0"/>
        </w:rPr>
        <w:t>zdjęć</w:t>
      </w:r>
    </w:p>
    <w:p w:rsidR="00837D14" w:rsidRDefault="00737904">
      <w:pPr>
        <w:pStyle w:val="Spistreci1"/>
        <w:tabs>
          <w:tab w:val="right" w:leader="dot" w:pos="9062"/>
        </w:tabs>
        <w:rPr>
          <w:rFonts w:asciiTheme="minorHAnsi" w:eastAsiaTheme="minorEastAsia" w:hAnsiTheme="minorHAnsi"/>
          <w:noProof/>
          <w:lang w:eastAsia="pl-PL"/>
        </w:rPr>
      </w:pPr>
      <w:r>
        <w:fldChar w:fldCharType="begin"/>
      </w:r>
      <w:r>
        <w:instrText xml:space="preserve"> TOC \h \z \t "Z;1" </w:instrText>
      </w:r>
      <w:r>
        <w:fldChar w:fldCharType="separate"/>
      </w:r>
      <w:hyperlink w:anchor="_Toc485021800" w:history="1">
        <w:r w:rsidR="00837D14" w:rsidRPr="00F8452C">
          <w:rPr>
            <w:rStyle w:val="Hipercze"/>
            <w:noProof/>
          </w:rPr>
          <w:t>Zdjęcie 1. Budynek szkoły w Sąsiecznie</w:t>
        </w:r>
        <w:r w:rsidR="00837D14">
          <w:rPr>
            <w:noProof/>
            <w:webHidden/>
          </w:rPr>
          <w:tab/>
        </w:r>
        <w:r w:rsidR="00837D14">
          <w:rPr>
            <w:noProof/>
            <w:webHidden/>
          </w:rPr>
          <w:fldChar w:fldCharType="begin"/>
        </w:r>
        <w:r w:rsidR="00837D14">
          <w:rPr>
            <w:noProof/>
            <w:webHidden/>
          </w:rPr>
          <w:instrText xml:space="preserve"> PAGEREF _Toc485021800 \h </w:instrText>
        </w:r>
        <w:r w:rsidR="00837D14">
          <w:rPr>
            <w:noProof/>
            <w:webHidden/>
          </w:rPr>
        </w:r>
        <w:r w:rsidR="00837D14">
          <w:rPr>
            <w:noProof/>
            <w:webHidden/>
          </w:rPr>
          <w:fldChar w:fldCharType="separate"/>
        </w:r>
        <w:r w:rsidR="004743B8">
          <w:rPr>
            <w:noProof/>
            <w:webHidden/>
          </w:rPr>
          <w:t>2</w:t>
        </w:r>
        <w:r w:rsidR="00837D14">
          <w:rPr>
            <w:noProof/>
            <w:webHidden/>
          </w:rPr>
          <w:fldChar w:fldCharType="end"/>
        </w:r>
      </w:hyperlink>
    </w:p>
    <w:p w:rsidR="00837D14" w:rsidRDefault="00315472">
      <w:pPr>
        <w:pStyle w:val="Spistreci1"/>
        <w:tabs>
          <w:tab w:val="right" w:leader="dot" w:pos="9062"/>
        </w:tabs>
        <w:rPr>
          <w:rFonts w:asciiTheme="minorHAnsi" w:eastAsiaTheme="minorEastAsia" w:hAnsiTheme="minorHAnsi"/>
          <w:noProof/>
          <w:lang w:eastAsia="pl-PL"/>
        </w:rPr>
      </w:pPr>
      <w:hyperlink w:anchor="_Toc485021801" w:history="1">
        <w:r w:rsidR="00837D14" w:rsidRPr="00F8452C">
          <w:rPr>
            <w:rStyle w:val="Hipercze"/>
            <w:noProof/>
          </w:rPr>
          <w:t>Zdjęcie 2. Zabytkowa chata chłopska – Dobrzynka, kiedyś pełniąca rolę plebani</w:t>
        </w:r>
        <w:r w:rsidR="00837D14">
          <w:rPr>
            <w:noProof/>
            <w:webHidden/>
          </w:rPr>
          <w:tab/>
        </w:r>
        <w:r w:rsidR="00837D14">
          <w:rPr>
            <w:noProof/>
            <w:webHidden/>
          </w:rPr>
          <w:fldChar w:fldCharType="begin"/>
        </w:r>
        <w:r w:rsidR="00837D14">
          <w:rPr>
            <w:noProof/>
            <w:webHidden/>
          </w:rPr>
          <w:instrText xml:space="preserve"> PAGEREF _Toc485021801 \h </w:instrText>
        </w:r>
        <w:r w:rsidR="00837D14">
          <w:rPr>
            <w:noProof/>
            <w:webHidden/>
          </w:rPr>
        </w:r>
        <w:r w:rsidR="00837D14">
          <w:rPr>
            <w:noProof/>
            <w:webHidden/>
          </w:rPr>
          <w:fldChar w:fldCharType="separate"/>
        </w:r>
        <w:r w:rsidR="004743B8">
          <w:rPr>
            <w:noProof/>
            <w:webHidden/>
          </w:rPr>
          <w:t>2</w:t>
        </w:r>
        <w:r w:rsidR="00837D14">
          <w:rPr>
            <w:noProof/>
            <w:webHidden/>
          </w:rPr>
          <w:fldChar w:fldCharType="end"/>
        </w:r>
      </w:hyperlink>
    </w:p>
    <w:p w:rsidR="00837D14" w:rsidRDefault="00315472">
      <w:pPr>
        <w:pStyle w:val="Spistreci1"/>
        <w:tabs>
          <w:tab w:val="right" w:leader="dot" w:pos="9062"/>
        </w:tabs>
        <w:rPr>
          <w:rFonts w:asciiTheme="minorHAnsi" w:eastAsiaTheme="minorEastAsia" w:hAnsiTheme="minorHAnsi"/>
          <w:noProof/>
          <w:lang w:eastAsia="pl-PL"/>
        </w:rPr>
      </w:pPr>
      <w:hyperlink w:anchor="_Toc485021802" w:history="1">
        <w:r w:rsidR="00837D14" w:rsidRPr="00F8452C">
          <w:rPr>
            <w:rStyle w:val="Hipercze"/>
            <w:noProof/>
          </w:rPr>
          <w:t>Zdjęcie 3. Zabytkowy drewniany dom p. Barbary Marycz w Osieku nad Wisłą</w:t>
        </w:r>
        <w:r w:rsidR="00837D14">
          <w:rPr>
            <w:noProof/>
            <w:webHidden/>
          </w:rPr>
          <w:tab/>
        </w:r>
        <w:r w:rsidR="00837D14">
          <w:rPr>
            <w:noProof/>
            <w:webHidden/>
          </w:rPr>
          <w:fldChar w:fldCharType="begin"/>
        </w:r>
        <w:r w:rsidR="00837D14">
          <w:rPr>
            <w:noProof/>
            <w:webHidden/>
          </w:rPr>
          <w:instrText xml:space="preserve"> PAGEREF _Toc485021802 \h </w:instrText>
        </w:r>
        <w:r w:rsidR="00837D14">
          <w:rPr>
            <w:noProof/>
            <w:webHidden/>
          </w:rPr>
        </w:r>
        <w:r w:rsidR="00837D14">
          <w:rPr>
            <w:noProof/>
            <w:webHidden/>
          </w:rPr>
          <w:fldChar w:fldCharType="separate"/>
        </w:r>
        <w:r w:rsidR="004743B8">
          <w:rPr>
            <w:noProof/>
            <w:webHidden/>
          </w:rPr>
          <w:t>2</w:t>
        </w:r>
        <w:r w:rsidR="00837D14">
          <w:rPr>
            <w:noProof/>
            <w:webHidden/>
          </w:rPr>
          <w:fldChar w:fldCharType="end"/>
        </w:r>
      </w:hyperlink>
    </w:p>
    <w:p w:rsidR="00837D14" w:rsidRDefault="00315472">
      <w:pPr>
        <w:pStyle w:val="Spistreci1"/>
        <w:tabs>
          <w:tab w:val="right" w:leader="dot" w:pos="9062"/>
        </w:tabs>
        <w:rPr>
          <w:rFonts w:asciiTheme="minorHAnsi" w:eastAsiaTheme="minorEastAsia" w:hAnsiTheme="minorHAnsi"/>
          <w:noProof/>
          <w:lang w:eastAsia="pl-PL"/>
        </w:rPr>
      </w:pPr>
      <w:hyperlink w:anchor="_Toc485021803" w:history="1">
        <w:r w:rsidR="00837D14" w:rsidRPr="00F8452C">
          <w:rPr>
            <w:rStyle w:val="Hipercze"/>
            <w:noProof/>
          </w:rPr>
          <w:t>Zdjęcie 4. Jezioro Osieckie</w:t>
        </w:r>
        <w:r w:rsidR="00837D14">
          <w:rPr>
            <w:noProof/>
            <w:webHidden/>
          </w:rPr>
          <w:tab/>
        </w:r>
        <w:r w:rsidR="00837D14">
          <w:rPr>
            <w:noProof/>
            <w:webHidden/>
          </w:rPr>
          <w:fldChar w:fldCharType="begin"/>
        </w:r>
        <w:r w:rsidR="00837D14">
          <w:rPr>
            <w:noProof/>
            <w:webHidden/>
          </w:rPr>
          <w:instrText xml:space="preserve"> PAGEREF _Toc485021803 \h </w:instrText>
        </w:r>
        <w:r w:rsidR="00837D14">
          <w:rPr>
            <w:noProof/>
            <w:webHidden/>
          </w:rPr>
        </w:r>
        <w:r w:rsidR="00837D14">
          <w:rPr>
            <w:noProof/>
            <w:webHidden/>
          </w:rPr>
          <w:fldChar w:fldCharType="separate"/>
        </w:r>
        <w:r w:rsidR="004743B8">
          <w:rPr>
            <w:noProof/>
            <w:webHidden/>
          </w:rPr>
          <w:t>2</w:t>
        </w:r>
        <w:r w:rsidR="00837D14">
          <w:rPr>
            <w:noProof/>
            <w:webHidden/>
          </w:rPr>
          <w:fldChar w:fldCharType="end"/>
        </w:r>
      </w:hyperlink>
    </w:p>
    <w:p w:rsidR="00837D14" w:rsidRDefault="00315472">
      <w:pPr>
        <w:pStyle w:val="Spistreci1"/>
        <w:tabs>
          <w:tab w:val="right" w:leader="dot" w:pos="9062"/>
        </w:tabs>
        <w:rPr>
          <w:rFonts w:asciiTheme="minorHAnsi" w:eastAsiaTheme="minorEastAsia" w:hAnsiTheme="minorHAnsi"/>
          <w:noProof/>
          <w:lang w:eastAsia="pl-PL"/>
        </w:rPr>
      </w:pPr>
      <w:hyperlink w:anchor="_Toc485021804" w:history="1">
        <w:r w:rsidR="00837D14" w:rsidRPr="00F8452C">
          <w:rPr>
            <w:rStyle w:val="Hipercze"/>
            <w:noProof/>
          </w:rPr>
          <w:t>Zdjęcia 5. Pomniki przyrody w Osieku nad Wisłą</w:t>
        </w:r>
        <w:r w:rsidR="00837D14">
          <w:rPr>
            <w:noProof/>
            <w:webHidden/>
          </w:rPr>
          <w:tab/>
        </w:r>
        <w:r w:rsidR="00837D14">
          <w:rPr>
            <w:noProof/>
            <w:webHidden/>
          </w:rPr>
          <w:fldChar w:fldCharType="begin"/>
        </w:r>
        <w:r w:rsidR="00837D14">
          <w:rPr>
            <w:noProof/>
            <w:webHidden/>
          </w:rPr>
          <w:instrText xml:space="preserve"> PAGEREF _Toc485021804 \h </w:instrText>
        </w:r>
        <w:r w:rsidR="00837D14">
          <w:rPr>
            <w:noProof/>
            <w:webHidden/>
          </w:rPr>
        </w:r>
        <w:r w:rsidR="00837D14">
          <w:rPr>
            <w:noProof/>
            <w:webHidden/>
          </w:rPr>
          <w:fldChar w:fldCharType="separate"/>
        </w:r>
        <w:r w:rsidR="004743B8">
          <w:rPr>
            <w:noProof/>
            <w:webHidden/>
          </w:rPr>
          <w:t>2</w:t>
        </w:r>
        <w:r w:rsidR="00837D14">
          <w:rPr>
            <w:noProof/>
            <w:webHidden/>
          </w:rPr>
          <w:fldChar w:fldCharType="end"/>
        </w:r>
      </w:hyperlink>
    </w:p>
    <w:p w:rsidR="00837D14" w:rsidRDefault="00315472">
      <w:pPr>
        <w:pStyle w:val="Spistreci1"/>
        <w:tabs>
          <w:tab w:val="right" w:leader="dot" w:pos="9062"/>
        </w:tabs>
        <w:rPr>
          <w:rFonts w:asciiTheme="minorHAnsi" w:eastAsiaTheme="minorEastAsia" w:hAnsiTheme="minorHAnsi"/>
          <w:noProof/>
          <w:lang w:eastAsia="pl-PL"/>
        </w:rPr>
      </w:pPr>
      <w:hyperlink w:anchor="_Toc485021805" w:history="1">
        <w:r w:rsidR="00837D14" w:rsidRPr="00F8452C">
          <w:rPr>
            <w:rStyle w:val="Hipercze"/>
            <w:noProof/>
          </w:rPr>
          <w:t>Zdjęcie 6. Zespół Szkół Jana Pawła II w Obrowie</w:t>
        </w:r>
        <w:r w:rsidR="00837D14">
          <w:rPr>
            <w:noProof/>
            <w:webHidden/>
          </w:rPr>
          <w:tab/>
        </w:r>
        <w:r w:rsidR="00837D14">
          <w:rPr>
            <w:noProof/>
            <w:webHidden/>
          </w:rPr>
          <w:fldChar w:fldCharType="begin"/>
        </w:r>
        <w:r w:rsidR="00837D14">
          <w:rPr>
            <w:noProof/>
            <w:webHidden/>
          </w:rPr>
          <w:instrText xml:space="preserve"> PAGEREF _Toc485021805 \h </w:instrText>
        </w:r>
        <w:r w:rsidR="00837D14">
          <w:rPr>
            <w:noProof/>
            <w:webHidden/>
          </w:rPr>
        </w:r>
        <w:r w:rsidR="00837D14">
          <w:rPr>
            <w:noProof/>
            <w:webHidden/>
          </w:rPr>
          <w:fldChar w:fldCharType="separate"/>
        </w:r>
        <w:r w:rsidR="004743B8">
          <w:rPr>
            <w:noProof/>
            <w:webHidden/>
          </w:rPr>
          <w:t>2</w:t>
        </w:r>
        <w:r w:rsidR="00837D14">
          <w:rPr>
            <w:noProof/>
            <w:webHidden/>
          </w:rPr>
          <w:fldChar w:fldCharType="end"/>
        </w:r>
      </w:hyperlink>
    </w:p>
    <w:p w:rsidR="00837D14" w:rsidRDefault="00315472">
      <w:pPr>
        <w:pStyle w:val="Spistreci1"/>
        <w:tabs>
          <w:tab w:val="right" w:leader="dot" w:pos="9062"/>
        </w:tabs>
        <w:rPr>
          <w:rFonts w:asciiTheme="minorHAnsi" w:eastAsiaTheme="minorEastAsia" w:hAnsiTheme="minorHAnsi"/>
          <w:noProof/>
          <w:lang w:eastAsia="pl-PL"/>
        </w:rPr>
      </w:pPr>
      <w:hyperlink w:anchor="_Toc485021806" w:history="1">
        <w:r w:rsidR="00837D14" w:rsidRPr="00F8452C">
          <w:rPr>
            <w:rStyle w:val="Hipercze"/>
            <w:noProof/>
          </w:rPr>
          <w:t>Zdjęcie 7. Dwór w Obrowie</w:t>
        </w:r>
        <w:r w:rsidR="00837D14">
          <w:rPr>
            <w:noProof/>
            <w:webHidden/>
          </w:rPr>
          <w:tab/>
        </w:r>
        <w:r w:rsidR="00837D14">
          <w:rPr>
            <w:noProof/>
            <w:webHidden/>
          </w:rPr>
          <w:fldChar w:fldCharType="begin"/>
        </w:r>
        <w:r w:rsidR="00837D14">
          <w:rPr>
            <w:noProof/>
            <w:webHidden/>
          </w:rPr>
          <w:instrText xml:space="preserve"> PAGEREF _Toc485021806 \h </w:instrText>
        </w:r>
        <w:r w:rsidR="00837D14">
          <w:rPr>
            <w:noProof/>
            <w:webHidden/>
          </w:rPr>
        </w:r>
        <w:r w:rsidR="00837D14">
          <w:rPr>
            <w:noProof/>
            <w:webHidden/>
          </w:rPr>
          <w:fldChar w:fldCharType="separate"/>
        </w:r>
        <w:r w:rsidR="004743B8">
          <w:rPr>
            <w:noProof/>
            <w:webHidden/>
          </w:rPr>
          <w:t>2</w:t>
        </w:r>
        <w:r w:rsidR="00837D14">
          <w:rPr>
            <w:noProof/>
            <w:webHidden/>
          </w:rPr>
          <w:fldChar w:fldCharType="end"/>
        </w:r>
      </w:hyperlink>
    </w:p>
    <w:p w:rsidR="00837D14" w:rsidRDefault="00315472">
      <w:pPr>
        <w:pStyle w:val="Spistreci1"/>
        <w:tabs>
          <w:tab w:val="right" w:leader="dot" w:pos="9062"/>
        </w:tabs>
        <w:rPr>
          <w:rFonts w:asciiTheme="minorHAnsi" w:eastAsiaTheme="minorEastAsia" w:hAnsiTheme="minorHAnsi"/>
          <w:noProof/>
          <w:lang w:eastAsia="pl-PL"/>
        </w:rPr>
      </w:pPr>
      <w:hyperlink w:anchor="_Toc485021807" w:history="1">
        <w:r w:rsidR="00837D14" w:rsidRPr="00F8452C">
          <w:rPr>
            <w:rStyle w:val="Hipercze"/>
            <w:noProof/>
          </w:rPr>
          <w:t>Zdjęcie 8. Obszar pokolejowy w Obrowie</w:t>
        </w:r>
        <w:r w:rsidR="00837D14">
          <w:rPr>
            <w:noProof/>
            <w:webHidden/>
          </w:rPr>
          <w:tab/>
        </w:r>
        <w:r w:rsidR="00837D14">
          <w:rPr>
            <w:noProof/>
            <w:webHidden/>
          </w:rPr>
          <w:fldChar w:fldCharType="begin"/>
        </w:r>
        <w:r w:rsidR="00837D14">
          <w:rPr>
            <w:noProof/>
            <w:webHidden/>
          </w:rPr>
          <w:instrText xml:space="preserve"> PAGEREF _Toc485021807 \h </w:instrText>
        </w:r>
        <w:r w:rsidR="00837D14">
          <w:rPr>
            <w:noProof/>
            <w:webHidden/>
          </w:rPr>
        </w:r>
        <w:r w:rsidR="00837D14">
          <w:rPr>
            <w:noProof/>
            <w:webHidden/>
          </w:rPr>
          <w:fldChar w:fldCharType="separate"/>
        </w:r>
        <w:r w:rsidR="004743B8">
          <w:rPr>
            <w:noProof/>
            <w:webHidden/>
          </w:rPr>
          <w:t>2</w:t>
        </w:r>
        <w:r w:rsidR="00837D14">
          <w:rPr>
            <w:noProof/>
            <w:webHidden/>
          </w:rPr>
          <w:fldChar w:fldCharType="end"/>
        </w:r>
      </w:hyperlink>
    </w:p>
    <w:p w:rsidR="00837D14" w:rsidRDefault="00315472">
      <w:pPr>
        <w:pStyle w:val="Spistreci1"/>
        <w:tabs>
          <w:tab w:val="right" w:leader="dot" w:pos="9062"/>
        </w:tabs>
        <w:rPr>
          <w:rFonts w:asciiTheme="minorHAnsi" w:eastAsiaTheme="minorEastAsia" w:hAnsiTheme="minorHAnsi"/>
          <w:noProof/>
          <w:lang w:eastAsia="pl-PL"/>
        </w:rPr>
      </w:pPr>
      <w:hyperlink w:anchor="_Toc485021808" w:history="1">
        <w:r w:rsidR="00837D14" w:rsidRPr="00F8452C">
          <w:rPr>
            <w:rStyle w:val="Hipercze"/>
            <w:noProof/>
          </w:rPr>
          <w:t>Zdjęcie 9. Informacje o konsultacjach społecznych projektu Lokalnego Programu Rewitalizacji</w:t>
        </w:r>
        <w:r w:rsidR="00837D14">
          <w:rPr>
            <w:noProof/>
            <w:webHidden/>
          </w:rPr>
          <w:tab/>
        </w:r>
        <w:r w:rsidR="00837D14">
          <w:rPr>
            <w:noProof/>
            <w:webHidden/>
          </w:rPr>
          <w:fldChar w:fldCharType="begin"/>
        </w:r>
        <w:r w:rsidR="00837D14">
          <w:rPr>
            <w:noProof/>
            <w:webHidden/>
          </w:rPr>
          <w:instrText xml:space="preserve"> PAGEREF _Toc485021808 \h </w:instrText>
        </w:r>
        <w:r w:rsidR="00837D14">
          <w:rPr>
            <w:noProof/>
            <w:webHidden/>
          </w:rPr>
        </w:r>
        <w:r w:rsidR="00837D14">
          <w:rPr>
            <w:noProof/>
            <w:webHidden/>
          </w:rPr>
          <w:fldChar w:fldCharType="separate"/>
        </w:r>
        <w:r w:rsidR="004743B8">
          <w:rPr>
            <w:noProof/>
            <w:webHidden/>
          </w:rPr>
          <w:t>2</w:t>
        </w:r>
        <w:r w:rsidR="00837D14">
          <w:rPr>
            <w:noProof/>
            <w:webHidden/>
          </w:rPr>
          <w:fldChar w:fldCharType="end"/>
        </w:r>
      </w:hyperlink>
    </w:p>
    <w:p w:rsidR="00837D14" w:rsidRDefault="00315472">
      <w:pPr>
        <w:pStyle w:val="Spistreci1"/>
        <w:tabs>
          <w:tab w:val="right" w:leader="dot" w:pos="9062"/>
        </w:tabs>
        <w:rPr>
          <w:rFonts w:asciiTheme="minorHAnsi" w:eastAsiaTheme="minorEastAsia" w:hAnsiTheme="minorHAnsi"/>
          <w:noProof/>
          <w:lang w:eastAsia="pl-PL"/>
        </w:rPr>
      </w:pPr>
      <w:hyperlink w:anchor="_Toc485021809" w:history="1">
        <w:r w:rsidR="00837D14" w:rsidRPr="00F8452C">
          <w:rPr>
            <w:rStyle w:val="Hipercze"/>
            <w:noProof/>
          </w:rPr>
          <w:t>Zdjęcie 10. Konsultacje społeczne – spotkania</w:t>
        </w:r>
        <w:r w:rsidR="00837D14">
          <w:rPr>
            <w:noProof/>
            <w:webHidden/>
          </w:rPr>
          <w:tab/>
        </w:r>
        <w:r w:rsidR="00837D14">
          <w:rPr>
            <w:noProof/>
            <w:webHidden/>
          </w:rPr>
          <w:fldChar w:fldCharType="begin"/>
        </w:r>
        <w:r w:rsidR="00837D14">
          <w:rPr>
            <w:noProof/>
            <w:webHidden/>
          </w:rPr>
          <w:instrText xml:space="preserve"> PAGEREF _Toc485021809 \h </w:instrText>
        </w:r>
        <w:r w:rsidR="00837D14">
          <w:rPr>
            <w:noProof/>
            <w:webHidden/>
          </w:rPr>
        </w:r>
        <w:r w:rsidR="00837D14">
          <w:rPr>
            <w:noProof/>
            <w:webHidden/>
          </w:rPr>
          <w:fldChar w:fldCharType="separate"/>
        </w:r>
        <w:r w:rsidR="004743B8">
          <w:rPr>
            <w:noProof/>
            <w:webHidden/>
          </w:rPr>
          <w:t>2</w:t>
        </w:r>
        <w:r w:rsidR="00837D14">
          <w:rPr>
            <w:noProof/>
            <w:webHidden/>
          </w:rPr>
          <w:fldChar w:fldCharType="end"/>
        </w:r>
      </w:hyperlink>
    </w:p>
    <w:p w:rsidR="00681985" w:rsidRDefault="00737904" w:rsidP="00681985">
      <w:pPr>
        <w:pStyle w:val="Spistreci1"/>
        <w:tabs>
          <w:tab w:val="right" w:leader="dot" w:pos="9062"/>
        </w:tabs>
      </w:pPr>
      <w:r>
        <w:fldChar w:fldCharType="end"/>
      </w:r>
      <w:r w:rsidR="004466AE">
        <w:fldChar w:fldCharType="begin"/>
      </w:r>
      <w:r w:rsidR="004466AE">
        <w:instrText xml:space="preserve"> TOC \h \z \t "Z;1" </w:instrText>
      </w:r>
      <w:r w:rsidR="004466AE">
        <w:fldChar w:fldCharType="end"/>
      </w:r>
    </w:p>
    <w:p w:rsidR="00681985" w:rsidRDefault="00681985" w:rsidP="00681985">
      <w:pPr>
        <w:pStyle w:val="Nagwekspisutreci"/>
        <w:spacing w:before="0" w:after="120" w:line="240" w:lineRule="auto"/>
        <w:rPr>
          <w:rFonts w:ascii="Garamond" w:hAnsi="Garamond"/>
          <w:color w:val="824BB0"/>
        </w:rPr>
      </w:pPr>
      <w:r w:rsidRPr="0092719F">
        <w:rPr>
          <w:rFonts w:ascii="Garamond" w:hAnsi="Garamond"/>
          <w:color w:val="824BB0"/>
        </w:rPr>
        <w:t xml:space="preserve">Spis </w:t>
      </w:r>
      <w:r>
        <w:rPr>
          <w:rFonts w:ascii="Garamond" w:hAnsi="Garamond"/>
          <w:color w:val="824BB0"/>
        </w:rPr>
        <w:t>map</w:t>
      </w:r>
    </w:p>
    <w:p w:rsidR="00E56332" w:rsidRDefault="00737904">
      <w:pPr>
        <w:pStyle w:val="Spistreci1"/>
        <w:tabs>
          <w:tab w:val="right" w:leader="dot" w:pos="9062"/>
        </w:tabs>
        <w:rPr>
          <w:rFonts w:asciiTheme="minorHAnsi" w:eastAsiaTheme="minorEastAsia" w:hAnsiTheme="minorHAnsi"/>
          <w:noProof/>
          <w:lang w:eastAsia="pl-PL"/>
        </w:rPr>
      </w:pPr>
      <w:r>
        <w:fldChar w:fldCharType="begin"/>
      </w:r>
      <w:r>
        <w:instrText xml:space="preserve"> TOC \h \z \t "Mapa;1" </w:instrText>
      </w:r>
      <w:r>
        <w:fldChar w:fldCharType="separate"/>
      </w:r>
      <w:hyperlink w:anchor="_Toc484689023" w:history="1">
        <w:r w:rsidR="00E56332" w:rsidRPr="00FA1E25">
          <w:rPr>
            <w:rStyle w:val="Hipercze"/>
            <w:noProof/>
          </w:rPr>
          <w:t>Mapa 1. Podział miejscowości w gminie Obrowo wg liczby ludności</w:t>
        </w:r>
        <w:r w:rsidR="00E56332">
          <w:rPr>
            <w:noProof/>
            <w:webHidden/>
          </w:rPr>
          <w:tab/>
        </w:r>
        <w:r w:rsidR="00E56332">
          <w:rPr>
            <w:noProof/>
            <w:webHidden/>
          </w:rPr>
          <w:fldChar w:fldCharType="begin"/>
        </w:r>
        <w:r w:rsidR="00E56332">
          <w:rPr>
            <w:noProof/>
            <w:webHidden/>
          </w:rPr>
          <w:instrText xml:space="preserve"> PAGEREF _Toc484689023 \h </w:instrText>
        </w:r>
        <w:r w:rsidR="00E56332">
          <w:rPr>
            <w:noProof/>
            <w:webHidden/>
          </w:rPr>
        </w:r>
        <w:r w:rsidR="00E56332">
          <w:rPr>
            <w:noProof/>
            <w:webHidden/>
          </w:rPr>
          <w:fldChar w:fldCharType="separate"/>
        </w:r>
        <w:r w:rsidR="004743B8">
          <w:rPr>
            <w:noProof/>
            <w:webHidden/>
          </w:rPr>
          <w:t>2</w:t>
        </w:r>
        <w:r w:rsidR="00E56332">
          <w:rPr>
            <w:noProof/>
            <w:webHidden/>
          </w:rPr>
          <w:fldChar w:fldCharType="end"/>
        </w:r>
      </w:hyperlink>
    </w:p>
    <w:p w:rsidR="00E56332" w:rsidRDefault="00315472">
      <w:pPr>
        <w:pStyle w:val="Spistreci1"/>
        <w:tabs>
          <w:tab w:val="right" w:leader="dot" w:pos="9062"/>
        </w:tabs>
        <w:rPr>
          <w:rFonts w:asciiTheme="minorHAnsi" w:eastAsiaTheme="minorEastAsia" w:hAnsiTheme="minorHAnsi"/>
          <w:noProof/>
          <w:lang w:eastAsia="pl-PL"/>
        </w:rPr>
      </w:pPr>
      <w:hyperlink w:anchor="_Toc484689024" w:history="1">
        <w:r w:rsidR="00E56332" w:rsidRPr="00FA1E25">
          <w:rPr>
            <w:rStyle w:val="Hipercze"/>
            <w:noProof/>
          </w:rPr>
          <w:t>Mapa 2. Miejscowości o liczbie ludności do 200 mieszkańców</w:t>
        </w:r>
        <w:r w:rsidR="00E56332">
          <w:rPr>
            <w:noProof/>
            <w:webHidden/>
          </w:rPr>
          <w:tab/>
        </w:r>
        <w:r w:rsidR="00E56332">
          <w:rPr>
            <w:noProof/>
            <w:webHidden/>
          </w:rPr>
          <w:fldChar w:fldCharType="begin"/>
        </w:r>
        <w:r w:rsidR="00E56332">
          <w:rPr>
            <w:noProof/>
            <w:webHidden/>
          </w:rPr>
          <w:instrText xml:space="preserve"> PAGEREF _Toc484689024 \h </w:instrText>
        </w:r>
        <w:r w:rsidR="00E56332">
          <w:rPr>
            <w:noProof/>
            <w:webHidden/>
          </w:rPr>
        </w:r>
        <w:r w:rsidR="00E56332">
          <w:rPr>
            <w:noProof/>
            <w:webHidden/>
          </w:rPr>
          <w:fldChar w:fldCharType="separate"/>
        </w:r>
        <w:r w:rsidR="004743B8">
          <w:rPr>
            <w:noProof/>
            <w:webHidden/>
          </w:rPr>
          <w:t>2</w:t>
        </w:r>
        <w:r w:rsidR="00E56332">
          <w:rPr>
            <w:noProof/>
            <w:webHidden/>
          </w:rPr>
          <w:fldChar w:fldCharType="end"/>
        </w:r>
      </w:hyperlink>
    </w:p>
    <w:p w:rsidR="00E56332" w:rsidRDefault="00315472">
      <w:pPr>
        <w:pStyle w:val="Spistreci1"/>
        <w:tabs>
          <w:tab w:val="right" w:leader="dot" w:pos="9062"/>
        </w:tabs>
        <w:rPr>
          <w:rFonts w:asciiTheme="minorHAnsi" w:eastAsiaTheme="minorEastAsia" w:hAnsiTheme="minorHAnsi"/>
          <w:noProof/>
          <w:lang w:eastAsia="pl-PL"/>
        </w:rPr>
      </w:pPr>
      <w:hyperlink w:anchor="_Toc484689026" w:history="1">
        <w:r w:rsidR="00E56332" w:rsidRPr="00FA1E25">
          <w:rPr>
            <w:rStyle w:val="Hipercze"/>
            <w:noProof/>
          </w:rPr>
          <w:t>Mapa 3. Miejscowości o liczbie ludności od 200 do 400 mieszkańców</w:t>
        </w:r>
        <w:r w:rsidR="00E56332">
          <w:rPr>
            <w:noProof/>
            <w:webHidden/>
          </w:rPr>
          <w:tab/>
        </w:r>
        <w:r w:rsidR="00E56332">
          <w:rPr>
            <w:noProof/>
            <w:webHidden/>
          </w:rPr>
          <w:fldChar w:fldCharType="begin"/>
        </w:r>
        <w:r w:rsidR="00E56332">
          <w:rPr>
            <w:noProof/>
            <w:webHidden/>
          </w:rPr>
          <w:instrText xml:space="preserve"> PAGEREF _Toc484689026 \h </w:instrText>
        </w:r>
        <w:r w:rsidR="00E56332">
          <w:rPr>
            <w:noProof/>
            <w:webHidden/>
          </w:rPr>
        </w:r>
        <w:r w:rsidR="00E56332">
          <w:rPr>
            <w:noProof/>
            <w:webHidden/>
          </w:rPr>
          <w:fldChar w:fldCharType="separate"/>
        </w:r>
        <w:r w:rsidR="004743B8">
          <w:rPr>
            <w:noProof/>
            <w:webHidden/>
          </w:rPr>
          <w:t>2</w:t>
        </w:r>
        <w:r w:rsidR="00E56332">
          <w:rPr>
            <w:noProof/>
            <w:webHidden/>
          </w:rPr>
          <w:fldChar w:fldCharType="end"/>
        </w:r>
      </w:hyperlink>
    </w:p>
    <w:p w:rsidR="00E56332" w:rsidRDefault="00315472">
      <w:pPr>
        <w:pStyle w:val="Spistreci1"/>
        <w:tabs>
          <w:tab w:val="right" w:leader="dot" w:pos="9062"/>
        </w:tabs>
        <w:rPr>
          <w:rFonts w:asciiTheme="minorHAnsi" w:eastAsiaTheme="minorEastAsia" w:hAnsiTheme="minorHAnsi"/>
          <w:noProof/>
          <w:lang w:eastAsia="pl-PL"/>
        </w:rPr>
      </w:pPr>
      <w:hyperlink w:anchor="_Toc484689027" w:history="1">
        <w:r w:rsidR="00E56332" w:rsidRPr="00FA1E25">
          <w:rPr>
            <w:rStyle w:val="Hipercze"/>
            <w:noProof/>
          </w:rPr>
          <w:t>Mapa 4. Miejscowości o liczbie ludności od 400 do 600 mieszkańców</w:t>
        </w:r>
        <w:r w:rsidR="00E56332">
          <w:rPr>
            <w:noProof/>
            <w:webHidden/>
          </w:rPr>
          <w:tab/>
        </w:r>
        <w:r w:rsidR="00E56332">
          <w:rPr>
            <w:noProof/>
            <w:webHidden/>
          </w:rPr>
          <w:fldChar w:fldCharType="begin"/>
        </w:r>
        <w:r w:rsidR="00E56332">
          <w:rPr>
            <w:noProof/>
            <w:webHidden/>
          </w:rPr>
          <w:instrText xml:space="preserve"> PAGEREF _Toc484689027 \h </w:instrText>
        </w:r>
        <w:r w:rsidR="00E56332">
          <w:rPr>
            <w:noProof/>
            <w:webHidden/>
          </w:rPr>
        </w:r>
        <w:r w:rsidR="00E56332">
          <w:rPr>
            <w:noProof/>
            <w:webHidden/>
          </w:rPr>
          <w:fldChar w:fldCharType="separate"/>
        </w:r>
        <w:r w:rsidR="004743B8">
          <w:rPr>
            <w:noProof/>
            <w:webHidden/>
          </w:rPr>
          <w:t>2</w:t>
        </w:r>
        <w:r w:rsidR="00E56332">
          <w:rPr>
            <w:noProof/>
            <w:webHidden/>
          </w:rPr>
          <w:fldChar w:fldCharType="end"/>
        </w:r>
      </w:hyperlink>
    </w:p>
    <w:p w:rsidR="00E56332" w:rsidRDefault="00315472">
      <w:pPr>
        <w:pStyle w:val="Spistreci1"/>
        <w:tabs>
          <w:tab w:val="right" w:leader="dot" w:pos="9062"/>
        </w:tabs>
        <w:rPr>
          <w:rFonts w:asciiTheme="minorHAnsi" w:eastAsiaTheme="minorEastAsia" w:hAnsiTheme="minorHAnsi"/>
          <w:noProof/>
          <w:lang w:eastAsia="pl-PL"/>
        </w:rPr>
      </w:pPr>
      <w:hyperlink w:anchor="_Toc484689028" w:history="1">
        <w:r w:rsidR="00E56332" w:rsidRPr="00FA1E25">
          <w:rPr>
            <w:rStyle w:val="Hipercze"/>
            <w:noProof/>
          </w:rPr>
          <w:t>Mapa 5. Miejscowości o liczbie ludności od 600 do 800 mieszkańców</w:t>
        </w:r>
        <w:r w:rsidR="00E56332">
          <w:rPr>
            <w:noProof/>
            <w:webHidden/>
          </w:rPr>
          <w:tab/>
        </w:r>
        <w:r w:rsidR="00E56332">
          <w:rPr>
            <w:noProof/>
            <w:webHidden/>
          </w:rPr>
          <w:fldChar w:fldCharType="begin"/>
        </w:r>
        <w:r w:rsidR="00E56332">
          <w:rPr>
            <w:noProof/>
            <w:webHidden/>
          </w:rPr>
          <w:instrText xml:space="preserve"> PAGEREF _Toc484689028 \h </w:instrText>
        </w:r>
        <w:r w:rsidR="00E56332">
          <w:rPr>
            <w:noProof/>
            <w:webHidden/>
          </w:rPr>
        </w:r>
        <w:r w:rsidR="00E56332">
          <w:rPr>
            <w:noProof/>
            <w:webHidden/>
          </w:rPr>
          <w:fldChar w:fldCharType="separate"/>
        </w:r>
        <w:r w:rsidR="004743B8">
          <w:rPr>
            <w:noProof/>
            <w:webHidden/>
          </w:rPr>
          <w:t>2</w:t>
        </w:r>
        <w:r w:rsidR="00E56332">
          <w:rPr>
            <w:noProof/>
            <w:webHidden/>
          </w:rPr>
          <w:fldChar w:fldCharType="end"/>
        </w:r>
      </w:hyperlink>
    </w:p>
    <w:p w:rsidR="00E56332" w:rsidRDefault="00315472">
      <w:pPr>
        <w:pStyle w:val="Spistreci1"/>
        <w:tabs>
          <w:tab w:val="right" w:leader="dot" w:pos="9062"/>
        </w:tabs>
        <w:rPr>
          <w:rFonts w:asciiTheme="minorHAnsi" w:eastAsiaTheme="minorEastAsia" w:hAnsiTheme="minorHAnsi"/>
          <w:noProof/>
          <w:lang w:eastAsia="pl-PL"/>
        </w:rPr>
      </w:pPr>
      <w:hyperlink w:anchor="_Toc484689029" w:history="1">
        <w:r w:rsidR="00E56332" w:rsidRPr="00FA1E25">
          <w:rPr>
            <w:rStyle w:val="Hipercze"/>
            <w:noProof/>
          </w:rPr>
          <w:t>Mapa 6. Miejscowości o liczbie ludności pow. 800 mieszkańców</w:t>
        </w:r>
        <w:r w:rsidR="00E56332">
          <w:rPr>
            <w:noProof/>
            <w:webHidden/>
          </w:rPr>
          <w:tab/>
        </w:r>
        <w:r w:rsidR="00E56332">
          <w:rPr>
            <w:noProof/>
            <w:webHidden/>
          </w:rPr>
          <w:fldChar w:fldCharType="begin"/>
        </w:r>
        <w:r w:rsidR="00E56332">
          <w:rPr>
            <w:noProof/>
            <w:webHidden/>
          </w:rPr>
          <w:instrText xml:space="preserve"> PAGEREF _Toc484689029 \h </w:instrText>
        </w:r>
        <w:r w:rsidR="00E56332">
          <w:rPr>
            <w:noProof/>
            <w:webHidden/>
          </w:rPr>
        </w:r>
        <w:r w:rsidR="00E56332">
          <w:rPr>
            <w:noProof/>
            <w:webHidden/>
          </w:rPr>
          <w:fldChar w:fldCharType="separate"/>
        </w:r>
        <w:r w:rsidR="004743B8">
          <w:rPr>
            <w:noProof/>
            <w:webHidden/>
          </w:rPr>
          <w:t>2</w:t>
        </w:r>
        <w:r w:rsidR="00E56332">
          <w:rPr>
            <w:noProof/>
            <w:webHidden/>
          </w:rPr>
          <w:fldChar w:fldCharType="end"/>
        </w:r>
      </w:hyperlink>
    </w:p>
    <w:p w:rsidR="00E56332" w:rsidRDefault="00315472">
      <w:pPr>
        <w:pStyle w:val="Spistreci1"/>
        <w:tabs>
          <w:tab w:val="right" w:leader="dot" w:pos="9062"/>
        </w:tabs>
        <w:rPr>
          <w:rFonts w:asciiTheme="minorHAnsi" w:eastAsiaTheme="minorEastAsia" w:hAnsiTheme="minorHAnsi"/>
          <w:noProof/>
          <w:lang w:eastAsia="pl-PL"/>
        </w:rPr>
      </w:pPr>
      <w:hyperlink w:anchor="_Toc484689030" w:history="1">
        <w:r w:rsidR="00E56332" w:rsidRPr="00FA1E25">
          <w:rPr>
            <w:rStyle w:val="Hipercze"/>
            <w:noProof/>
          </w:rPr>
          <w:t>Mapa 7. Mapa obszaru zdegradowanego w gminie Obrowo</w:t>
        </w:r>
        <w:r w:rsidR="00E56332">
          <w:rPr>
            <w:noProof/>
            <w:webHidden/>
          </w:rPr>
          <w:tab/>
        </w:r>
        <w:r w:rsidR="00E56332">
          <w:rPr>
            <w:noProof/>
            <w:webHidden/>
          </w:rPr>
          <w:fldChar w:fldCharType="begin"/>
        </w:r>
        <w:r w:rsidR="00E56332">
          <w:rPr>
            <w:noProof/>
            <w:webHidden/>
          </w:rPr>
          <w:instrText xml:space="preserve"> PAGEREF _Toc484689030 \h </w:instrText>
        </w:r>
        <w:r w:rsidR="00E56332">
          <w:rPr>
            <w:noProof/>
            <w:webHidden/>
          </w:rPr>
        </w:r>
        <w:r w:rsidR="00E56332">
          <w:rPr>
            <w:noProof/>
            <w:webHidden/>
          </w:rPr>
          <w:fldChar w:fldCharType="separate"/>
        </w:r>
        <w:r w:rsidR="004743B8">
          <w:rPr>
            <w:noProof/>
            <w:webHidden/>
          </w:rPr>
          <w:t>2</w:t>
        </w:r>
        <w:r w:rsidR="00E56332">
          <w:rPr>
            <w:noProof/>
            <w:webHidden/>
          </w:rPr>
          <w:fldChar w:fldCharType="end"/>
        </w:r>
      </w:hyperlink>
    </w:p>
    <w:p w:rsidR="00E56332" w:rsidRDefault="00315472">
      <w:pPr>
        <w:pStyle w:val="Spistreci1"/>
        <w:tabs>
          <w:tab w:val="right" w:leader="dot" w:pos="9062"/>
        </w:tabs>
        <w:rPr>
          <w:rFonts w:asciiTheme="minorHAnsi" w:eastAsiaTheme="minorEastAsia" w:hAnsiTheme="minorHAnsi"/>
          <w:noProof/>
          <w:lang w:eastAsia="pl-PL"/>
        </w:rPr>
      </w:pPr>
      <w:hyperlink w:anchor="_Toc484689031" w:history="1">
        <w:r w:rsidR="00E56332" w:rsidRPr="00FA1E25">
          <w:rPr>
            <w:rStyle w:val="Hipercze"/>
            <w:noProof/>
          </w:rPr>
          <w:t>Mapa 8. Obszar zdegradowany i obszar rewitalizacji w gminie Obrowo</w:t>
        </w:r>
        <w:r w:rsidR="00E56332">
          <w:rPr>
            <w:noProof/>
            <w:webHidden/>
          </w:rPr>
          <w:tab/>
        </w:r>
        <w:r w:rsidR="00E56332">
          <w:rPr>
            <w:noProof/>
            <w:webHidden/>
          </w:rPr>
          <w:fldChar w:fldCharType="begin"/>
        </w:r>
        <w:r w:rsidR="00E56332">
          <w:rPr>
            <w:noProof/>
            <w:webHidden/>
          </w:rPr>
          <w:instrText xml:space="preserve"> PAGEREF _Toc484689031 \h </w:instrText>
        </w:r>
        <w:r w:rsidR="00E56332">
          <w:rPr>
            <w:noProof/>
            <w:webHidden/>
          </w:rPr>
        </w:r>
        <w:r w:rsidR="00E56332">
          <w:rPr>
            <w:noProof/>
            <w:webHidden/>
          </w:rPr>
          <w:fldChar w:fldCharType="separate"/>
        </w:r>
        <w:r w:rsidR="004743B8">
          <w:rPr>
            <w:noProof/>
            <w:webHidden/>
          </w:rPr>
          <w:t>2</w:t>
        </w:r>
        <w:r w:rsidR="00E56332">
          <w:rPr>
            <w:noProof/>
            <w:webHidden/>
          </w:rPr>
          <w:fldChar w:fldCharType="end"/>
        </w:r>
      </w:hyperlink>
    </w:p>
    <w:p w:rsidR="00FB14EA" w:rsidRPr="00FB14EA" w:rsidRDefault="00737904" w:rsidP="00FB14EA">
      <w:r>
        <w:fldChar w:fldCharType="end"/>
      </w:r>
    </w:p>
    <w:sectPr w:rsidR="00FB14EA" w:rsidRPr="00FB14E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771F7" w:rsidRDefault="005771F7" w:rsidP="001F23BD">
      <w:pPr>
        <w:spacing w:after="0" w:line="240" w:lineRule="auto"/>
      </w:pPr>
      <w:r>
        <w:separator/>
      </w:r>
    </w:p>
  </w:endnote>
  <w:endnote w:type="continuationSeparator" w:id="0">
    <w:p w:rsidR="005771F7" w:rsidRDefault="005771F7" w:rsidP="001F23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altName w:val="Garamond"/>
    <w:panose1 w:val="02020404030301010803"/>
    <w:charset w:val="EE"/>
    <w:family w:val="roman"/>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TimesNewRoman">
    <w:panose1 w:val="00000000000000000000"/>
    <w:charset w:val="EE"/>
    <w:family w:val="auto"/>
    <w:notTrueType/>
    <w:pitch w:val="default"/>
    <w:sig w:usb0="00000005" w:usb1="00000000" w:usb2="00000000" w:usb3="00000000" w:csb0="00000002" w:csb1="00000000"/>
  </w:font>
  <w:font w:name="A">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9103445"/>
      <w:docPartObj>
        <w:docPartGallery w:val="Page Numbers (Bottom of Page)"/>
        <w:docPartUnique/>
      </w:docPartObj>
    </w:sdtPr>
    <w:sdtContent>
      <w:p w:rsidR="00315472" w:rsidRPr="00850C44" w:rsidRDefault="00315472">
        <w:pPr>
          <w:pStyle w:val="Stopka"/>
          <w:jc w:val="right"/>
        </w:pPr>
        <w:r w:rsidRPr="00850C44">
          <w:rPr>
            <w:b/>
          </w:rPr>
          <w:fldChar w:fldCharType="begin"/>
        </w:r>
        <w:r w:rsidRPr="00850C44">
          <w:rPr>
            <w:b/>
          </w:rPr>
          <w:instrText>PAGE   \* MERGEFORMAT</w:instrText>
        </w:r>
        <w:r w:rsidRPr="00850C44">
          <w:rPr>
            <w:b/>
          </w:rPr>
          <w:fldChar w:fldCharType="separate"/>
        </w:r>
        <w:r w:rsidR="008F19FB">
          <w:rPr>
            <w:b/>
            <w:noProof/>
          </w:rPr>
          <w:t>99</w:t>
        </w:r>
        <w:r w:rsidRPr="00850C44">
          <w:rPr>
            <w:b/>
          </w:rPr>
          <w:fldChar w:fldCharType="end"/>
        </w:r>
      </w:p>
    </w:sdtContent>
  </w:sdt>
  <w:p w:rsidR="00315472" w:rsidRDefault="00315472" w:rsidP="00E47A73">
    <w:pPr>
      <w:pStyle w:val="Stopka"/>
      <w:jc w:val="center"/>
    </w:pPr>
    <w:r>
      <w:rPr>
        <w:rFonts w:cs="Arial"/>
        <w:sz w:val="20"/>
        <w:szCs w:val="20"/>
      </w:rPr>
      <w:t>P</w:t>
    </w:r>
    <w:r w:rsidRPr="006A34EC">
      <w:rPr>
        <w:rFonts w:cs="Arial"/>
        <w:sz w:val="20"/>
        <w:szCs w:val="20"/>
      </w:rPr>
      <w:t xml:space="preserve">rojekt jest realizowany przy współfinansowaniu ze środków Unii Europejskiej, </w:t>
    </w:r>
    <w:r w:rsidRPr="006A34EC">
      <w:rPr>
        <w:rFonts w:cs="Arial"/>
        <w:sz w:val="20"/>
        <w:szCs w:val="20"/>
      </w:rPr>
      <w:br/>
      <w:t>w ramach Programu Operacyjnego Pomoc Techniczna 2014-2020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472" w:rsidRDefault="00315472" w:rsidP="00E47A73">
    <w:pPr>
      <w:pStyle w:val="Stopka"/>
      <w:jc w:val="center"/>
    </w:pPr>
    <w:r>
      <w:rPr>
        <w:rFonts w:cs="Arial"/>
        <w:sz w:val="20"/>
        <w:szCs w:val="20"/>
      </w:rPr>
      <w:t>P</w:t>
    </w:r>
    <w:r w:rsidRPr="006A34EC">
      <w:rPr>
        <w:rFonts w:cs="Arial"/>
        <w:sz w:val="20"/>
        <w:szCs w:val="20"/>
      </w:rPr>
      <w:t xml:space="preserve">rojekt jest realizowany przy współfinansowaniu ze środków Unii Europejskiej, </w:t>
    </w:r>
    <w:r w:rsidRPr="006A34EC">
      <w:rPr>
        <w:rFonts w:cs="Arial"/>
        <w:sz w:val="20"/>
        <w:szCs w:val="20"/>
      </w:rPr>
      <w:br/>
      <w:t>w ramach Programu Operacyjnego Pomoc Techniczna 2014-2020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1041857"/>
      <w:docPartObj>
        <w:docPartGallery w:val="Page Numbers (Bottom of Page)"/>
        <w:docPartUnique/>
      </w:docPartObj>
    </w:sdtPr>
    <w:sdtContent>
      <w:p w:rsidR="00315472" w:rsidRDefault="00315472">
        <w:pPr>
          <w:pStyle w:val="Stopka"/>
          <w:jc w:val="right"/>
        </w:pPr>
        <w:r>
          <w:fldChar w:fldCharType="begin"/>
        </w:r>
        <w:r>
          <w:instrText>PAGE   \* MERGEFORMAT</w:instrText>
        </w:r>
        <w:r>
          <w:fldChar w:fldCharType="separate"/>
        </w:r>
        <w:r w:rsidR="004743B8">
          <w:rPr>
            <w:noProof/>
          </w:rPr>
          <w:t>112</w:t>
        </w:r>
        <w:r>
          <w:rPr>
            <w:noProof/>
          </w:rPr>
          <w:fldChar w:fldCharType="end"/>
        </w:r>
      </w:p>
    </w:sdtContent>
  </w:sdt>
  <w:p w:rsidR="00315472" w:rsidRDefault="00315472">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3772383"/>
      <w:docPartObj>
        <w:docPartGallery w:val="Page Numbers (Bottom of Page)"/>
        <w:docPartUnique/>
      </w:docPartObj>
    </w:sdtPr>
    <w:sdtContent>
      <w:p w:rsidR="00315472" w:rsidRDefault="00315472">
        <w:pPr>
          <w:pStyle w:val="Stopka"/>
          <w:jc w:val="right"/>
        </w:pPr>
        <w:r>
          <w:fldChar w:fldCharType="begin"/>
        </w:r>
        <w:r>
          <w:instrText>PAGE   \* MERGEFORMAT</w:instrText>
        </w:r>
        <w:r>
          <w:fldChar w:fldCharType="separate"/>
        </w:r>
        <w:r>
          <w:rPr>
            <w:noProof/>
          </w:rPr>
          <w:t>102</w:t>
        </w:r>
        <w:r>
          <w:rPr>
            <w:noProof/>
          </w:rPr>
          <w:fldChar w:fldCharType="end"/>
        </w:r>
      </w:p>
    </w:sdtContent>
  </w:sdt>
  <w:p w:rsidR="00315472" w:rsidRDefault="00315472">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771F7" w:rsidRDefault="005771F7" w:rsidP="001F23BD">
      <w:pPr>
        <w:spacing w:after="0" w:line="240" w:lineRule="auto"/>
      </w:pPr>
      <w:r>
        <w:separator/>
      </w:r>
    </w:p>
  </w:footnote>
  <w:footnote w:type="continuationSeparator" w:id="0">
    <w:p w:rsidR="005771F7" w:rsidRDefault="005771F7" w:rsidP="001F23BD">
      <w:pPr>
        <w:spacing w:after="0" w:line="240" w:lineRule="auto"/>
      </w:pPr>
      <w:r>
        <w:continuationSeparator/>
      </w:r>
    </w:p>
  </w:footnote>
  <w:footnote w:id="1">
    <w:p w:rsidR="00315472" w:rsidRPr="00494C0E" w:rsidRDefault="00315472" w:rsidP="00956413">
      <w:pPr>
        <w:tabs>
          <w:tab w:val="left" w:pos="567"/>
          <w:tab w:val="left" w:pos="851"/>
          <w:tab w:val="left" w:pos="1701"/>
        </w:tabs>
        <w:spacing w:before="120" w:after="120" w:line="240" w:lineRule="auto"/>
        <w:rPr>
          <w:rFonts w:cs="Times New Roman"/>
          <w:sz w:val="20"/>
          <w:szCs w:val="20"/>
        </w:rPr>
      </w:pPr>
      <w:r w:rsidRPr="00494C0E">
        <w:rPr>
          <w:rStyle w:val="Odwoanieprzypisudolnego"/>
          <w:sz w:val="20"/>
          <w:szCs w:val="20"/>
        </w:rPr>
        <w:footnoteRef/>
      </w:r>
      <w:r w:rsidRPr="00494C0E">
        <w:rPr>
          <w:sz w:val="20"/>
          <w:szCs w:val="20"/>
        </w:rPr>
        <w:t xml:space="preserve"> </w:t>
      </w:r>
      <w:r w:rsidRPr="00494C0E">
        <w:rPr>
          <w:rFonts w:cs="Times New Roman"/>
          <w:sz w:val="20"/>
          <w:szCs w:val="20"/>
        </w:rPr>
        <w:t>Wojewódzki Inspektorat Ochrony Środowiska w Bydgoszczy, Raport o stanie środowiska województwa kujawsko-pomorskiego w 2014 r.</w:t>
      </w:r>
    </w:p>
  </w:footnote>
  <w:footnote w:id="2">
    <w:p w:rsidR="00315472" w:rsidRDefault="00315472" w:rsidP="00BC6D19">
      <w:pPr>
        <w:pStyle w:val="Tekstprzypisudolnego"/>
      </w:pPr>
      <w:r>
        <w:rPr>
          <w:rStyle w:val="Odwoanieprzypisudolnego"/>
        </w:rPr>
        <w:footnoteRef/>
      </w:r>
      <w:r>
        <w:t xml:space="preserve"> Przedstawione w poniższym rozdziale dane statystyczne dotyczą stanu na 31.12.2015 r.</w:t>
      </w:r>
    </w:p>
  </w:footnote>
  <w:footnote w:id="3">
    <w:p w:rsidR="00315472" w:rsidRDefault="00315472" w:rsidP="00881B72">
      <w:pPr>
        <w:pStyle w:val="Tekstprzypisudolnego"/>
      </w:pPr>
      <w:r>
        <w:rPr>
          <w:rStyle w:val="Odwoanieprzypisudolnego"/>
        </w:rPr>
        <w:footnoteRef/>
      </w:r>
      <w:r>
        <w:t xml:space="preserve"> Zasady programowania przedsięwzięć rewitalizacyjnych w celu ubiegania się o środki finansowe w ramach Regionalnego Programu Operacyjnego Województwa Kujawsko-Pomorskiego na lata 2014-2020</w:t>
      </w:r>
    </w:p>
  </w:footnote>
  <w:footnote w:id="4">
    <w:p w:rsidR="00315472" w:rsidRDefault="00315472" w:rsidP="00B505E1">
      <w:pPr>
        <w:pStyle w:val="Tekstprzypisudolnego"/>
      </w:pPr>
      <w:r>
        <w:rPr>
          <w:rStyle w:val="Odwoanieprzypisudolnego"/>
        </w:rPr>
        <w:footnoteRef/>
      </w:r>
      <w:r>
        <w:t xml:space="preserve"> Przedstawione w poniższym rozdziale dane statystyczne dotyczą roku 2015.</w:t>
      </w:r>
    </w:p>
  </w:footnote>
  <w:footnote w:id="5">
    <w:p w:rsidR="00315472" w:rsidRPr="00F43508" w:rsidRDefault="00315472">
      <w:pPr>
        <w:pStyle w:val="Tekstprzypisudolnego"/>
        <w:rPr>
          <w:sz w:val="18"/>
        </w:rPr>
      </w:pPr>
      <w:r w:rsidRPr="00F43508">
        <w:rPr>
          <w:rStyle w:val="Odwoanieprzypisudolnego"/>
          <w:sz w:val="18"/>
        </w:rPr>
        <w:footnoteRef/>
      </w:r>
      <w:r w:rsidRPr="00F43508">
        <w:rPr>
          <w:sz w:val="18"/>
        </w:rPr>
        <w:t xml:space="preserve"> Obszar nr 1 – Skrzypkowo,  Obszar nr 2 – Sąsieczno, Obszar nr 3 – Kawęczyn, Obszar nr 4 – Osiek nad Wisłą, Obszar nr 5 – Obrowo </w:t>
      </w:r>
    </w:p>
  </w:footnote>
  <w:footnote w:id="6">
    <w:p w:rsidR="00315472" w:rsidRDefault="00315472" w:rsidP="000826E5">
      <w:pPr>
        <w:pStyle w:val="Tekstprzypisudolnego"/>
      </w:pPr>
      <w:r w:rsidRPr="00F43508">
        <w:rPr>
          <w:rStyle w:val="Odwoanieprzypisudolnego"/>
          <w:sz w:val="18"/>
        </w:rPr>
        <w:footnoteRef/>
      </w:r>
      <w:r w:rsidRPr="00F43508">
        <w:rPr>
          <w:sz w:val="18"/>
        </w:rPr>
        <w:t xml:space="preserve"> S – społeczny, G-gospodarczy, Ś – środowiskowy, PF – przestrzenno-funkcjonalny, T – techniczny </w:t>
      </w:r>
    </w:p>
  </w:footnote>
  <w:footnote w:id="7">
    <w:p w:rsidR="00315472" w:rsidRDefault="00315472" w:rsidP="00AF5AB8">
      <w:pPr>
        <w:pStyle w:val="Tekstprzypisudolnego"/>
      </w:pPr>
      <w:r>
        <w:rPr>
          <w:rStyle w:val="Odwoanieprzypisudolnego"/>
        </w:rPr>
        <w:footnoteRef/>
      </w:r>
      <w:r>
        <w:t xml:space="preserve"> Obszar nr 1 – </w:t>
      </w:r>
      <w:r w:rsidRPr="00762697">
        <w:t xml:space="preserve">Skrzypkowo,  </w:t>
      </w:r>
      <w:r>
        <w:t xml:space="preserve">Obszar nr 2 – </w:t>
      </w:r>
      <w:r w:rsidRPr="00762697">
        <w:t xml:space="preserve">Sąsieczno, </w:t>
      </w:r>
      <w:r>
        <w:t xml:space="preserve">Obszar nr 3 – </w:t>
      </w:r>
      <w:r w:rsidRPr="00762697">
        <w:t xml:space="preserve">Kawęczyn, </w:t>
      </w:r>
      <w:r>
        <w:t xml:space="preserve">Obszar nr 4 – </w:t>
      </w:r>
      <w:r w:rsidRPr="00762697">
        <w:t>Osiek</w:t>
      </w:r>
      <w:r>
        <w:t xml:space="preserve"> </w:t>
      </w:r>
      <w:r w:rsidRPr="00762697">
        <w:t>nad Wisłą</w:t>
      </w:r>
      <w:r>
        <w:t>, Obszar nr 5 –</w:t>
      </w:r>
      <w:r w:rsidRPr="00762697">
        <w:t xml:space="preserve"> Obrowo</w:t>
      </w:r>
    </w:p>
  </w:footnote>
  <w:footnote w:id="8">
    <w:p w:rsidR="00315472" w:rsidRDefault="00315472" w:rsidP="00AF5AB8">
      <w:pPr>
        <w:pStyle w:val="Tekstprzypisudolnego"/>
      </w:pPr>
      <w:r>
        <w:rPr>
          <w:rStyle w:val="Odwoanieprzypisudolnego"/>
        </w:rPr>
        <w:footnoteRef/>
      </w:r>
      <w:r>
        <w:t xml:space="preserve"> S – społeczny, G-gospodarczy, Ś – środowiskowy, PF – przestrzenno-funkcjonalny, T - techniczny</w:t>
      </w:r>
    </w:p>
  </w:footnote>
  <w:footnote w:id="9">
    <w:p w:rsidR="00315472" w:rsidRDefault="00315472" w:rsidP="00511A62">
      <w:pPr>
        <w:pStyle w:val="Tekstprzypisudolnego"/>
      </w:pPr>
      <w:r>
        <w:rPr>
          <w:rStyle w:val="Odwoanieprzypisudolnego"/>
        </w:rPr>
        <w:footnoteRef/>
      </w:r>
      <w:r>
        <w:t xml:space="preserve"> </w:t>
      </w:r>
      <w:r>
        <w:rPr>
          <w:rFonts w:cs="A"/>
          <w:bCs/>
        </w:rPr>
        <w:t>Dz. U. z 2013 r., poz. 1235 ze zmianami</w:t>
      </w:r>
    </w:p>
  </w:footnote>
  <w:footnote w:id="10">
    <w:p w:rsidR="00315472" w:rsidRDefault="00315472" w:rsidP="009732F7">
      <w:pPr>
        <w:pStyle w:val="Tekstprzypisudolnego"/>
      </w:pPr>
      <w:r>
        <w:rPr>
          <w:rStyle w:val="Odwoanieprzypisudolnego"/>
        </w:rPr>
        <w:footnoteRef/>
      </w:r>
      <w:r>
        <w:t xml:space="preserve"> </w:t>
      </w:r>
      <w:r>
        <w:rPr>
          <w:rFonts w:cs="A"/>
          <w:bCs/>
        </w:rPr>
        <w:t>Dz. U. z 2013 r., poz. 1235 ze zmianami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472" w:rsidRDefault="00315472">
    <w:pPr>
      <w:pStyle w:val="Nagwek"/>
    </w:pPr>
    <w:r>
      <w:rPr>
        <w:noProof/>
        <w:lang w:eastAsia="pl-PL"/>
      </w:rPr>
      <w:drawing>
        <wp:inline distT="0" distB="0" distL="0" distR="0" wp14:anchorId="49E8527C" wp14:editId="70B14E50">
          <wp:extent cx="5486400" cy="607585"/>
          <wp:effectExtent l="0" t="0" r="0" b="2540"/>
          <wp:docPr id="5" name="Obraz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86400" cy="60758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5472" w:rsidRDefault="00315472">
    <w:pPr>
      <w:pStyle w:val="Nagwek"/>
    </w:pPr>
    <w:r>
      <w:rPr>
        <w:noProof/>
        <w:lang w:eastAsia="pl-PL"/>
      </w:rPr>
      <w:drawing>
        <wp:inline distT="0" distB="0" distL="0" distR="0" wp14:anchorId="2AF56E0D" wp14:editId="248BBFDE">
          <wp:extent cx="5486400" cy="607585"/>
          <wp:effectExtent l="0" t="0" r="0" b="2540"/>
          <wp:docPr id="4" name="Obraz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86400" cy="60758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81107"/>
    <w:multiLevelType w:val="hybridMultilevel"/>
    <w:tmpl w:val="F83E058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6826ABB"/>
    <w:multiLevelType w:val="hybridMultilevel"/>
    <w:tmpl w:val="9E20A59E"/>
    <w:lvl w:ilvl="0" w:tplc="04150005">
      <w:start w:val="1"/>
      <w:numFmt w:val="bullet"/>
      <w:lvlText w:val=""/>
      <w:lvlJc w:val="left"/>
      <w:pPr>
        <w:ind w:left="720" w:hanging="360"/>
      </w:pPr>
      <w:rPr>
        <w:rFonts w:ascii="Wingdings" w:hAnsi="Wingdings" w:hint="default"/>
      </w:rPr>
    </w:lvl>
    <w:lvl w:ilvl="1" w:tplc="04150005">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C4855FD"/>
    <w:multiLevelType w:val="hybridMultilevel"/>
    <w:tmpl w:val="320C5DF8"/>
    <w:lvl w:ilvl="0" w:tplc="04150005">
      <w:start w:val="1"/>
      <w:numFmt w:val="bullet"/>
      <w:lvlText w:val=""/>
      <w:lvlJc w:val="left"/>
      <w:pPr>
        <w:ind w:left="1069" w:hanging="360"/>
      </w:pPr>
      <w:rPr>
        <w:rFonts w:ascii="Wingdings" w:hAnsi="Wingdings"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 w15:restartNumberingAfterBreak="0">
    <w:nsid w:val="0CA00EAD"/>
    <w:multiLevelType w:val="multilevel"/>
    <w:tmpl w:val="ABF68626"/>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pStyle w:val="S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CD213F3"/>
    <w:multiLevelType w:val="hybridMultilevel"/>
    <w:tmpl w:val="30B03468"/>
    <w:lvl w:ilvl="0" w:tplc="04150005">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 w15:restartNumberingAfterBreak="0">
    <w:nsid w:val="0D826DB0"/>
    <w:multiLevelType w:val="hybridMultilevel"/>
    <w:tmpl w:val="740EA54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 w15:restartNumberingAfterBreak="0">
    <w:nsid w:val="0FAB4C4D"/>
    <w:multiLevelType w:val="hybridMultilevel"/>
    <w:tmpl w:val="E490E4F8"/>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01F286B"/>
    <w:multiLevelType w:val="multilevel"/>
    <w:tmpl w:val="B6B02FB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068277F"/>
    <w:multiLevelType w:val="hybridMultilevel"/>
    <w:tmpl w:val="C3229F5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12FF00F5"/>
    <w:multiLevelType w:val="hybridMultilevel"/>
    <w:tmpl w:val="BBF2B43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5552384"/>
    <w:multiLevelType w:val="hybridMultilevel"/>
    <w:tmpl w:val="92E6EB9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B693387"/>
    <w:multiLevelType w:val="hybridMultilevel"/>
    <w:tmpl w:val="58FA05F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15:restartNumberingAfterBreak="0">
    <w:nsid w:val="1C105702"/>
    <w:multiLevelType w:val="hybridMultilevel"/>
    <w:tmpl w:val="479C7768"/>
    <w:lvl w:ilvl="0" w:tplc="56CEABD6">
      <w:start w:val="1"/>
      <w:numFmt w:val="decimal"/>
      <w:pStyle w:val="WW2"/>
      <w:lvlText w:val="%1."/>
      <w:lvlJc w:val="left"/>
      <w:pPr>
        <w:ind w:left="720" w:hanging="360"/>
      </w:pPr>
      <w:rPr>
        <w:rFonts w:ascii="Garamond" w:hAnsi="Garamond" w:cstheme="minorBidi" w:hint="default"/>
        <w:color w:val="824BB0"/>
        <w:sz w:val="28"/>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D950202"/>
    <w:multiLevelType w:val="hybridMultilevel"/>
    <w:tmpl w:val="8DC651C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78003B"/>
    <w:multiLevelType w:val="hybridMultilevel"/>
    <w:tmpl w:val="1FCAE75C"/>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15:restartNumberingAfterBreak="0">
    <w:nsid w:val="1F7B6359"/>
    <w:multiLevelType w:val="hybridMultilevel"/>
    <w:tmpl w:val="58120978"/>
    <w:lvl w:ilvl="0" w:tplc="04150005">
      <w:start w:val="1"/>
      <w:numFmt w:val="bullet"/>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6" w15:restartNumberingAfterBreak="0">
    <w:nsid w:val="21F14067"/>
    <w:multiLevelType w:val="hybridMultilevel"/>
    <w:tmpl w:val="00DA28E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 w15:restartNumberingAfterBreak="0">
    <w:nsid w:val="23A07569"/>
    <w:multiLevelType w:val="hybridMultilevel"/>
    <w:tmpl w:val="3C80855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8" w15:restartNumberingAfterBreak="0">
    <w:nsid w:val="25B6708C"/>
    <w:multiLevelType w:val="hybridMultilevel"/>
    <w:tmpl w:val="F5A45422"/>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 w15:restartNumberingAfterBreak="0">
    <w:nsid w:val="2699750C"/>
    <w:multiLevelType w:val="hybridMultilevel"/>
    <w:tmpl w:val="54B646E6"/>
    <w:lvl w:ilvl="0" w:tplc="04150005">
      <w:start w:val="1"/>
      <w:numFmt w:val="bullet"/>
      <w:lvlText w:val=""/>
      <w:lvlJc w:val="left"/>
      <w:pPr>
        <w:ind w:left="816" w:hanging="360"/>
      </w:pPr>
      <w:rPr>
        <w:rFonts w:ascii="Wingdings" w:hAnsi="Wingdings" w:hint="default"/>
      </w:rPr>
    </w:lvl>
    <w:lvl w:ilvl="1" w:tplc="04150003" w:tentative="1">
      <w:start w:val="1"/>
      <w:numFmt w:val="bullet"/>
      <w:lvlText w:val="o"/>
      <w:lvlJc w:val="left"/>
      <w:pPr>
        <w:ind w:left="1536" w:hanging="360"/>
      </w:pPr>
      <w:rPr>
        <w:rFonts w:ascii="Courier New" w:hAnsi="Courier New" w:cs="Courier New" w:hint="default"/>
      </w:rPr>
    </w:lvl>
    <w:lvl w:ilvl="2" w:tplc="04150005" w:tentative="1">
      <w:start w:val="1"/>
      <w:numFmt w:val="bullet"/>
      <w:lvlText w:val=""/>
      <w:lvlJc w:val="left"/>
      <w:pPr>
        <w:ind w:left="2256" w:hanging="360"/>
      </w:pPr>
      <w:rPr>
        <w:rFonts w:ascii="Wingdings" w:hAnsi="Wingdings" w:hint="default"/>
      </w:rPr>
    </w:lvl>
    <w:lvl w:ilvl="3" w:tplc="04150001" w:tentative="1">
      <w:start w:val="1"/>
      <w:numFmt w:val="bullet"/>
      <w:lvlText w:val=""/>
      <w:lvlJc w:val="left"/>
      <w:pPr>
        <w:ind w:left="2976" w:hanging="360"/>
      </w:pPr>
      <w:rPr>
        <w:rFonts w:ascii="Symbol" w:hAnsi="Symbol" w:hint="default"/>
      </w:rPr>
    </w:lvl>
    <w:lvl w:ilvl="4" w:tplc="04150003" w:tentative="1">
      <w:start w:val="1"/>
      <w:numFmt w:val="bullet"/>
      <w:lvlText w:val="o"/>
      <w:lvlJc w:val="left"/>
      <w:pPr>
        <w:ind w:left="3696" w:hanging="360"/>
      </w:pPr>
      <w:rPr>
        <w:rFonts w:ascii="Courier New" w:hAnsi="Courier New" w:cs="Courier New" w:hint="default"/>
      </w:rPr>
    </w:lvl>
    <w:lvl w:ilvl="5" w:tplc="04150005" w:tentative="1">
      <w:start w:val="1"/>
      <w:numFmt w:val="bullet"/>
      <w:lvlText w:val=""/>
      <w:lvlJc w:val="left"/>
      <w:pPr>
        <w:ind w:left="4416" w:hanging="360"/>
      </w:pPr>
      <w:rPr>
        <w:rFonts w:ascii="Wingdings" w:hAnsi="Wingdings" w:hint="default"/>
      </w:rPr>
    </w:lvl>
    <w:lvl w:ilvl="6" w:tplc="04150001" w:tentative="1">
      <w:start w:val="1"/>
      <w:numFmt w:val="bullet"/>
      <w:lvlText w:val=""/>
      <w:lvlJc w:val="left"/>
      <w:pPr>
        <w:ind w:left="5136" w:hanging="360"/>
      </w:pPr>
      <w:rPr>
        <w:rFonts w:ascii="Symbol" w:hAnsi="Symbol" w:hint="default"/>
      </w:rPr>
    </w:lvl>
    <w:lvl w:ilvl="7" w:tplc="04150003" w:tentative="1">
      <w:start w:val="1"/>
      <w:numFmt w:val="bullet"/>
      <w:lvlText w:val="o"/>
      <w:lvlJc w:val="left"/>
      <w:pPr>
        <w:ind w:left="5856" w:hanging="360"/>
      </w:pPr>
      <w:rPr>
        <w:rFonts w:ascii="Courier New" w:hAnsi="Courier New" w:cs="Courier New" w:hint="default"/>
      </w:rPr>
    </w:lvl>
    <w:lvl w:ilvl="8" w:tplc="04150005" w:tentative="1">
      <w:start w:val="1"/>
      <w:numFmt w:val="bullet"/>
      <w:lvlText w:val=""/>
      <w:lvlJc w:val="left"/>
      <w:pPr>
        <w:ind w:left="6576" w:hanging="360"/>
      </w:pPr>
      <w:rPr>
        <w:rFonts w:ascii="Wingdings" w:hAnsi="Wingdings" w:hint="default"/>
      </w:rPr>
    </w:lvl>
  </w:abstractNum>
  <w:abstractNum w:abstractNumId="20" w15:restartNumberingAfterBreak="0">
    <w:nsid w:val="29A8451D"/>
    <w:multiLevelType w:val="hybridMultilevel"/>
    <w:tmpl w:val="516025D8"/>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1" w15:restartNumberingAfterBreak="0">
    <w:nsid w:val="2A56537D"/>
    <w:multiLevelType w:val="hybridMultilevel"/>
    <w:tmpl w:val="5D84F560"/>
    <w:lvl w:ilvl="0" w:tplc="04150005">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2" w15:restartNumberingAfterBreak="0">
    <w:nsid w:val="2CC66D3F"/>
    <w:multiLevelType w:val="hybridMultilevel"/>
    <w:tmpl w:val="CC5C878C"/>
    <w:lvl w:ilvl="0" w:tplc="04150005">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3" w15:restartNumberingAfterBreak="0">
    <w:nsid w:val="2E8D1F5D"/>
    <w:multiLevelType w:val="hybridMultilevel"/>
    <w:tmpl w:val="D97CF156"/>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306560C6"/>
    <w:multiLevelType w:val="hybridMultilevel"/>
    <w:tmpl w:val="B2A4E28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0AF6579"/>
    <w:multiLevelType w:val="hybridMultilevel"/>
    <w:tmpl w:val="52586456"/>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6" w15:restartNumberingAfterBreak="0">
    <w:nsid w:val="315C4B36"/>
    <w:multiLevelType w:val="hybridMultilevel"/>
    <w:tmpl w:val="32B2291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2BF0DEA"/>
    <w:multiLevelType w:val="hybridMultilevel"/>
    <w:tmpl w:val="0CD0F6C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56D5D60"/>
    <w:multiLevelType w:val="multilevel"/>
    <w:tmpl w:val="C3CAD3F4"/>
    <w:lvl w:ilvl="0">
      <w:start w:val="1"/>
      <w:numFmt w:val="decimal"/>
      <w:lvlText w:val="%1."/>
      <w:lvlJc w:val="left"/>
      <w:pPr>
        <w:ind w:left="360" w:hanging="360"/>
      </w:pPr>
      <w:rPr>
        <w:rFonts w:hint="default"/>
      </w:rPr>
    </w:lvl>
    <w:lvl w:ilvl="1">
      <w:start w:val="1"/>
      <w:numFmt w:val="decimal"/>
      <w:pStyle w:val="WW3"/>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372247BD"/>
    <w:multiLevelType w:val="hybridMultilevel"/>
    <w:tmpl w:val="C6D443E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9D25E03"/>
    <w:multiLevelType w:val="multilevel"/>
    <w:tmpl w:val="1ECE0EF0"/>
    <w:lvl w:ilvl="0">
      <w:start w:val="1"/>
      <w:numFmt w:val="upperRoman"/>
      <w:lvlText w:val="%1."/>
      <w:lvlJc w:val="righ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3B1433AA"/>
    <w:multiLevelType w:val="hybridMultilevel"/>
    <w:tmpl w:val="99A6EC5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3EB67CA3"/>
    <w:multiLevelType w:val="hybridMultilevel"/>
    <w:tmpl w:val="BD54B48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15:restartNumberingAfterBreak="0">
    <w:nsid w:val="3ED52240"/>
    <w:multiLevelType w:val="hybridMultilevel"/>
    <w:tmpl w:val="39DC05EA"/>
    <w:lvl w:ilvl="0" w:tplc="04150005">
      <w:start w:val="1"/>
      <w:numFmt w:val="bullet"/>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34" w15:restartNumberingAfterBreak="0">
    <w:nsid w:val="413D0F53"/>
    <w:multiLevelType w:val="hybridMultilevel"/>
    <w:tmpl w:val="221CF18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65F7832"/>
    <w:multiLevelType w:val="hybridMultilevel"/>
    <w:tmpl w:val="DC487A54"/>
    <w:lvl w:ilvl="0" w:tplc="04150001">
      <w:start w:val="1"/>
      <w:numFmt w:val="bullet"/>
      <w:lvlText w:val=""/>
      <w:lvlJc w:val="left"/>
      <w:pPr>
        <w:ind w:left="1080" w:hanging="360"/>
      </w:pPr>
      <w:rPr>
        <w:rFonts w:ascii="Symbol" w:hAnsi="Symbol" w:hint="default"/>
      </w:rPr>
    </w:lvl>
    <w:lvl w:ilvl="1" w:tplc="04150017">
      <w:start w:val="1"/>
      <w:numFmt w:val="lowerLetter"/>
      <w:lvlText w:val="%2)"/>
      <w:lvlJc w:val="left"/>
      <w:pPr>
        <w:ind w:left="1800" w:hanging="360"/>
      </w:pPr>
      <w:rPr>
        <w:rFonts w:hint="default"/>
      </w:rPr>
    </w:lvl>
    <w:lvl w:ilvl="2" w:tplc="04150005">
      <w:start w:val="1"/>
      <w:numFmt w:val="bullet"/>
      <w:lvlText w:val=""/>
      <w:lvlJc w:val="left"/>
      <w:pPr>
        <w:ind w:left="2520" w:hanging="360"/>
      </w:pPr>
      <w:rPr>
        <w:rFonts w:ascii="Wingdings" w:hAnsi="Wingdings" w:hint="default"/>
      </w:rPr>
    </w:lvl>
    <w:lvl w:ilvl="3" w:tplc="55D2B75E">
      <w:start w:val="1"/>
      <w:numFmt w:val="decimal"/>
      <w:lvlText w:val="%4."/>
      <w:lvlJc w:val="left"/>
      <w:pPr>
        <w:ind w:left="3240" w:hanging="360"/>
      </w:pPr>
      <w:rPr>
        <w:rFonts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6" w15:restartNumberingAfterBreak="0">
    <w:nsid w:val="49A33AFD"/>
    <w:multiLevelType w:val="hybridMultilevel"/>
    <w:tmpl w:val="59B28C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F472B07"/>
    <w:multiLevelType w:val="hybridMultilevel"/>
    <w:tmpl w:val="ADDC4CA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15:restartNumberingAfterBreak="0">
    <w:nsid w:val="50BA3AEF"/>
    <w:multiLevelType w:val="multilevel"/>
    <w:tmpl w:val="CDDC1244"/>
    <w:lvl w:ilvl="0">
      <w:start w:val="1"/>
      <w:numFmt w:val="decimal"/>
      <w:lvlText w:val="%1."/>
      <w:lvlJc w:val="left"/>
      <w:pPr>
        <w:ind w:left="360" w:hanging="360"/>
      </w:pPr>
      <w:rPr>
        <w:rFonts w:hint="default"/>
      </w:rPr>
    </w:lvl>
    <w:lvl w:ilvl="1">
      <w:start w:val="1"/>
      <w:numFmt w:val="decimal"/>
      <w:pStyle w:val="Spis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52844A67"/>
    <w:multiLevelType w:val="hybridMultilevel"/>
    <w:tmpl w:val="4F56FB0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0" w15:restartNumberingAfterBreak="0">
    <w:nsid w:val="52A142A4"/>
    <w:multiLevelType w:val="hybridMultilevel"/>
    <w:tmpl w:val="8F5E87E4"/>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541E3C94"/>
    <w:multiLevelType w:val="hybridMultilevel"/>
    <w:tmpl w:val="8E4EE19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65301CF"/>
    <w:multiLevelType w:val="hybridMultilevel"/>
    <w:tmpl w:val="14D0F23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6E9754C"/>
    <w:multiLevelType w:val="hybridMultilevel"/>
    <w:tmpl w:val="49E2C8EA"/>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57411D1C"/>
    <w:multiLevelType w:val="hybridMultilevel"/>
    <w:tmpl w:val="C03EA29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45" w15:restartNumberingAfterBreak="0">
    <w:nsid w:val="59136912"/>
    <w:multiLevelType w:val="hybridMultilevel"/>
    <w:tmpl w:val="37BEC6A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B6B73AC"/>
    <w:multiLevelType w:val="multilevel"/>
    <w:tmpl w:val="AE5A5F04"/>
    <w:lvl w:ilvl="0">
      <w:start w:val="1"/>
      <w:numFmt w:val="bullet"/>
      <w:lvlText w:val=""/>
      <w:lvlJc w:val="left"/>
      <w:pPr>
        <w:ind w:left="720" w:hanging="360"/>
      </w:pPr>
      <w:rPr>
        <w:rFonts w:ascii="Wingdings" w:hAnsi="Wingding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5BD075FC"/>
    <w:multiLevelType w:val="hybridMultilevel"/>
    <w:tmpl w:val="23F262B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C1962FC"/>
    <w:multiLevelType w:val="multilevel"/>
    <w:tmpl w:val="4F96A9A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5E2C08D9"/>
    <w:multiLevelType w:val="hybridMultilevel"/>
    <w:tmpl w:val="24067B0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F726278"/>
    <w:multiLevelType w:val="hybridMultilevel"/>
    <w:tmpl w:val="C1929BCE"/>
    <w:lvl w:ilvl="0" w:tplc="04150001">
      <w:start w:val="1"/>
      <w:numFmt w:val="bullet"/>
      <w:lvlText w:val=""/>
      <w:lvlJc w:val="left"/>
      <w:pPr>
        <w:ind w:left="360" w:hanging="360"/>
      </w:pPr>
      <w:rPr>
        <w:rFonts w:ascii="Symbol" w:hAnsi="Symbol" w:hint="default"/>
      </w:rPr>
    </w:lvl>
    <w:lvl w:ilvl="1" w:tplc="04150017">
      <w:start w:val="1"/>
      <w:numFmt w:val="lowerLetter"/>
      <w:lvlText w:val="%2)"/>
      <w:lvlJc w:val="left"/>
      <w:pPr>
        <w:ind w:left="1080" w:hanging="360"/>
      </w:pPr>
      <w:rPr>
        <w:rFonts w:hint="default"/>
      </w:rPr>
    </w:lvl>
    <w:lvl w:ilvl="2" w:tplc="C87CBF68">
      <w:start w:val="11"/>
      <w:numFmt w:val="decimal"/>
      <w:lvlText w:val="%3."/>
      <w:lvlJc w:val="left"/>
      <w:pPr>
        <w:ind w:left="1800" w:hanging="360"/>
      </w:pPr>
      <w:rPr>
        <w:rFont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 w15:restartNumberingAfterBreak="0">
    <w:nsid w:val="5F7A11CE"/>
    <w:multiLevelType w:val="hybridMultilevel"/>
    <w:tmpl w:val="F368721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05205DC"/>
    <w:multiLevelType w:val="hybridMultilevel"/>
    <w:tmpl w:val="017EC1AE"/>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60CE1B0B"/>
    <w:multiLevelType w:val="hybridMultilevel"/>
    <w:tmpl w:val="B51EC39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43B7124"/>
    <w:multiLevelType w:val="hybridMultilevel"/>
    <w:tmpl w:val="DA7C83A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8FA105D"/>
    <w:multiLevelType w:val="hybridMultilevel"/>
    <w:tmpl w:val="F962F0AC"/>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6" w15:restartNumberingAfterBreak="0">
    <w:nsid w:val="69622E97"/>
    <w:multiLevelType w:val="hybridMultilevel"/>
    <w:tmpl w:val="4C2E18E4"/>
    <w:lvl w:ilvl="0" w:tplc="04150005">
      <w:start w:val="1"/>
      <w:numFmt w:val="bullet"/>
      <w:lvlText w:val=""/>
      <w:lvlJc w:val="left"/>
      <w:pPr>
        <w:ind w:left="819" w:hanging="360"/>
      </w:pPr>
      <w:rPr>
        <w:rFonts w:ascii="Wingdings" w:hAnsi="Wingdings" w:hint="default"/>
      </w:rPr>
    </w:lvl>
    <w:lvl w:ilvl="1" w:tplc="04150003" w:tentative="1">
      <w:start w:val="1"/>
      <w:numFmt w:val="bullet"/>
      <w:lvlText w:val="o"/>
      <w:lvlJc w:val="left"/>
      <w:pPr>
        <w:ind w:left="1539" w:hanging="360"/>
      </w:pPr>
      <w:rPr>
        <w:rFonts w:ascii="Courier New" w:hAnsi="Courier New" w:cs="Courier New" w:hint="default"/>
      </w:rPr>
    </w:lvl>
    <w:lvl w:ilvl="2" w:tplc="04150005" w:tentative="1">
      <w:start w:val="1"/>
      <w:numFmt w:val="bullet"/>
      <w:lvlText w:val=""/>
      <w:lvlJc w:val="left"/>
      <w:pPr>
        <w:ind w:left="2259" w:hanging="360"/>
      </w:pPr>
      <w:rPr>
        <w:rFonts w:ascii="Wingdings" w:hAnsi="Wingdings" w:hint="default"/>
      </w:rPr>
    </w:lvl>
    <w:lvl w:ilvl="3" w:tplc="04150001" w:tentative="1">
      <w:start w:val="1"/>
      <w:numFmt w:val="bullet"/>
      <w:lvlText w:val=""/>
      <w:lvlJc w:val="left"/>
      <w:pPr>
        <w:ind w:left="2979" w:hanging="360"/>
      </w:pPr>
      <w:rPr>
        <w:rFonts w:ascii="Symbol" w:hAnsi="Symbol" w:hint="default"/>
      </w:rPr>
    </w:lvl>
    <w:lvl w:ilvl="4" w:tplc="04150003" w:tentative="1">
      <w:start w:val="1"/>
      <w:numFmt w:val="bullet"/>
      <w:lvlText w:val="o"/>
      <w:lvlJc w:val="left"/>
      <w:pPr>
        <w:ind w:left="3699" w:hanging="360"/>
      </w:pPr>
      <w:rPr>
        <w:rFonts w:ascii="Courier New" w:hAnsi="Courier New" w:cs="Courier New" w:hint="default"/>
      </w:rPr>
    </w:lvl>
    <w:lvl w:ilvl="5" w:tplc="04150005" w:tentative="1">
      <w:start w:val="1"/>
      <w:numFmt w:val="bullet"/>
      <w:lvlText w:val=""/>
      <w:lvlJc w:val="left"/>
      <w:pPr>
        <w:ind w:left="4419" w:hanging="360"/>
      </w:pPr>
      <w:rPr>
        <w:rFonts w:ascii="Wingdings" w:hAnsi="Wingdings" w:hint="default"/>
      </w:rPr>
    </w:lvl>
    <w:lvl w:ilvl="6" w:tplc="04150001" w:tentative="1">
      <w:start w:val="1"/>
      <w:numFmt w:val="bullet"/>
      <w:lvlText w:val=""/>
      <w:lvlJc w:val="left"/>
      <w:pPr>
        <w:ind w:left="5139" w:hanging="360"/>
      </w:pPr>
      <w:rPr>
        <w:rFonts w:ascii="Symbol" w:hAnsi="Symbol" w:hint="default"/>
      </w:rPr>
    </w:lvl>
    <w:lvl w:ilvl="7" w:tplc="04150003" w:tentative="1">
      <w:start w:val="1"/>
      <w:numFmt w:val="bullet"/>
      <w:lvlText w:val="o"/>
      <w:lvlJc w:val="left"/>
      <w:pPr>
        <w:ind w:left="5859" w:hanging="360"/>
      </w:pPr>
      <w:rPr>
        <w:rFonts w:ascii="Courier New" w:hAnsi="Courier New" w:cs="Courier New" w:hint="default"/>
      </w:rPr>
    </w:lvl>
    <w:lvl w:ilvl="8" w:tplc="04150005" w:tentative="1">
      <w:start w:val="1"/>
      <w:numFmt w:val="bullet"/>
      <w:lvlText w:val=""/>
      <w:lvlJc w:val="left"/>
      <w:pPr>
        <w:ind w:left="6579" w:hanging="360"/>
      </w:pPr>
      <w:rPr>
        <w:rFonts w:ascii="Wingdings" w:hAnsi="Wingdings" w:hint="default"/>
      </w:rPr>
    </w:lvl>
  </w:abstractNum>
  <w:abstractNum w:abstractNumId="57" w15:restartNumberingAfterBreak="0">
    <w:nsid w:val="69D56101"/>
    <w:multiLevelType w:val="hybridMultilevel"/>
    <w:tmpl w:val="483A7048"/>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A434EFF"/>
    <w:multiLevelType w:val="hybridMultilevel"/>
    <w:tmpl w:val="9F88B60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EA341D0"/>
    <w:multiLevelType w:val="hybridMultilevel"/>
    <w:tmpl w:val="1D7EB4F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15:restartNumberingAfterBreak="0">
    <w:nsid w:val="72AF7C5E"/>
    <w:multiLevelType w:val="hybridMultilevel"/>
    <w:tmpl w:val="D0DC2E1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3426972"/>
    <w:multiLevelType w:val="multilevel"/>
    <w:tmpl w:val="1B8894F0"/>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2" w15:restartNumberingAfterBreak="0">
    <w:nsid w:val="735B3184"/>
    <w:multiLevelType w:val="hybridMultilevel"/>
    <w:tmpl w:val="9F4815BA"/>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76271AF5"/>
    <w:multiLevelType w:val="hybridMultilevel"/>
    <w:tmpl w:val="A20AD346"/>
    <w:lvl w:ilvl="0" w:tplc="04150005">
      <w:start w:val="1"/>
      <w:numFmt w:val="bullet"/>
      <w:lvlText w:val=""/>
      <w:lvlJc w:val="left"/>
      <w:pPr>
        <w:ind w:left="720" w:hanging="360"/>
      </w:pPr>
      <w:rPr>
        <w:rFonts w:ascii="Wingdings" w:hAnsi="Wingdings" w:hint="default"/>
      </w:rPr>
    </w:lvl>
    <w:lvl w:ilvl="1" w:tplc="04150017">
      <w:start w:val="1"/>
      <w:numFmt w:val="lowerLetter"/>
      <w:lvlText w:val="%2)"/>
      <w:lvlJc w:val="left"/>
      <w:pPr>
        <w:ind w:left="1440" w:hanging="360"/>
      </w:pPr>
      <w:rPr>
        <w:rFonts w:hint="default"/>
      </w:rPr>
    </w:lvl>
    <w:lvl w:ilvl="2" w:tplc="04150005">
      <w:start w:val="1"/>
      <w:numFmt w:val="bullet"/>
      <w:lvlText w:val=""/>
      <w:lvlJc w:val="left"/>
      <w:pPr>
        <w:ind w:left="2160" w:hanging="360"/>
      </w:pPr>
      <w:rPr>
        <w:rFonts w:ascii="Wingdings" w:hAnsi="Wingdings" w:hint="default"/>
      </w:rPr>
    </w:lvl>
    <w:lvl w:ilvl="3" w:tplc="55D2B75E">
      <w:start w:val="1"/>
      <w:numFmt w:val="decimal"/>
      <w:lvlText w:val="%4."/>
      <w:lvlJc w:val="left"/>
      <w:pPr>
        <w:ind w:left="2880" w:hanging="360"/>
      </w:pPr>
      <w:rPr>
        <w:rFonts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6771130"/>
    <w:multiLevelType w:val="hybridMultilevel"/>
    <w:tmpl w:val="47CA7EA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78FF12E9"/>
    <w:multiLevelType w:val="hybridMultilevel"/>
    <w:tmpl w:val="EC0AFAE6"/>
    <w:lvl w:ilvl="0" w:tplc="04150005">
      <w:start w:val="1"/>
      <w:numFmt w:val="bullet"/>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66" w15:restartNumberingAfterBreak="0">
    <w:nsid w:val="79B446C0"/>
    <w:multiLevelType w:val="hybridMultilevel"/>
    <w:tmpl w:val="E28A632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15:restartNumberingAfterBreak="0">
    <w:nsid w:val="7B500231"/>
    <w:multiLevelType w:val="hybridMultilevel"/>
    <w:tmpl w:val="88DABA5E"/>
    <w:lvl w:ilvl="0" w:tplc="04150005">
      <w:start w:val="1"/>
      <w:numFmt w:val="bullet"/>
      <w:lvlText w:val=""/>
      <w:lvlJc w:val="left"/>
      <w:pPr>
        <w:ind w:left="1287" w:hanging="360"/>
      </w:pPr>
      <w:rPr>
        <w:rFonts w:ascii="Wingdings" w:hAnsi="Wingdings" w:hint="default"/>
      </w:rPr>
    </w:lvl>
    <w:lvl w:ilvl="1" w:tplc="04150003">
      <w:start w:val="1"/>
      <w:numFmt w:val="bullet"/>
      <w:lvlText w:val="o"/>
      <w:lvlJc w:val="left"/>
      <w:pPr>
        <w:ind w:left="2007" w:hanging="360"/>
      </w:pPr>
      <w:rPr>
        <w:rFonts w:ascii="Courier New" w:hAnsi="Courier New" w:cs="Courier New" w:hint="default"/>
      </w:rPr>
    </w:lvl>
    <w:lvl w:ilvl="2" w:tplc="04150005">
      <w:start w:val="1"/>
      <w:numFmt w:val="bullet"/>
      <w:lvlText w:val=""/>
      <w:lvlJc w:val="left"/>
      <w:pPr>
        <w:ind w:left="2727" w:hanging="360"/>
      </w:pPr>
      <w:rPr>
        <w:rFonts w:ascii="Wingdings" w:hAnsi="Wingdings" w:hint="default"/>
      </w:rPr>
    </w:lvl>
    <w:lvl w:ilvl="3" w:tplc="04150001">
      <w:start w:val="1"/>
      <w:numFmt w:val="bullet"/>
      <w:lvlText w:val=""/>
      <w:lvlJc w:val="left"/>
      <w:pPr>
        <w:ind w:left="3447" w:hanging="360"/>
      </w:pPr>
      <w:rPr>
        <w:rFonts w:ascii="Symbol" w:hAnsi="Symbol" w:hint="default"/>
      </w:rPr>
    </w:lvl>
    <w:lvl w:ilvl="4" w:tplc="04150003">
      <w:start w:val="1"/>
      <w:numFmt w:val="bullet"/>
      <w:lvlText w:val="o"/>
      <w:lvlJc w:val="left"/>
      <w:pPr>
        <w:ind w:left="4167" w:hanging="360"/>
      </w:pPr>
      <w:rPr>
        <w:rFonts w:ascii="Courier New" w:hAnsi="Courier New" w:cs="Courier New" w:hint="default"/>
      </w:rPr>
    </w:lvl>
    <w:lvl w:ilvl="5" w:tplc="04150005">
      <w:start w:val="1"/>
      <w:numFmt w:val="bullet"/>
      <w:lvlText w:val=""/>
      <w:lvlJc w:val="left"/>
      <w:pPr>
        <w:ind w:left="4887" w:hanging="360"/>
      </w:pPr>
      <w:rPr>
        <w:rFonts w:ascii="Wingdings" w:hAnsi="Wingdings" w:hint="default"/>
      </w:rPr>
    </w:lvl>
    <w:lvl w:ilvl="6" w:tplc="04150001">
      <w:start w:val="1"/>
      <w:numFmt w:val="bullet"/>
      <w:lvlText w:val=""/>
      <w:lvlJc w:val="left"/>
      <w:pPr>
        <w:ind w:left="5607" w:hanging="360"/>
      </w:pPr>
      <w:rPr>
        <w:rFonts w:ascii="Symbol" w:hAnsi="Symbol" w:hint="default"/>
      </w:rPr>
    </w:lvl>
    <w:lvl w:ilvl="7" w:tplc="04150003">
      <w:start w:val="1"/>
      <w:numFmt w:val="bullet"/>
      <w:lvlText w:val="o"/>
      <w:lvlJc w:val="left"/>
      <w:pPr>
        <w:ind w:left="6327" w:hanging="360"/>
      </w:pPr>
      <w:rPr>
        <w:rFonts w:ascii="Courier New" w:hAnsi="Courier New" w:cs="Courier New" w:hint="default"/>
      </w:rPr>
    </w:lvl>
    <w:lvl w:ilvl="8" w:tplc="04150005">
      <w:start w:val="1"/>
      <w:numFmt w:val="bullet"/>
      <w:lvlText w:val=""/>
      <w:lvlJc w:val="left"/>
      <w:pPr>
        <w:ind w:left="7047" w:hanging="360"/>
      </w:pPr>
      <w:rPr>
        <w:rFonts w:ascii="Wingdings" w:hAnsi="Wingdings" w:hint="default"/>
      </w:rPr>
    </w:lvl>
  </w:abstractNum>
  <w:abstractNum w:abstractNumId="68" w15:restartNumberingAfterBreak="0">
    <w:nsid w:val="7F5D6519"/>
    <w:multiLevelType w:val="hybridMultilevel"/>
    <w:tmpl w:val="46BC27EE"/>
    <w:lvl w:ilvl="0" w:tplc="04150005">
      <w:start w:val="1"/>
      <w:numFmt w:val="bullet"/>
      <w:lvlText w:val=""/>
      <w:lvlJc w:val="left"/>
      <w:pPr>
        <w:ind w:left="1069" w:hanging="360"/>
      </w:pPr>
      <w:rPr>
        <w:rFonts w:ascii="Wingdings" w:hAnsi="Wingdings" w:hint="default"/>
      </w:rPr>
    </w:lvl>
    <w:lvl w:ilvl="1" w:tplc="04150003">
      <w:start w:val="1"/>
      <w:numFmt w:val="bullet"/>
      <w:lvlText w:val="o"/>
      <w:lvlJc w:val="left"/>
      <w:pPr>
        <w:ind w:left="1789" w:hanging="360"/>
      </w:pPr>
      <w:rPr>
        <w:rFonts w:ascii="Courier New" w:hAnsi="Courier New" w:cs="Courier New" w:hint="default"/>
      </w:rPr>
    </w:lvl>
    <w:lvl w:ilvl="2" w:tplc="04150005">
      <w:start w:val="1"/>
      <w:numFmt w:val="bullet"/>
      <w:lvlText w:val=""/>
      <w:lvlJc w:val="left"/>
      <w:pPr>
        <w:ind w:left="2509" w:hanging="360"/>
      </w:pPr>
      <w:rPr>
        <w:rFonts w:ascii="Wingdings" w:hAnsi="Wingdings" w:hint="default"/>
      </w:rPr>
    </w:lvl>
    <w:lvl w:ilvl="3" w:tplc="04150001">
      <w:start w:val="1"/>
      <w:numFmt w:val="bullet"/>
      <w:lvlText w:val=""/>
      <w:lvlJc w:val="left"/>
      <w:pPr>
        <w:ind w:left="3229" w:hanging="360"/>
      </w:pPr>
      <w:rPr>
        <w:rFonts w:ascii="Symbol" w:hAnsi="Symbol" w:hint="default"/>
      </w:rPr>
    </w:lvl>
    <w:lvl w:ilvl="4" w:tplc="04150003">
      <w:start w:val="1"/>
      <w:numFmt w:val="bullet"/>
      <w:lvlText w:val="o"/>
      <w:lvlJc w:val="left"/>
      <w:pPr>
        <w:ind w:left="3949" w:hanging="360"/>
      </w:pPr>
      <w:rPr>
        <w:rFonts w:ascii="Courier New" w:hAnsi="Courier New" w:cs="Courier New" w:hint="default"/>
      </w:rPr>
    </w:lvl>
    <w:lvl w:ilvl="5" w:tplc="04150005">
      <w:start w:val="1"/>
      <w:numFmt w:val="bullet"/>
      <w:lvlText w:val=""/>
      <w:lvlJc w:val="left"/>
      <w:pPr>
        <w:ind w:left="4669" w:hanging="360"/>
      </w:pPr>
      <w:rPr>
        <w:rFonts w:ascii="Wingdings" w:hAnsi="Wingdings" w:hint="default"/>
      </w:rPr>
    </w:lvl>
    <w:lvl w:ilvl="6" w:tplc="04150001">
      <w:start w:val="1"/>
      <w:numFmt w:val="bullet"/>
      <w:lvlText w:val=""/>
      <w:lvlJc w:val="left"/>
      <w:pPr>
        <w:ind w:left="5389" w:hanging="360"/>
      </w:pPr>
      <w:rPr>
        <w:rFonts w:ascii="Symbol" w:hAnsi="Symbol" w:hint="default"/>
      </w:rPr>
    </w:lvl>
    <w:lvl w:ilvl="7" w:tplc="04150003">
      <w:start w:val="1"/>
      <w:numFmt w:val="bullet"/>
      <w:lvlText w:val="o"/>
      <w:lvlJc w:val="left"/>
      <w:pPr>
        <w:ind w:left="6109" w:hanging="360"/>
      </w:pPr>
      <w:rPr>
        <w:rFonts w:ascii="Courier New" w:hAnsi="Courier New" w:cs="Courier New" w:hint="default"/>
      </w:rPr>
    </w:lvl>
    <w:lvl w:ilvl="8" w:tplc="04150005">
      <w:start w:val="1"/>
      <w:numFmt w:val="bullet"/>
      <w:lvlText w:val=""/>
      <w:lvlJc w:val="left"/>
      <w:pPr>
        <w:ind w:left="6829" w:hanging="360"/>
      </w:pPr>
      <w:rPr>
        <w:rFonts w:ascii="Wingdings" w:hAnsi="Wingdings" w:hint="default"/>
      </w:rPr>
    </w:lvl>
  </w:abstractNum>
  <w:abstractNum w:abstractNumId="69" w15:restartNumberingAfterBreak="0">
    <w:nsid w:val="7FF40993"/>
    <w:multiLevelType w:val="hybridMultilevel"/>
    <w:tmpl w:val="052E247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12"/>
  </w:num>
  <w:num w:numId="2">
    <w:abstractNumId w:val="57"/>
  </w:num>
  <w:num w:numId="3">
    <w:abstractNumId w:val="13"/>
  </w:num>
  <w:num w:numId="4">
    <w:abstractNumId w:val="28"/>
  </w:num>
  <w:num w:numId="5">
    <w:abstractNumId w:val="38"/>
  </w:num>
  <w:num w:numId="6">
    <w:abstractNumId w:val="65"/>
  </w:num>
  <w:num w:numId="7">
    <w:abstractNumId w:val="15"/>
  </w:num>
  <w:num w:numId="8">
    <w:abstractNumId w:val="35"/>
  </w:num>
  <w:num w:numId="9">
    <w:abstractNumId w:val="59"/>
  </w:num>
  <w:num w:numId="10">
    <w:abstractNumId w:val="33"/>
  </w:num>
  <w:num w:numId="11">
    <w:abstractNumId w:val="40"/>
  </w:num>
  <w:num w:numId="12">
    <w:abstractNumId w:val="21"/>
  </w:num>
  <w:num w:numId="13">
    <w:abstractNumId w:val="39"/>
  </w:num>
  <w:num w:numId="14">
    <w:abstractNumId w:val="30"/>
  </w:num>
  <w:num w:numId="15">
    <w:abstractNumId w:val="8"/>
  </w:num>
  <w:num w:numId="16">
    <w:abstractNumId w:val="45"/>
  </w:num>
  <w:num w:numId="17">
    <w:abstractNumId w:val="9"/>
  </w:num>
  <w:num w:numId="18">
    <w:abstractNumId w:val="34"/>
  </w:num>
  <w:num w:numId="19">
    <w:abstractNumId w:val="51"/>
  </w:num>
  <w:num w:numId="20">
    <w:abstractNumId w:val="27"/>
  </w:num>
  <w:num w:numId="21">
    <w:abstractNumId w:val="16"/>
  </w:num>
  <w:num w:numId="22">
    <w:abstractNumId w:val="37"/>
  </w:num>
  <w:num w:numId="23">
    <w:abstractNumId w:val="50"/>
  </w:num>
  <w:num w:numId="24">
    <w:abstractNumId w:val="19"/>
  </w:num>
  <w:num w:numId="25">
    <w:abstractNumId w:val="56"/>
  </w:num>
  <w:num w:numId="26">
    <w:abstractNumId w:val="4"/>
  </w:num>
  <w:num w:numId="27">
    <w:abstractNumId w:val="26"/>
  </w:num>
  <w:num w:numId="28">
    <w:abstractNumId w:val="31"/>
  </w:num>
  <w:num w:numId="29">
    <w:abstractNumId w:val="17"/>
  </w:num>
  <w:num w:numId="30">
    <w:abstractNumId w:val="25"/>
  </w:num>
  <w:num w:numId="31">
    <w:abstractNumId w:val="5"/>
  </w:num>
  <w:num w:numId="32">
    <w:abstractNumId w:val="20"/>
  </w:num>
  <w:num w:numId="33">
    <w:abstractNumId w:val="64"/>
  </w:num>
  <w:num w:numId="34">
    <w:abstractNumId w:val="62"/>
  </w:num>
  <w:num w:numId="35">
    <w:abstractNumId w:val="52"/>
  </w:num>
  <w:num w:numId="36">
    <w:abstractNumId w:val="44"/>
  </w:num>
  <w:num w:numId="37">
    <w:abstractNumId w:val="68"/>
  </w:num>
  <w:num w:numId="38">
    <w:abstractNumId w:val="11"/>
  </w:num>
  <w:num w:numId="39">
    <w:abstractNumId w:val="22"/>
  </w:num>
  <w:num w:numId="40">
    <w:abstractNumId w:val="36"/>
  </w:num>
  <w:num w:numId="41">
    <w:abstractNumId w:val="63"/>
  </w:num>
  <w:num w:numId="42">
    <w:abstractNumId w:val="29"/>
  </w:num>
  <w:num w:numId="43">
    <w:abstractNumId w:val="32"/>
  </w:num>
  <w:num w:numId="44">
    <w:abstractNumId w:val="23"/>
  </w:num>
  <w:num w:numId="45">
    <w:abstractNumId w:val="7"/>
  </w:num>
  <w:num w:numId="46">
    <w:abstractNumId w:val="42"/>
  </w:num>
  <w:num w:numId="47">
    <w:abstractNumId w:val="54"/>
  </w:num>
  <w:num w:numId="48">
    <w:abstractNumId w:val="2"/>
  </w:num>
  <w:num w:numId="49">
    <w:abstractNumId w:val="60"/>
  </w:num>
  <w:num w:numId="50">
    <w:abstractNumId w:val="53"/>
  </w:num>
  <w:num w:numId="51">
    <w:abstractNumId w:val="48"/>
  </w:num>
  <w:num w:numId="52">
    <w:abstractNumId w:val="3"/>
  </w:num>
  <w:num w:numId="53">
    <w:abstractNumId w:val="61"/>
  </w:num>
  <w:num w:numId="54">
    <w:abstractNumId w:val="67"/>
  </w:num>
  <w:num w:numId="55">
    <w:abstractNumId w:val="24"/>
  </w:num>
  <w:num w:numId="56">
    <w:abstractNumId w:val="69"/>
  </w:num>
  <w:num w:numId="57">
    <w:abstractNumId w:val="66"/>
  </w:num>
  <w:num w:numId="58">
    <w:abstractNumId w:val="1"/>
  </w:num>
  <w:num w:numId="59">
    <w:abstractNumId w:val="14"/>
  </w:num>
  <w:num w:numId="60">
    <w:abstractNumId w:val="18"/>
  </w:num>
  <w:num w:numId="61">
    <w:abstractNumId w:val="55"/>
  </w:num>
  <w:num w:numId="62">
    <w:abstractNumId w:val="43"/>
  </w:num>
  <w:num w:numId="63">
    <w:abstractNumId w:val="0"/>
  </w:num>
  <w:num w:numId="64">
    <w:abstractNumId w:val="49"/>
  </w:num>
  <w:num w:numId="65">
    <w:abstractNumId w:val="58"/>
  </w:num>
  <w:num w:numId="66">
    <w:abstractNumId w:val="41"/>
  </w:num>
  <w:num w:numId="67">
    <w:abstractNumId w:val="46"/>
  </w:num>
  <w:num w:numId="68">
    <w:abstractNumId w:val="10"/>
  </w:num>
  <w:num w:numId="69">
    <w:abstractNumId w:val="6"/>
  </w:num>
  <w:num w:numId="70">
    <w:abstractNumId w:val="47"/>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48"/>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3548"/>
    <w:rsid w:val="00000036"/>
    <w:rsid w:val="0000382C"/>
    <w:rsid w:val="00004DA8"/>
    <w:rsid w:val="00006370"/>
    <w:rsid w:val="00006B50"/>
    <w:rsid w:val="00006BD2"/>
    <w:rsid w:val="00006D94"/>
    <w:rsid w:val="000071C8"/>
    <w:rsid w:val="000075C9"/>
    <w:rsid w:val="000113E7"/>
    <w:rsid w:val="00012A7E"/>
    <w:rsid w:val="0001482A"/>
    <w:rsid w:val="000162F2"/>
    <w:rsid w:val="00017167"/>
    <w:rsid w:val="00020275"/>
    <w:rsid w:val="00020EC6"/>
    <w:rsid w:val="000230CE"/>
    <w:rsid w:val="000244E7"/>
    <w:rsid w:val="00024C07"/>
    <w:rsid w:val="00025A8B"/>
    <w:rsid w:val="00027505"/>
    <w:rsid w:val="000304B1"/>
    <w:rsid w:val="00031D30"/>
    <w:rsid w:val="00032720"/>
    <w:rsid w:val="0003274E"/>
    <w:rsid w:val="00032D96"/>
    <w:rsid w:val="00033CC2"/>
    <w:rsid w:val="00034451"/>
    <w:rsid w:val="00035DAA"/>
    <w:rsid w:val="00037E9C"/>
    <w:rsid w:val="000414EB"/>
    <w:rsid w:val="000422A1"/>
    <w:rsid w:val="000449C0"/>
    <w:rsid w:val="00047BF5"/>
    <w:rsid w:val="0005262D"/>
    <w:rsid w:val="00052CD4"/>
    <w:rsid w:val="00053020"/>
    <w:rsid w:val="00054AFF"/>
    <w:rsid w:val="000564D7"/>
    <w:rsid w:val="00056887"/>
    <w:rsid w:val="00057B5A"/>
    <w:rsid w:val="00057CA0"/>
    <w:rsid w:val="0006093A"/>
    <w:rsid w:val="000616AF"/>
    <w:rsid w:val="000653F4"/>
    <w:rsid w:val="0006738A"/>
    <w:rsid w:val="000678D1"/>
    <w:rsid w:val="00070C76"/>
    <w:rsid w:val="00074D4D"/>
    <w:rsid w:val="000762B3"/>
    <w:rsid w:val="000826E5"/>
    <w:rsid w:val="00083CCC"/>
    <w:rsid w:val="00084936"/>
    <w:rsid w:val="00084EE5"/>
    <w:rsid w:val="000850C5"/>
    <w:rsid w:val="000856A6"/>
    <w:rsid w:val="00086618"/>
    <w:rsid w:val="00091A78"/>
    <w:rsid w:val="00093884"/>
    <w:rsid w:val="000947F7"/>
    <w:rsid w:val="00094BA3"/>
    <w:rsid w:val="00095047"/>
    <w:rsid w:val="000955A7"/>
    <w:rsid w:val="00096477"/>
    <w:rsid w:val="00096CFC"/>
    <w:rsid w:val="000A2E89"/>
    <w:rsid w:val="000A3CFC"/>
    <w:rsid w:val="000A49B9"/>
    <w:rsid w:val="000A5182"/>
    <w:rsid w:val="000A6C4A"/>
    <w:rsid w:val="000B2F6E"/>
    <w:rsid w:val="000B4CEF"/>
    <w:rsid w:val="000B57F7"/>
    <w:rsid w:val="000B737C"/>
    <w:rsid w:val="000B7728"/>
    <w:rsid w:val="000C3D11"/>
    <w:rsid w:val="000C3DFA"/>
    <w:rsid w:val="000C5746"/>
    <w:rsid w:val="000C6465"/>
    <w:rsid w:val="000C73B2"/>
    <w:rsid w:val="000D239C"/>
    <w:rsid w:val="000D5453"/>
    <w:rsid w:val="000E2A22"/>
    <w:rsid w:val="000E2D00"/>
    <w:rsid w:val="000E46B1"/>
    <w:rsid w:val="000E5C81"/>
    <w:rsid w:val="000E7B4F"/>
    <w:rsid w:val="000E7F0E"/>
    <w:rsid w:val="000F0BD2"/>
    <w:rsid w:val="000F112A"/>
    <w:rsid w:val="000F2A30"/>
    <w:rsid w:val="000F364D"/>
    <w:rsid w:val="000F37F2"/>
    <w:rsid w:val="000F4BFA"/>
    <w:rsid w:val="00100191"/>
    <w:rsid w:val="0010082E"/>
    <w:rsid w:val="00100A40"/>
    <w:rsid w:val="00100AAD"/>
    <w:rsid w:val="00117060"/>
    <w:rsid w:val="0012090B"/>
    <w:rsid w:val="00122493"/>
    <w:rsid w:val="001238A0"/>
    <w:rsid w:val="00123C2F"/>
    <w:rsid w:val="0012436A"/>
    <w:rsid w:val="00124AAC"/>
    <w:rsid w:val="00124E9F"/>
    <w:rsid w:val="00125337"/>
    <w:rsid w:val="001267C9"/>
    <w:rsid w:val="00126A22"/>
    <w:rsid w:val="00127F15"/>
    <w:rsid w:val="00131DB5"/>
    <w:rsid w:val="00132338"/>
    <w:rsid w:val="00132FF0"/>
    <w:rsid w:val="00133AA8"/>
    <w:rsid w:val="001351E7"/>
    <w:rsid w:val="00135B70"/>
    <w:rsid w:val="00135FBD"/>
    <w:rsid w:val="0013652B"/>
    <w:rsid w:val="00137444"/>
    <w:rsid w:val="001426D6"/>
    <w:rsid w:val="001429BA"/>
    <w:rsid w:val="001430AF"/>
    <w:rsid w:val="00143BCD"/>
    <w:rsid w:val="00146637"/>
    <w:rsid w:val="00147C21"/>
    <w:rsid w:val="0015219C"/>
    <w:rsid w:val="00152F12"/>
    <w:rsid w:val="00154469"/>
    <w:rsid w:val="00154641"/>
    <w:rsid w:val="001546BD"/>
    <w:rsid w:val="001562A8"/>
    <w:rsid w:val="0015753B"/>
    <w:rsid w:val="0016215C"/>
    <w:rsid w:val="00162B43"/>
    <w:rsid w:val="0016466B"/>
    <w:rsid w:val="001676C7"/>
    <w:rsid w:val="00170DE4"/>
    <w:rsid w:val="001713DC"/>
    <w:rsid w:val="00172A9F"/>
    <w:rsid w:val="00173FE5"/>
    <w:rsid w:val="001740CC"/>
    <w:rsid w:val="0017412D"/>
    <w:rsid w:val="00174EC9"/>
    <w:rsid w:val="00175728"/>
    <w:rsid w:val="00176127"/>
    <w:rsid w:val="001762B3"/>
    <w:rsid w:val="00176675"/>
    <w:rsid w:val="00177E27"/>
    <w:rsid w:val="00185F22"/>
    <w:rsid w:val="00190870"/>
    <w:rsid w:val="001913D8"/>
    <w:rsid w:val="001916CD"/>
    <w:rsid w:val="00192148"/>
    <w:rsid w:val="0019241B"/>
    <w:rsid w:val="001940B1"/>
    <w:rsid w:val="00195F56"/>
    <w:rsid w:val="00196688"/>
    <w:rsid w:val="00197B96"/>
    <w:rsid w:val="001A02C4"/>
    <w:rsid w:val="001A1855"/>
    <w:rsid w:val="001A2533"/>
    <w:rsid w:val="001A5797"/>
    <w:rsid w:val="001A651C"/>
    <w:rsid w:val="001A78E9"/>
    <w:rsid w:val="001B090E"/>
    <w:rsid w:val="001B57D4"/>
    <w:rsid w:val="001B5E10"/>
    <w:rsid w:val="001B61B5"/>
    <w:rsid w:val="001B745B"/>
    <w:rsid w:val="001B7888"/>
    <w:rsid w:val="001C12D6"/>
    <w:rsid w:val="001C22FA"/>
    <w:rsid w:val="001C5CC0"/>
    <w:rsid w:val="001C62A2"/>
    <w:rsid w:val="001C7302"/>
    <w:rsid w:val="001C79AC"/>
    <w:rsid w:val="001D12E8"/>
    <w:rsid w:val="001D28C1"/>
    <w:rsid w:val="001D418F"/>
    <w:rsid w:val="001E0E8D"/>
    <w:rsid w:val="001E228C"/>
    <w:rsid w:val="001E42F8"/>
    <w:rsid w:val="001E52DC"/>
    <w:rsid w:val="001E5370"/>
    <w:rsid w:val="001E5379"/>
    <w:rsid w:val="001E5C51"/>
    <w:rsid w:val="001E77D4"/>
    <w:rsid w:val="001E7832"/>
    <w:rsid w:val="001E7B3B"/>
    <w:rsid w:val="001E7F01"/>
    <w:rsid w:val="001F19B2"/>
    <w:rsid w:val="001F23BD"/>
    <w:rsid w:val="001F5163"/>
    <w:rsid w:val="001F56DF"/>
    <w:rsid w:val="001F68D1"/>
    <w:rsid w:val="001F7FDF"/>
    <w:rsid w:val="002001E0"/>
    <w:rsid w:val="00202671"/>
    <w:rsid w:val="002055C2"/>
    <w:rsid w:val="0020606D"/>
    <w:rsid w:val="00206B46"/>
    <w:rsid w:val="00210813"/>
    <w:rsid w:val="00211091"/>
    <w:rsid w:val="002146E2"/>
    <w:rsid w:val="00214987"/>
    <w:rsid w:val="00216727"/>
    <w:rsid w:val="00216825"/>
    <w:rsid w:val="00216AF6"/>
    <w:rsid w:val="00217BC7"/>
    <w:rsid w:val="00217C78"/>
    <w:rsid w:val="00222A67"/>
    <w:rsid w:val="00225792"/>
    <w:rsid w:val="00225BB8"/>
    <w:rsid w:val="002267EC"/>
    <w:rsid w:val="00230A2D"/>
    <w:rsid w:val="00231A8D"/>
    <w:rsid w:val="00233534"/>
    <w:rsid w:val="00233AAB"/>
    <w:rsid w:val="00234629"/>
    <w:rsid w:val="002374AE"/>
    <w:rsid w:val="00240875"/>
    <w:rsid w:val="00240B53"/>
    <w:rsid w:val="00242BB6"/>
    <w:rsid w:val="00243A05"/>
    <w:rsid w:val="002449BB"/>
    <w:rsid w:val="00245AFE"/>
    <w:rsid w:val="00252039"/>
    <w:rsid w:val="002531DA"/>
    <w:rsid w:val="002538ED"/>
    <w:rsid w:val="00253A0E"/>
    <w:rsid w:val="0025408A"/>
    <w:rsid w:val="002553E6"/>
    <w:rsid w:val="0025785E"/>
    <w:rsid w:val="0026017F"/>
    <w:rsid w:val="0026143F"/>
    <w:rsid w:val="0026285F"/>
    <w:rsid w:val="0026307F"/>
    <w:rsid w:val="00264CC0"/>
    <w:rsid w:val="002670D3"/>
    <w:rsid w:val="00273450"/>
    <w:rsid w:val="00274166"/>
    <w:rsid w:val="0027434D"/>
    <w:rsid w:val="00274F6A"/>
    <w:rsid w:val="00275BC3"/>
    <w:rsid w:val="00276059"/>
    <w:rsid w:val="00276126"/>
    <w:rsid w:val="00281B71"/>
    <w:rsid w:val="002867C9"/>
    <w:rsid w:val="0029030B"/>
    <w:rsid w:val="00292802"/>
    <w:rsid w:val="002930DB"/>
    <w:rsid w:val="00293D10"/>
    <w:rsid w:val="00294C08"/>
    <w:rsid w:val="00296066"/>
    <w:rsid w:val="00296293"/>
    <w:rsid w:val="002A074C"/>
    <w:rsid w:val="002A07F1"/>
    <w:rsid w:val="002A1928"/>
    <w:rsid w:val="002A24DD"/>
    <w:rsid w:val="002A34BF"/>
    <w:rsid w:val="002A3C31"/>
    <w:rsid w:val="002A4B21"/>
    <w:rsid w:val="002B0813"/>
    <w:rsid w:val="002B2E10"/>
    <w:rsid w:val="002B3622"/>
    <w:rsid w:val="002B4A3B"/>
    <w:rsid w:val="002C36BA"/>
    <w:rsid w:val="002C3F54"/>
    <w:rsid w:val="002C4F03"/>
    <w:rsid w:val="002C5475"/>
    <w:rsid w:val="002C73BB"/>
    <w:rsid w:val="002C7F4A"/>
    <w:rsid w:val="002D06B3"/>
    <w:rsid w:val="002D1157"/>
    <w:rsid w:val="002D6483"/>
    <w:rsid w:val="002D7393"/>
    <w:rsid w:val="002E380E"/>
    <w:rsid w:val="002E523F"/>
    <w:rsid w:val="002E6BB9"/>
    <w:rsid w:val="002E78DF"/>
    <w:rsid w:val="002F0EC0"/>
    <w:rsid w:val="002F1372"/>
    <w:rsid w:val="002F2841"/>
    <w:rsid w:val="002F4986"/>
    <w:rsid w:val="0030026B"/>
    <w:rsid w:val="00301707"/>
    <w:rsid w:val="00302A85"/>
    <w:rsid w:val="003043C7"/>
    <w:rsid w:val="0030449E"/>
    <w:rsid w:val="00305A57"/>
    <w:rsid w:val="003062F8"/>
    <w:rsid w:val="003077B3"/>
    <w:rsid w:val="003116E0"/>
    <w:rsid w:val="00311B91"/>
    <w:rsid w:val="00312884"/>
    <w:rsid w:val="00312DAC"/>
    <w:rsid w:val="003145A3"/>
    <w:rsid w:val="00315472"/>
    <w:rsid w:val="0031712A"/>
    <w:rsid w:val="00320BD7"/>
    <w:rsid w:val="00321671"/>
    <w:rsid w:val="00322BE2"/>
    <w:rsid w:val="00322E99"/>
    <w:rsid w:val="003239DA"/>
    <w:rsid w:val="00323ACF"/>
    <w:rsid w:val="00323D8C"/>
    <w:rsid w:val="0032771B"/>
    <w:rsid w:val="003278A6"/>
    <w:rsid w:val="00327DF3"/>
    <w:rsid w:val="00331C19"/>
    <w:rsid w:val="003328D0"/>
    <w:rsid w:val="003347FA"/>
    <w:rsid w:val="00334915"/>
    <w:rsid w:val="0033501E"/>
    <w:rsid w:val="00335F05"/>
    <w:rsid w:val="00335F53"/>
    <w:rsid w:val="00341FDE"/>
    <w:rsid w:val="003443E1"/>
    <w:rsid w:val="00345567"/>
    <w:rsid w:val="00347573"/>
    <w:rsid w:val="00347C97"/>
    <w:rsid w:val="00352256"/>
    <w:rsid w:val="003548D9"/>
    <w:rsid w:val="003551F3"/>
    <w:rsid w:val="0035557F"/>
    <w:rsid w:val="00355FEA"/>
    <w:rsid w:val="003566D9"/>
    <w:rsid w:val="00362B48"/>
    <w:rsid w:val="003640DD"/>
    <w:rsid w:val="00365698"/>
    <w:rsid w:val="003672E5"/>
    <w:rsid w:val="00367465"/>
    <w:rsid w:val="003679BC"/>
    <w:rsid w:val="00370D16"/>
    <w:rsid w:val="00373890"/>
    <w:rsid w:val="003777A8"/>
    <w:rsid w:val="0037780A"/>
    <w:rsid w:val="003810F8"/>
    <w:rsid w:val="00381522"/>
    <w:rsid w:val="00386974"/>
    <w:rsid w:val="003876D0"/>
    <w:rsid w:val="003878AC"/>
    <w:rsid w:val="00390A4A"/>
    <w:rsid w:val="003914C5"/>
    <w:rsid w:val="003935E6"/>
    <w:rsid w:val="003940B3"/>
    <w:rsid w:val="00396334"/>
    <w:rsid w:val="003B0440"/>
    <w:rsid w:val="003B3CBA"/>
    <w:rsid w:val="003B5FAB"/>
    <w:rsid w:val="003B69BD"/>
    <w:rsid w:val="003B7D23"/>
    <w:rsid w:val="003C01BC"/>
    <w:rsid w:val="003C7424"/>
    <w:rsid w:val="003C761A"/>
    <w:rsid w:val="003C773B"/>
    <w:rsid w:val="003C7943"/>
    <w:rsid w:val="003D0107"/>
    <w:rsid w:val="003D037A"/>
    <w:rsid w:val="003D3330"/>
    <w:rsid w:val="003D5419"/>
    <w:rsid w:val="003D59B5"/>
    <w:rsid w:val="003D6795"/>
    <w:rsid w:val="003D7E43"/>
    <w:rsid w:val="003E2AE6"/>
    <w:rsid w:val="003E2D22"/>
    <w:rsid w:val="003E6AA8"/>
    <w:rsid w:val="003E7073"/>
    <w:rsid w:val="003F060E"/>
    <w:rsid w:val="003F151E"/>
    <w:rsid w:val="003F1BFA"/>
    <w:rsid w:val="003F3E7C"/>
    <w:rsid w:val="003F4FC6"/>
    <w:rsid w:val="003F5699"/>
    <w:rsid w:val="003F58D0"/>
    <w:rsid w:val="003F6D92"/>
    <w:rsid w:val="003F7DB5"/>
    <w:rsid w:val="004005F5"/>
    <w:rsid w:val="0040157D"/>
    <w:rsid w:val="0040283E"/>
    <w:rsid w:val="00402B76"/>
    <w:rsid w:val="00403B6A"/>
    <w:rsid w:val="004047BE"/>
    <w:rsid w:val="00405493"/>
    <w:rsid w:val="00405A4C"/>
    <w:rsid w:val="004077EF"/>
    <w:rsid w:val="0041164C"/>
    <w:rsid w:val="00411EBE"/>
    <w:rsid w:val="00413EB3"/>
    <w:rsid w:val="00415996"/>
    <w:rsid w:val="00417B37"/>
    <w:rsid w:val="004213DF"/>
    <w:rsid w:val="00422366"/>
    <w:rsid w:val="00422A94"/>
    <w:rsid w:val="004260E0"/>
    <w:rsid w:val="004279F0"/>
    <w:rsid w:val="00430BB5"/>
    <w:rsid w:val="00432967"/>
    <w:rsid w:val="00433629"/>
    <w:rsid w:val="00434727"/>
    <w:rsid w:val="00435BC5"/>
    <w:rsid w:val="00435EA4"/>
    <w:rsid w:val="00435EF7"/>
    <w:rsid w:val="00436CF2"/>
    <w:rsid w:val="00445253"/>
    <w:rsid w:val="004463FC"/>
    <w:rsid w:val="004466AE"/>
    <w:rsid w:val="0045095B"/>
    <w:rsid w:val="0045140B"/>
    <w:rsid w:val="00453553"/>
    <w:rsid w:val="00454CDD"/>
    <w:rsid w:val="00456ABD"/>
    <w:rsid w:val="00460689"/>
    <w:rsid w:val="004618C5"/>
    <w:rsid w:val="00463A06"/>
    <w:rsid w:val="00463B1E"/>
    <w:rsid w:val="00463F03"/>
    <w:rsid w:val="00464D6D"/>
    <w:rsid w:val="00467628"/>
    <w:rsid w:val="0047068B"/>
    <w:rsid w:val="004713A6"/>
    <w:rsid w:val="004737D8"/>
    <w:rsid w:val="00473C3E"/>
    <w:rsid w:val="00473D1E"/>
    <w:rsid w:val="004743B8"/>
    <w:rsid w:val="00475739"/>
    <w:rsid w:val="00475EA2"/>
    <w:rsid w:val="00480570"/>
    <w:rsid w:val="0048069E"/>
    <w:rsid w:val="0048163A"/>
    <w:rsid w:val="00485776"/>
    <w:rsid w:val="00485D77"/>
    <w:rsid w:val="004861B0"/>
    <w:rsid w:val="00494C0E"/>
    <w:rsid w:val="00497E5C"/>
    <w:rsid w:val="004A1DD7"/>
    <w:rsid w:val="004A5FB0"/>
    <w:rsid w:val="004A6DDB"/>
    <w:rsid w:val="004B34CA"/>
    <w:rsid w:val="004B3920"/>
    <w:rsid w:val="004B4E14"/>
    <w:rsid w:val="004B6570"/>
    <w:rsid w:val="004B754F"/>
    <w:rsid w:val="004C177D"/>
    <w:rsid w:val="004C2502"/>
    <w:rsid w:val="004C2BFF"/>
    <w:rsid w:val="004C3B0D"/>
    <w:rsid w:val="004C46B2"/>
    <w:rsid w:val="004C4806"/>
    <w:rsid w:val="004C6C77"/>
    <w:rsid w:val="004C7541"/>
    <w:rsid w:val="004C7A3E"/>
    <w:rsid w:val="004C7B2F"/>
    <w:rsid w:val="004C7BB2"/>
    <w:rsid w:val="004D0113"/>
    <w:rsid w:val="004D08D6"/>
    <w:rsid w:val="004D244B"/>
    <w:rsid w:val="004D2A53"/>
    <w:rsid w:val="004D2B7B"/>
    <w:rsid w:val="004D2E2E"/>
    <w:rsid w:val="004D5D54"/>
    <w:rsid w:val="004E3DFD"/>
    <w:rsid w:val="004E505E"/>
    <w:rsid w:val="004E58FA"/>
    <w:rsid w:val="004E5FC1"/>
    <w:rsid w:val="004E6C1B"/>
    <w:rsid w:val="004E7411"/>
    <w:rsid w:val="004E7AA2"/>
    <w:rsid w:val="004F2330"/>
    <w:rsid w:val="004F2BB3"/>
    <w:rsid w:val="004F37BA"/>
    <w:rsid w:val="004F3B22"/>
    <w:rsid w:val="004F496D"/>
    <w:rsid w:val="004F546E"/>
    <w:rsid w:val="004F5A69"/>
    <w:rsid w:val="00500711"/>
    <w:rsid w:val="00503D2A"/>
    <w:rsid w:val="00504382"/>
    <w:rsid w:val="005055E8"/>
    <w:rsid w:val="00506348"/>
    <w:rsid w:val="00510DC7"/>
    <w:rsid w:val="00511513"/>
    <w:rsid w:val="00511A62"/>
    <w:rsid w:val="0051337C"/>
    <w:rsid w:val="0051393D"/>
    <w:rsid w:val="00514883"/>
    <w:rsid w:val="00516329"/>
    <w:rsid w:val="005169AF"/>
    <w:rsid w:val="005169EE"/>
    <w:rsid w:val="0052338A"/>
    <w:rsid w:val="00523E93"/>
    <w:rsid w:val="0052446A"/>
    <w:rsid w:val="00524756"/>
    <w:rsid w:val="00524CAC"/>
    <w:rsid w:val="00525D7D"/>
    <w:rsid w:val="00527B1A"/>
    <w:rsid w:val="00533B6B"/>
    <w:rsid w:val="00536246"/>
    <w:rsid w:val="00540EB8"/>
    <w:rsid w:val="0054143E"/>
    <w:rsid w:val="0054665C"/>
    <w:rsid w:val="00550792"/>
    <w:rsid w:val="00550926"/>
    <w:rsid w:val="0055110A"/>
    <w:rsid w:val="00553338"/>
    <w:rsid w:val="00553BF7"/>
    <w:rsid w:val="00554A39"/>
    <w:rsid w:val="00554CD7"/>
    <w:rsid w:val="0055613C"/>
    <w:rsid w:val="00556CCC"/>
    <w:rsid w:val="00560B67"/>
    <w:rsid w:val="00562245"/>
    <w:rsid w:val="005635C0"/>
    <w:rsid w:val="005646AC"/>
    <w:rsid w:val="0056681D"/>
    <w:rsid w:val="0056795F"/>
    <w:rsid w:val="00567981"/>
    <w:rsid w:val="00567B15"/>
    <w:rsid w:val="00573E1D"/>
    <w:rsid w:val="005740BE"/>
    <w:rsid w:val="005771F7"/>
    <w:rsid w:val="00580E01"/>
    <w:rsid w:val="00582334"/>
    <w:rsid w:val="00582F8F"/>
    <w:rsid w:val="005834CB"/>
    <w:rsid w:val="00584AEA"/>
    <w:rsid w:val="00585011"/>
    <w:rsid w:val="00585992"/>
    <w:rsid w:val="00590C70"/>
    <w:rsid w:val="00590E75"/>
    <w:rsid w:val="00590EAE"/>
    <w:rsid w:val="00594C26"/>
    <w:rsid w:val="00597B03"/>
    <w:rsid w:val="00597FDB"/>
    <w:rsid w:val="005A1174"/>
    <w:rsid w:val="005A3CA3"/>
    <w:rsid w:val="005A4285"/>
    <w:rsid w:val="005A4E97"/>
    <w:rsid w:val="005A5D0B"/>
    <w:rsid w:val="005A6114"/>
    <w:rsid w:val="005A64FE"/>
    <w:rsid w:val="005B05AE"/>
    <w:rsid w:val="005B0D18"/>
    <w:rsid w:val="005B0D20"/>
    <w:rsid w:val="005B133A"/>
    <w:rsid w:val="005B156F"/>
    <w:rsid w:val="005B157E"/>
    <w:rsid w:val="005B19D5"/>
    <w:rsid w:val="005B2C3A"/>
    <w:rsid w:val="005B5743"/>
    <w:rsid w:val="005B702E"/>
    <w:rsid w:val="005B7354"/>
    <w:rsid w:val="005C09D8"/>
    <w:rsid w:val="005C1AE1"/>
    <w:rsid w:val="005C2F34"/>
    <w:rsid w:val="005C5E07"/>
    <w:rsid w:val="005C66D8"/>
    <w:rsid w:val="005C77E2"/>
    <w:rsid w:val="005D04A0"/>
    <w:rsid w:val="005D0BC1"/>
    <w:rsid w:val="005D1B15"/>
    <w:rsid w:val="005D1F4C"/>
    <w:rsid w:val="005D61DA"/>
    <w:rsid w:val="005D7571"/>
    <w:rsid w:val="005E1555"/>
    <w:rsid w:val="005E403A"/>
    <w:rsid w:val="005E4832"/>
    <w:rsid w:val="005E5189"/>
    <w:rsid w:val="005E7E8F"/>
    <w:rsid w:val="005F08FB"/>
    <w:rsid w:val="005F1284"/>
    <w:rsid w:val="005F748A"/>
    <w:rsid w:val="005F7C56"/>
    <w:rsid w:val="00600510"/>
    <w:rsid w:val="00607F7A"/>
    <w:rsid w:val="0061625A"/>
    <w:rsid w:val="00624D60"/>
    <w:rsid w:val="00624F2E"/>
    <w:rsid w:val="00625208"/>
    <w:rsid w:val="00625418"/>
    <w:rsid w:val="00626BDE"/>
    <w:rsid w:val="00627014"/>
    <w:rsid w:val="00627886"/>
    <w:rsid w:val="00630D51"/>
    <w:rsid w:val="0063135D"/>
    <w:rsid w:val="00631921"/>
    <w:rsid w:val="00646B29"/>
    <w:rsid w:val="00651446"/>
    <w:rsid w:val="006523FC"/>
    <w:rsid w:val="0065571B"/>
    <w:rsid w:val="00655A0B"/>
    <w:rsid w:val="00660651"/>
    <w:rsid w:val="006623B5"/>
    <w:rsid w:val="00663DE7"/>
    <w:rsid w:val="006671A4"/>
    <w:rsid w:val="00667993"/>
    <w:rsid w:val="00670E21"/>
    <w:rsid w:val="00671CB5"/>
    <w:rsid w:val="006722A2"/>
    <w:rsid w:val="00672600"/>
    <w:rsid w:val="00673C00"/>
    <w:rsid w:val="006742DE"/>
    <w:rsid w:val="0067774F"/>
    <w:rsid w:val="006779C1"/>
    <w:rsid w:val="00681985"/>
    <w:rsid w:val="00681E3A"/>
    <w:rsid w:val="0068284F"/>
    <w:rsid w:val="006841FD"/>
    <w:rsid w:val="006858AD"/>
    <w:rsid w:val="006874C4"/>
    <w:rsid w:val="00691E60"/>
    <w:rsid w:val="0069366E"/>
    <w:rsid w:val="0069458D"/>
    <w:rsid w:val="00694D6B"/>
    <w:rsid w:val="00694EF6"/>
    <w:rsid w:val="006950AF"/>
    <w:rsid w:val="006A07C1"/>
    <w:rsid w:val="006A1A68"/>
    <w:rsid w:val="006A1D2F"/>
    <w:rsid w:val="006A25D6"/>
    <w:rsid w:val="006A262C"/>
    <w:rsid w:val="006A4B55"/>
    <w:rsid w:val="006A4E52"/>
    <w:rsid w:val="006A5029"/>
    <w:rsid w:val="006A5728"/>
    <w:rsid w:val="006A5901"/>
    <w:rsid w:val="006B20E9"/>
    <w:rsid w:val="006B32F6"/>
    <w:rsid w:val="006B3697"/>
    <w:rsid w:val="006B4214"/>
    <w:rsid w:val="006B4586"/>
    <w:rsid w:val="006C0B0D"/>
    <w:rsid w:val="006C0E16"/>
    <w:rsid w:val="006C2F6B"/>
    <w:rsid w:val="006C2F90"/>
    <w:rsid w:val="006C33B4"/>
    <w:rsid w:val="006C3934"/>
    <w:rsid w:val="006C4604"/>
    <w:rsid w:val="006C4E3F"/>
    <w:rsid w:val="006C5427"/>
    <w:rsid w:val="006C6168"/>
    <w:rsid w:val="006C6327"/>
    <w:rsid w:val="006C72FC"/>
    <w:rsid w:val="006D0B37"/>
    <w:rsid w:val="006D2626"/>
    <w:rsid w:val="006D43AC"/>
    <w:rsid w:val="006D6FD4"/>
    <w:rsid w:val="006E1055"/>
    <w:rsid w:val="006E18D3"/>
    <w:rsid w:val="006E2AD5"/>
    <w:rsid w:val="006E4796"/>
    <w:rsid w:val="006E5A03"/>
    <w:rsid w:val="006E6D53"/>
    <w:rsid w:val="006E7E81"/>
    <w:rsid w:val="006F0A16"/>
    <w:rsid w:val="006F1B70"/>
    <w:rsid w:val="006F67B0"/>
    <w:rsid w:val="00700294"/>
    <w:rsid w:val="007017BD"/>
    <w:rsid w:val="00704425"/>
    <w:rsid w:val="00705568"/>
    <w:rsid w:val="007071BB"/>
    <w:rsid w:val="00707D9F"/>
    <w:rsid w:val="00711289"/>
    <w:rsid w:val="007175A3"/>
    <w:rsid w:val="00720962"/>
    <w:rsid w:val="00725A3D"/>
    <w:rsid w:val="00725A42"/>
    <w:rsid w:val="00730139"/>
    <w:rsid w:val="00730E7B"/>
    <w:rsid w:val="007364DE"/>
    <w:rsid w:val="00737904"/>
    <w:rsid w:val="00740A12"/>
    <w:rsid w:val="00741D5C"/>
    <w:rsid w:val="00747FBB"/>
    <w:rsid w:val="00753C4F"/>
    <w:rsid w:val="0075430E"/>
    <w:rsid w:val="0075465C"/>
    <w:rsid w:val="00754789"/>
    <w:rsid w:val="00756373"/>
    <w:rsid w:val="007570A4"/>
    <w:rsid w:val="00762697"/>
    <w:rsid w:val="0076411B"/>
    <w:rsid w:val="00765B10"/>
    <w:rsid w:val="0077020E"/>
    <w:rsid w:val="00770569"/>
    <w:rsid w:val="00770B71"/>
    <w:rsid w:val="0077134D"/>
    <w:rsid w:val="00772136"/>
    <w:rsid w:val="00773548"/>
    <w:rsid w:val="00773931"/>
    <w:rsid w:val="00774BF3"/>
    <w:rsid w:val="0077591E"/>
    <w:rsid w:val="00775B32"/>
    <w:rsid w:val="007803A0"/>
    <w:rsid w:val="007820A2"/>
    <w:rsid w:val="007823E7"/>
    <w:rsid w:val="00783A39"/>
    <w:rsid w:val="00785AD0"/>
    <w:rsid w:val="007863C9"/>
    <w:rsid w:val="00786D08"/>
    <w:rsid w:val="0078782C"/>
    <w:rsid w:val="00787B33"/>
    <w:rsid w:val="00787DAD"/>
    <w:rsid w:val="00792DAE"/>
    <w:rsid w:val="00794168"/>
    <w:rsid w:val="00795EF7"/>
    <w:rsid w:val="00797390"/>
    <w:rsid w:val="007A3141"/>
    <w:rsid w:val="007A5A76"/>
    <w:rsid w:val="007A5CB3"/>
    <w:rsid w:val="007A7B9C"/>
    <w:rsid w:val="007B184C"/>
    <w:rsid w:val="007B20CB"/>
    <w:rsid w:val="007B2C1D"/>
    <w:rsid w:val="007B38CF"/>
    <w:rsid w:val="007B3D9A"/>
    <w:rsid w:val="007B667E"/>
    <w:rsid w:val="007C1214"/>
    <w:rsid w:val="007D0436"/>
    <w:rsid w:val="007D7FBA"/>
    <w:rsid w:val="007E04FD"/>
    <w:rsid w:val="007E0BBE"/>
    <w:rsid w:val="007E1375"/>
    <w:rsid w:val="007E28B6"/>
    <w:rsid w:val="007E6347"/>
    <w:rsid w:val="007F0129"/>
    <w:rsid w:val="007F0EF0"/>
    <w:rsid w:val="007F1163"/>
    <w:rsid w:val="007F1472"/>
    <w:rsid w:val="007F1A45"/>
    <w:rsid w:val="007F1C56"/>
    <w:rsid w:val="007F3410"/>
    <w:rsid w:val="007F439B"/>
    <w:rsid w:val="007F5473"/>
    <w:rsid w:val="007F66D4"/>
    <w:rsid w:val="00800458"/>
    <w:rsid w:val="00801415"/>
    <w:rsid w:val="00801A74"/>
    <w:rsid w:val="0080273A"/>
    <w:rsid w:val="0080332E"/>
    <w:rsid w:val="008057DB"/>
    <w:rsid w:val="008057FD"/>
    <w:rsid w:val="00806E34"/>
    <w:rsid w:val="008079B2"/>
    <w:rsid w:val="008104CE"/>
    <w:rsid w:val="0081389E"/>
    <w:rsid w:val="00814D6C"/>
    <w:rsid w:val="00817D3F"/>
    <w:rsid w:val="00820271"/>
    <w:rsid w:val="00820D61"/>
    <w:rsid w:val="008215D2"/>
    <w:rsid w:val="00821FBE"/>
    <w:rsid w:val="00822C1D"/>
    <w:rsid w:val="0082309A"/>
    <w:rsid w:val="0082537D"/>
    <w:rsid w:val="0082672E"/>
    <w:rsid w:val="00831AF7"/>
    <w:rsid w:val="00833740"/>
    <w:rsid w:val="008344A9"/>
    <w:rsid w:val="00836387"/>
    <w:rsid w:val="008368E7"/>
    <w:rsid w:val="00837D14"/>
    <w:rsid w:val="00840089"/>
    <w:rsid w:val="008410EA"/>
    <w:rsid w:val="00841A10"/>
    <w:rsid w:val="00841CF8"/>
    <w:rsid w:val="0084325F"/>
    <w:rsid w:val="00843372"/>
    <w:rsid w:val="008433AF"/>
    <w:rsid w:val="00846718"/>
    <w:rsid w:val="00850C44"/>
    <w:rsid w:val="00855090"/>
    <w:rsid w:val="008554B2"/>
    <w:rsid w:val="00855E87"/>
    <w:rsid w:val="0085637E"/>
    <w:rsid w:val="00856BD3"/>
    <w:rsid w:val="00860C2A"/>
    <w:rsid w:val="0086356B"/>
    <w:rsid w:val="00870899"/>
    <w:rsid w:val="00870C40"/>
    <w:rsid w:val="00874C75"/>
    <w:rsid w:val="0087650C"/>
    <w:rsid w:val="00880953"/>
    <w:rsid w:val="008816C3"/>
    <w:rsid w:val="00881B72"/>
    <w:rsid w:val="00882B11"/>
    <w:rsid w:val="00882DCB"/>
    <w:rsid w:val="00884301"/>
    <w:rsid w:val="00892239"/>
    <w:rsid w:val="00892CE4"/>
    <w:rsid w:val="00893028"/>
    <w:rsid w:val="008932C3"/>
    <w:rsid w:val="00893E51"/>
    <w:rsid w:val="00894DB2"/>
    <w:rsid w:val="00896CA1"/>
    <w:rsid w:val="008978F8"/>
    <w:rsid w:val="00897BBC"/>
    <w:rsid w:val="008A331A"/>
    <w:rsid w:val="008A53CF"/>
    <w:rsid w:val="008A56F2"/>
    <w:rsid w:val="008A70BD"/>
    <w:rsid w:val="008B34C2"/>
    <w:rsid w:val="008B4A03"/>
    <w:rsid w:val="008B4F5C"/>
    <w:rsid w:val="008B705E"/>
    <w:rsid w:val="008B729D"/>
    <w:rsid w:val="008B75B3"/>
    <w:rsid w:val="008C1BA4"/>
    <w:rsid w:val="008C2897"/>
    <w:rsid w:val="008C4D6E"/>
    <w:rsid w:val="008C5127"/>
    <w:rsid w:val="008C5697"/>
    <w:rsid w:val="008C5DC9"/>
    <w:rsid w:val="008D39B7"/>
    <w:rsid w:val="008D64E4"/>
    <w:rsid w:val="008D71EA"/>
    <w:rsid w:val="008D7532"/>
    <w:rsid w:val="008E512D"/>
    <w:rsid w:val="008E5289"/>
    <w:rsid w:val="008F0BC3"/>
    <w:rsid w:val="008F19FB"/>
    <w:rsid w:val="008F24F9"/>
    <w:rsid w:val="008F6D57"/>
    <w:rsid w:val="00902366"/>
    <w:rsid w:val="0090240A"/>
    <w:rsid w:val="00902937"/>
    <w:rsid w:val="009029E5"/>
    <w:rsid w:val="00903145"/>
    <w:rsid w:val="009101A3"/>
    <w:rsid w:val="009104B5"/>
    <w:rsid w:val="00910D1B"/>
    <w:rsid w:val="00911DC1"/>
    <w:rsid w:val="0091442D"/>
    <w:rsid w:val="00915079"/>
    <w:rsid w:val="00917F6F"/>
    <w:rsid w:val="00920D6E"/>
    <w:rsid w:val="00921FD2"/>
    <w:rsid w:val="00923AD0"/>
    <w:rsid w:val="00924C98"/>
    <w:rsid w:val="0092594B"/>
    <w:rsid w:val="0092656D"/>
    <w:rsid w:val="0092719F"/>
    <w:rsid w:val="00930C6D"/>
    <w:rsid w:val="009315B2"/>
    <w:rsid w:val="00932FC2"/>
    <w:rsid w:val="00933F60"/>
    <w:rsid w:val="00935719"/>
    <w:rsid w:val="0093612A"/>
    <w:rsid w:val="009404F5"/>
    <w:rsid w:val="00940EAA"/>
    <w:rsid w:val="0094706C"/>
    <w:rsid w:val="00947104"/>
    <w:rsid w:val="00947D1A"/>
    <w:rsid w:val="00950273"/>
    <w:rsid w:val="009529AD"/>
    <w:rsid w:val="00954DA2"/>
    <w:rsid w:val="00956413"/>
    <w:rsid w:val="009625DE"/>
    <w:rsid w:val="00964B76"/>
    <w:rsid w:val="00967F0D"/>
    <w:rsid w:val="00970102"/>
    <w:rsid w:val="00970388"/>
    <w:rsid w:val="009732F7"/>
    <w:rsid w:val="009749CD"/>
    <w:rsid w:val="00975081"/>
    <w:rsid w:val="009762AF"/>
    <w:rsid w:val="00980238"/>
    <w:rsid w:val="00981809"/>
    <w:rsid w:val="00983DE1"/>
    <w:rsid w:val="00985B4F"/>
    <w:rsid w:val="00986A2C"/>
    <w:rsid w:val="00991E8C"/>
    <w:rsid w:val="009A22EA"/>
    <w:rsid w:val="009A3265"/>
    <w:rsid w:val="009A3D69"/>
    <w:rsid w:val="009A4200"/>
    <w:rsid w:val="009A69F2"/>
    <w:rsid w:val="009B1C20"/>
    <w:rsid w:val="009B1CF7"/>
    <w:rsid w:val="009B2020"/>
    <w:rsid w:val="009B2AD5"/>
    <w:rsid w:val="009B33F8"/>
    <w:rsid w:val="009B73D5"/>
    <w:rsid w:val="009C0679"/>
    <w:rsid w:val="009C33F9"/>
    <w:rsid w:val="009C36FB"/>
    <w:rsid w:val="009C5765"/>
    <w:rsid w:val="009C5AD0"/>
    <w:rsid w:val="009C6559"/>
    <w:rsid w:val="009C6634"/>
    <w:rsid w:val="009C7B3C"/>
    <w:rsid w:val="009D018A"/>
    <w:rsid w:val="009D125C"/>
    <w:rsid w:val="009D4377"/>
    <w:rsid w:val="009D54A4"/>
    <w:rsid w:val="009E0854"/>
    <w:rsid w:val="009E2199"/>
    <w:rsid w:val="009E46DB"/>
    <w:rsid w:val="009F057F"/>
    <w:rsid w:val="009F0A64"/>
    <w:rsid w:val="009F0FA5"/>
    <w:rsid w:val="009F2AE6"/>
    <w:rsid w:val="009F30C9"/>
    <w:rsid w:val="009F5D25"/>
    <w:rsid w:val="009F796C"/>
    <w:rsid w:val="00A01E54"/>
    <w:rsid w:val="00A02EF6"/>
    <w:rsid w:val="00A03AC5"/>
    <w:rsid w:val="00A04A21"/>
    <w:rsid w:val="00A055D4"/>
    <w:rsid w:val="00A057DF"/>
    <w:rsid w:val="00A06AB6"/>
    <w:rsid w:val="00A06B23"/>
    <w:rsid w:val="00A10634"/>
    <w:rsid w:val="00A1074D"/>
    <w:rsid w:val="00A10B54"/>
    <w:rsid w:val="00A111D9"/>
    <w:rsid w:val="00A129CD"/>
    <w:rsid w:val="00A1333D"/>
    <w:rsid w:val="00A1397B"/>
    <w:rsid w:val="00A14C62"/>
    <w:rsid w:val="00A14E39"/>
    <w:rsid w:val="00A17D57"/>
    <w:rsid w:val="00A17DD2"/>
    <w:rsid w:val="00A2094B"/>
    <w:rsid w:val="00A2121A"/>
    <w:rsid w:val="00A24B76"/>
    <w:rsid w:val="00A316E5"/>
    <w:rsid w:val="00A33575"/>
    <w:rsid w:val="00A34EFB"/>
    <w:rsid w:val="00A35414"/>
    <w:rsid w:val="00A360CE"/>
    <w:rsid w:val="00A36461"/>
    <w:rsid w:val="00A37B66"/>
    <w:rsid w:val="00A42104"/>
    <w:rsid w:val="00A423A7"/>
    <w:rsid w:val="00A442B3"/>
    <w:rsid w:val="00A4502E"/>
    <w:rsid w:val="00A45BB7"/>
    <w:rsid w:val="00A460F2"/>
    <w:rsid w:val="00A46FCC"/>
    <w:rsid w:val="00A50435"/>
    <w:rsid w:val="00A55E4E"/>
    <w:rsid w:val="00A563E7"/>
    <w:rsid w:val="00A56921"/>
    <w:rsid w:val="00A601E3"/>
    <w:rsid w:val="00A604F7"/>
    <w:rsid w:val="00A61C3D"/>
    <w:rsid w:val="00A656F0"/>
    <w:rsid w:val="00A67726"/>
    <w:rsid w:val="00A70204"/>
    <w:rsid w:val="00A702AB"/>
    <w:rsid w:val="00A733E4"/>
    <w:rsid w:val="00A75291"/>
    <w:rsid w:val="00A77BAC"/>
    <w:rsid w:val="00A8226A"/>
    <w:rsid w:val="00A82FD0"/>
    <w:rsid w:val="00A863BA"/>
    <w:rsid w:val="00A87C58"/>
    <w:rsid w:val="00A900F4"/>
    <w:rsid w:val="00A905D2"/>
    <w:rsid w:val="00A916D5"/>
    <w:rsid w:val="00A92EF6"/>
    <w:rsid w:val="00A93233"/>
    <w:rsid w:val="00A940B9"/>
    <w:rsid w:val="00AA023D"/>
    <w:rsid w:val="00AA0E30"/>
    <w:rsid w:val="00AA4877"/>
    <w:rsid w:val="00AA53D8"/>
    <w:rsid w:val="00AA569F"/>
    <w:rsid w:val="00AA6C29"/>
    <w:rsid w:val="00AB36D2"/>
    <w:rsid w:val="00AB3702"/>
    <w:rsid w:val="00AB3848"/>
    <w:rsid w:val="00AB4FD6"/>
    <w:rsid w:val="00AB5165"/>
    <w:rsid w:val="00AB6BF8"/>
    <w:rsid w:val="00AB7F21"/>
    <w:rsid w:val="00AC0EEB"/>
    <w:rsid w:val="00AC1145"/>
    <w:rsid w:val="00AC1BE9"/>
    <w:rsid w:val="00AC32AE"/>
    <w:rsid w:val="00AC3CD9"/>
    <w:rsid w:val="00AC5468"/>
    <w:rsid w:val="00AC6CC7"/>
    <w:rsid w:val="00AC7074"/>
    <w:rsid w:val="00AD0D85"/>
    <w:rsid w:val="00AD2C40"/>
    <w:rsid w:val="00AD410E"/>
    <w:rsid w:val="00AD6FA5"/>
    <w:rsid w:val="00AD7867"/>
    <w:rsid w:val="00AE0BBF"/>
    <w:rsid w:val="00AE1CD0"/>
    <w:rsid w:val="00AE1F19"/>
    <w:rsid w:val="00AE50DC"/>
    <w:rsid w:val="00AE67DC"/>
    <w:rsid w:val="00AE798E"/>
    <w:rsid w:val="00AF1547"/>
    <w:rsid w:val="00AF1EB0"/>
    <w:rsid w:val="00AF2227"/>
    <w:rsid w:val="00AF3FD4"/>
    <w:rsid w:val="00AF45C8"/>
    <w:rsid w:val="00AF5AB8"/>
    <w:rsid w:val="00B01D1B"/>
    <w:rsid w:val="00B028F2"/>
    <w:rsid w:val="00B02E6B"/>
    <w:rsid w:val="00B041F1"/>
    <w:rsid w:val="00B05134"/>
    <w:rsid w:val="00B059F4"/>
    <w:rsid w:val="00B05A82"/>
    <w:rsid w:val="00B11018"/>
    <w:rsid w:val="00B11B15"/>
    <w:rsid w:val="00B12F38"/>
    <w:rsid w:val="00B134CA"/>
    <w:rsid w:val="00B1674E"/>
    <w:rsid w:val="00B16E6D"/>
    <w:rsid w:val="00B2102E"/>
    <w:rsid w:val="00B21698"/>
    <w:rsid w:val="00B22252"/>
    <w:rsid w:val="00B22BDA"/>
    <w:rsid w:val="00B242F2"/>
    <w:rsid w:val="00B24A25"/>
    <w:rsid w:val="00B25A6A"/>
    <w:rsid w:val="00B2759C"/>
    <w:rsid w:val="00B33DD5"/>
    <w:rsid w:val="00B35A43"/>
    <w:rsid w:val="00B37E26"/>
    <w:rsid w:val="00B41105"/>
    <w:rsid w:val="00B43E7A"/>
    <w:rsid w:val="00B4648B"/>
    <w:rsid w:val="00B4666B"/>
    <w:rsid w:val="00B468B5"/>
    <w:rsid w:val="00B505E1"/>
    <w:rsid w:val="00B50A4B"/>
    <w:rsid w:val="00B53DEF"/>
    <w:rsid w:val="00B55837"/>
    <w:rsid w:val="00B55F07"/>
    <w:rsid w:val="00B56567"/>
    <w:rsid w:val="00B60E4B"/>
    <w:rsid w:val="00B63564"/>
    <w:rsid w:val="00B643FF"/>
    <w:rsid w:val="00B65039"/>
    <w:rsid w:val="00B66611"/>
    <w:rsid w:val="00B67188"/>
    <w:rsid w:val="00B71F17"/>
    <w:rsid w:val="00B75D12"/>
    <w:rsid w:val="00B77AED"/>
    <w:rsid w:val="00B77F08"/>
    <w:rsid w:val="00B8259E"/>
    <w:rsid w:val="00B827D0"/>
    <w:rsid w:val="00B83BF6"/>
    <w:rsid w:val="00B8425E"/>
    <w:rsid w:val="00B8447A"/>
    <w:rsid w:val="00B876CC"/>
    <w:rsid w:val="00B91B9D"/>
    <w:rsid w:val="00B93277"/>
    <w:rsid w:val="00B9536E"/>
    <w:rsid w:val="00B978F1"/>
    <w:rsid w:val="00BA0A40"/>
    <w:rsid w:val="00BA1C08"/>
    <w:rsid w:val="00BA2723"/>
    <w:rsid w:val="00BA2991"/>
    <w:rsid w:val="00BA3C32"/>
    <w:rsid w:val="00BA4542"/>
    <w:rsid w:val="00BA6055"/>
    <w:rsid w:val="00BB1894"/>
    <w:rsid w:val="00BB7483"/>
    <w:rsid w:val="00BC1AD1"/>
    <w:rsid w:val="00BC3848"/>
    <w:rsid w:val="00BC3AB0"/>
    <w:rsid w:val="00BC462D"/>
    <w:rsid w:val="00BC5474"/>
    <w:rsid w:val="00BC6D19"/>
    <w:rsid w:val="00BC79C0"/>
    <w:rsid w:val="00BD05C9"/>
    <w:rsid w:val="00BD0704"/>
    <w:rsid w:val="00BD16D9"/>
    <w:rsid w:val="00BD2E93"/>
    <w:rsid w:val="00BD3277"/>
    <w:rsid w:val="00BD4D69"/>
    <w:rsid w:val="00BD4F48"/>
    <w:rsid w:val="00BD55CD"/>
    <w:rsid w:val="00BD5B5E"/>
    <w:rsid w:val="00BD685C"/>
    <w:rsid w:val="00BD7499"/>
    <w:rsid w:val="00BE021D"/>
    <w:rsid w:val="00BE0497"/>
    <w:rsid w:val="00BE16B3"/>
    <w:rsid w:val="00BE47F0"/>
    <w:rsid w:val="00BE57A1"/>
    <w:rsid w:val="00BE5D20"/>
    <w:rsid w:val="00BE609D"/>
    <w:rsid w:val="00BF2072"/>
    <w:rsid w:val="00BF4D03"/>
    <w:rsid w:val="00BF536F"/>
    <w:rsid w:val="00BF6A09"/>
    <w:rsid w:val="00BF70F9"/>
    <w:rsid w:val="00C012C6"/>
    <w:rsid w:val="00C02F46"/>
    <w:rsid w:val="00C127C8"/>
    <w:rsid w:val="00C13809"/>
    <w:rsid w:val="00C176BE"/>
    <w:rsid w:val="00C20C34"/>
    <w:rsid w:val="00C248D1"/>
    <w:rsid w:val="00C2566F"/>
    <w:rsid w:val="00C266B5"/>
    <w:rsid w:val="00C27D85"/>
    <w:rsid w:val="00C27E6B"/>
    <w:rsid w:val="00C323C2"/>
    <w:rsid w:val="00C34BB1"/>
    <w:rsid w:val="00C34CB2"/>
    <w:rsid w:val="00C35894"/>
    <w:rsid w:val="00C37180"/>
    <w:rsid w:val="00C37644"/>
    <w:rsid w:val="00C41170"/>
    <w:rsid w:val="00C41DED"/>
    <w:rsid w:val="00C45446"/>
    <w:rsid w:val="00C471CC"/>
    <w:rsid w:val="00C512E2"/>
    <w:rsid w:val="00C56120"/>
    <w:rsid w:val="00C569EE"/>
    <w:rsid w:val="00C6234A"/>
    <w:rsid w:val="00C62F2A"/>
    <w:rsid w:val="00C65270"/>
    <w:rsid w:val="00C705C2"/>
    <w:rsid w:val="00C713D6"/>
    <w:rsid w:val="00C71CE5"/>
    <w:rsid w:val="00C74B2D"/>
    <w:rsid w:val="00C76412"/>
    <w:rsid w:val="00C76524"/>
    <w:rsid w:val="00C80928"/>
    <w:rsid w:val="00C81786"/>
    <w:rsid w:val="00C822DF"/>
    <w:rsid w:val="00C824A9"/>
    <w:rsid w:val="00C8299C"/>
    <w:rsid w:val="00C830F0"/>
    <w:rsid w:val="00C8560A"/>
    <w:rsid w:val="00C86C46"/>
    <w:rsid w:val="00C91586"/>
    <w:rsid w:val="00C92037"/>
    <w:rsid w:val="00C93B7F"/>
    <w:rsid w:val="00C95BF8"/>
    <w:rsid w:val="00C95CEF"/>
    <w:rsid w:val="00C97613"/>
    <w:rsid w:val="00C97C90"/>
    <w:rsid w:val="00CA4BAC"/>
    <w:rsid w:val="00CA7083"/>
    <w:rsid w:val="00CB0172"/>
    <w:rsid w:val="00CB1195"/>
    <w:rsid w:val="00CB1207"/>
    <w:rsid w:val="00CB3CCD"/>
    <w:rsid w:val="00CB3F18"/>
    <w:rsid w:val="00CB6775"/>
    <w:rsid w:val="00CB693F"/>
    <w:rsid w:val="00CB6DCE"/>
    <w:rsid w:val="00CC1E97"/>
    <w:rsid w:val="00CC32B6"/>
    <w:rsid w:val="00CC3C3C"/>
    <w:rsid w:val="00CC7AE1"/>
    <w:rsid w:val="00CD31F8"/>
    <w:rsid w:val="00CD41BE"/>
    <w:rsid w:val="00CD424D"/>
    <w:rsid w:val="00CD4DAB"/>
    <w:rsid w:val="00CD5BAD"/>
    <w:rsid w:val="00CD719D"/>
    <w:rsid w:val="00CE18AF"/>
    <w:rsid w:val="00CE4172"/>
    <w:rsid w:val="00CE4813"/>
    <w:rsid w:val="00CE4C70"/>
    <w:rsid w:val="00CE58DA"/>
    <w:rsid w:val="00CE5CE1"/>
    <w:rsid w:val="00CE5FD0"/>
    <w:rsid w:val="00CE6C0B"/>
    <w:rsid w:val="00CE6E96"/>
    <w:rsid w:val="00CF0DC1"/>
    <w:rsid w:val="00CF1712"/>
    <w:rsid w:val="00CF48A2"/>
    <w:rsid w:val="00CF5792"/>
    <w:rsid w:val="00CF66C4"/>
    <w:rsid w:val="00CF7F87"/>
    <w:rsid w:val="00D0216A"/>
    <w:rsid w:val="00D023B9"/>
    <w:rsid w:val="00D049FB"/>
    <w:rsid w:val="00D070AB"/>
    <w:rsid w:val="00D072C6"/>
    <w:rsid w:val="00D07AB9"/>
    <w:rsid w:val="00D13A33"/>
    <w:rsid w:val="00D156B5"/>
    <w:rsid w:val="00D16244"/>
    <w:rsid w:val="00D166B5"/>
    <w:rsid w:val="00D16EE3"/>
    <w:rsid w:val="00D171C3"/>
    <w:rsid w:val="00D1742D"/>
    <w:rsid w:val="00D17462"/>
    <w:rsid w:val="00D17FDF"/>
    <w:rsid w:val="00D20621"/>
    <w:rsid w:val="00D21536"/>
    <w:rsid w:val="00D274B8"/>
    <w:rsid w:val="00D2757B"/>
    <w:rsid w:val="00D27998"/>
    <w:rsid w:val="00D31955"/>
    <w:rsid w:val="00D31BED"/>
    <w:rsid w:val="00D32B87"/>
    <w:rsid w:val="00D345DD"/>
    <w:rsid w:val="00D34702"/>
    <w:rsid w:val="00D35663"/>
    <w:rsid w:val="00D368EB"/>
    <w:rsid w:val="00D43544"/>
    <w:rsid w:val="00D43ACB"/>
    <w:rsid w:val="00D43D9C"/>
    <w:rsid w:val="00D47B4B"/>
    <w:rsid w:val="00D50624"/>
    <w:rsid w:val="00D5254F"/>
    <w:rsid w:val="00D52889"/>
    <w:rsid w:val="00D530EC"/>
    <w:rsid w:val="00D552AA"/>
    <w:rsid w:val="00D567EB"/>
    <w:rsid w:val="00D56C21"/>
    <w:rsid w:val="00D577AA"/>
    <w:rsid w:val="00D57B68"/>
    <w:rsid w:val="00D631AF"/>
    <w:rsid w:val="00D63E48"/>
    <w:rsid w:val="00D643B2"/>
    <w:rsid w:val="00D670B3"/>
    <w:rsid w:val="00D70491"/>
    <w:rsid w:val="00D71233"/>
    <w:rsid w:val="00D7184B"/>
    <w:rsid w:val="00D7208F"/>
    <w:rsid w:val="00D752D9"/>
    <w:rsid w:val="00D75B01"/>
    <w:rsid w:val="00D76BBF"/>
    <w:rsid w:val="00D77E31"/>
    <w:rsid w:val="00D77F48"/>
    <w:rsid w:val="00D811A0"/>
    <w:rsid w:val="00D812DE"/>
    <w:rsid w:val="00D8187A"/>
    <w:rsid w:val="00D81DFF"/>
    <w:rsid w:val="00D828C0"/>
    <w:rsid w:val="00D83537"/>
    <w:rsid w:val="00D840F6"/>
    <w:rsid w:val="00D8442B"/>
    <w:rsid w:val="00D844CA"/>
    <w:rsid w:val="00D85499"/>
    <w:rsid w:val="00D87173"/>
    <w:rsid w:val="00D87BFA"/>
    <w:rsid w:val="00D91807"/>
    <w:rsid w:val="00D9197D"/>
    <w:rsid w:val="00D92430"/>
    <w:rsid w:val="00D95750"/>
    <w:rsid w:val="00DA17A4"/>
    <w:rsid w:val="00DA4ED6"/>
    <w:rsid w:val="00DA53A6"/>
    <w:rsid w:val="00DA64B6"/>
    <w:rsid w:val="00DA753D"/>
    <w:rsid w:val="00DA76C5"/>
    <w:rsid w:val="00DB05F5"/>
    <w:rsid w:val="00DB4B06"/>
    <w:rsid w:val="00DB7006"/>
    <w:rsid w:val="00DB738C"/>
    <w:rsid w:val="00DC0AB1"/>
    <w:rsid w:val="00DC1B5C"/>
    <w:rsid w:val="00DC3178"/>
    <w:rsid w:val="00DC4915"/>
    <w:rsid w:val="00DC4EE2"/>
    <w:rsid w:val="00DC5088"/>
    <w:rsid w:val="00DC5C75"/>
    <w:rsid w:val="00DD027D"/>
    <w:rsid w:val="00DD14EC"/>
    <w:rsid w:val="00DD1859"/>
    <w:rsid w:val="00DD2603"/>
    <w:rsid w:val="00DD29F5"/>
    <w:rsid w:val="00DD35AD"/>
    <w:rsid w:val="00DD3652"/>
    <w:rsid w:val="00DD571E"/>
    <w:rsid w:val="00DD5913"/>
    <w:rsid w:val="00DE00AE"/>
    <w:rsid w:val="00DE1ECF"/>
    <w:rsid w:val="00DE3B4F"/>
    <w:rsid w:val="00DE4B84"/>
    <w:rsid w:val="00DF3B8A"/>
    <w:rsid w:val="00DF3FF3"/>
    <w:rsid w:val="00DF4621"/>
    <w:rsid w:val="00DF4D06"/>
    <w:rsid w:val="00E01F5A"/>
    <w:rsid w:val="00E020EF"/>
    <w:rsid w:val="00E02E11"/>
    <w:rsid w:val="00E04F0C"/>
    <w:rsid w:val="00E07DFF"/>
    <w:rsid w:val="00E07E0F"/>
    <w:rsid w:val="00E10231"/>
    <w:rsid w:val="00E10346"/>
    <w:rsid w:val="00E1118E"/>
    <w:rsid w:val="00E11388"/>
    <w:rsid w:val="00E11530"/>
    <w:rsid w:val="00E118A3"/>
    <w:rsid w:val="00E16A52"/>
    <w:rsid w:val="00E17DF2"/>
    <w:rsid w:val="00E22D4D"/>
    <w:rsid w:val="00E26371"/>
    <w:rsid w:val="00E2776A"/>
    <w:rsid w:val="00E3204E"/>
    <w:rsid w:val="00E3473F"/>
    <w:rsid w:val="00E36180"/>
    <w:rsid w:val="00E37AD0"/>
    <w:rsid w:val="00E41358"/>
    <w:rsid w:val="00E43301"/>
    <w:rsid w:val="00E43512"/>
    <w:rsid w:val="00E47976"/>
    <w:rsid w:val="00E47A73"/>
    <w:rsid w:val="00E47AAD"/>
    <w:rsid w:val="00E51AB1"/>
    <w:rsid w:val="00E51FDD"/>
    <w:rsid w:val="00E52AA9"/>
    <w:rsid w:val="00E53F51"/>
    <w:rsid w:val="00E53F97"/>
    <w:rsid w:val="00E54080"/>
    <w:rsid w:val="00E54C83"/>
    <w:rsid w:val="00E54E63"/>
    <w:rsid w:val="00E56332"/>
    <w:rsid w:val="00E66471"/>
    <w:rsid w:val="00E7089A"/>
    <w:rsid w:val="00E71121"/>
    <w:rsid w:val="00E7125D"/>
    <w:rsid w:val="00E722DC"/>
    <w:rsid w:val="00E7232A"/>
    <w:rsid w:val="00E72D6E"/>
    <w:rsid w:val="00E72FC2"/>
    <w:rsid w:val="00E74FF6"/>
    <w:rsid w:val="00E753DC"/>
    <w:rsid w:val="00E754D8"/>
    <w:rsid w:val="00E77B59"/>
    <w:rsid w:val="00E804FC"/>
    <w:rsid w:val="00E8127A"/>
    <w:rsid w:val="00E81E06"/>
    <w:rsid w:val="00E85C4B"/>
    <w:rsid w:val="00E86092"/>
    <w:rsid w:val="00E86816"/>
    <w:rsid w:val="00E87C12"/>
    <w:rsid w:val="00E87E42"/>
    <w:rsid w:val="00E90522"/>
    <w:rsid w:val="00E90C9E"/>
    <w:rsid w:val="00E90D43"/>
    <w:rsid w:val="00E91FC3"/>
    <w:rsid w:val="00E96EEE"/>
    <w:rsid w:val="00E97571"/>
    <w:rsid w:val="00EA05BD"/>
    <w:rsid w:val="00EA1695"/>
    <w:rsid w:val="00EA18C6"/>
    <w:rsid w:val="00EA2A02"/>
    <w:rsid w:val="00EA64EC"/>
    <w:rsid w:val="00EB05FD"/>
    <w:rsid w:val="00EB16EC"/>
    <w:rsid w:val="00EB2EE5"/>
    <w:rsid w:val="00EB65AA"/>
    <w:rsid w:val="00EB6F75"/>
    <w:rsid w:val="00EC1807"/>
    <w:rsid w:val="00EC1A05"/>
    <w:rsid w:val="00EC2256"/>
    <w:rsid w:val="00EC31C7"/>
    <w:rsid w:val="00EC330F"/>
    <w:rsid w:val="00EC3F28"/>
    <w:rsid w:val="00EC4FBE"/>
    <w:rsid w:val="00ED1498"/>
    <w:rsid w:val="00ED16B0"/>
    <w:rsid w:val="00ED539A"/>
    <w:rsid w:val="00ED57C6"/>
    <w:rsid w:val="00ED57DF"/>
    <w:rsid w:val="00ED62A3"/>
    <w:rsid w:val="00ED6686"/>
    <w:rsid w:val="00ED748C"/>
    <w:rsid w:val="00ED7580"/>
    <w:rsid w:val="00EE2A52"/>
    <w:rsid w:val="00EE3174"/>
    <w:rsid w:val="00EE37D6"/>
    <w:rsid w:val="00EE51EA"/>
    <w:rsid w:val="00EE7629"/>
    <w:rsid w:val="00EF0331"/>
    <w:rsid w:val="00EF10E1"/>
    <w:rsid w:val="00EF1AF8"/>
    <w:rsid w:val="00EF40EC"/>
    <w:rsid w:val="00F00344"/>
    <w:rsid w:val="00F017B2"/>
    <w:rsid w:val="00F025A1"/>
    <w:rsid w:val="00F028DE"/>
    <w:rsid w:val="00F02E2C"/>
    <w:rsid w:val="00F0307B"/>
    <w:rsid w:val="00F04AA8"/>
    <w:rsid w:val="00F061AA"/>
    <w:rsid w:val="00F102E3"/>
    <w:rsid w:val="00F129AF"/>
    <w:rsid w:val="00F1536E"/>
    <w:rsid w:val="00F17F67"/>
    <w:rsid w:val="00F20B27"/>
    <w:rsid w:val="00F2113A"/>
    <w:rsid w:val="00F212B8"/>
    <w:rsid w:val="00F21B57"/>
    <w:rsid w:val="00F240C7"/>
    <w:rsid w:val="00F25672"/>
    <w:rsid w:val="00F26A8A"/>
    <w:rsid w:val="00F27AD5"/>
    <w:rsid w:val="00F27EF7"/>
    <w:rsid w:val="00F3004B"/>
    <w:rsid w:val="00F36676"/>
    <w:rsid w:val="00F371D3"/>
    <w:rsid w:val="00F401A4"/>
    <w:rsid w:val="00F40574"/>
    <w:rsid w:val="00F40A33"/>
    <w:rsid w:val="00F415C5"/>
    <w:rsid w:val="00F43508"/>
    <w:rsid w:val="00F43A36"/>
    <w:rsid w:val="00F43CA2"/>
    <w:rsid w:val="00F44D35"/>
    <w:rsid w:val="00F4580D"/>
    <w:rsid w:val="00F46B53"/>
    <w:rsid w:val="00F50E27"/>
    <w:rsid w:val="00F52749"/>
    <w:rsid w:val="00F542DE"/>
    <w:rsid w:val="00F601EA"/>
    <w:rsid w:val="00F6090B"/>
    <w:rsid w:val="00F6128B"/>
    <w:rsid w:val="00F6152A"/>
    <w:rsid w:val="00F61E4F"/>
    <w:rsid w:val="00F63465"/>
    <w:rsid w:val="00F6416C"/>
    <w:rsid w:val="00F64D16"/>
    <w:rsid w:val="00F66A03"/>
    <w:rsid w:val="00F67157"/>
    <w:rsid w:val="00F70A34"/>
    <w:rsid w:val="00F7282A"/>
    <w:rsid w:val="00F73082"/>
    <w:rsid w:val="00F74766"/>
    <w:rsid w:val="00F74C6A"/>
    <w:rsid w:val="00F7708E"/>
    <w:rsid w:val="00F7768E"/>
    <w:rsid w:val="00F804F9"/>
    <w:rsid w:val="00F83019"/>
    <w:rsid w:val="00F84880"/>
    <w:rsid w:val="00F84CFD"/>
    <w:rsid w:val="00F87BF8"/>
    <w:rsid w:val="00F90E30"/>
    <w:rsid w:val="00F93080"/>
    <w:rsid w:val="00F94568"/>
    <w:rsid w:val="00FA1DCC"/>
    <w:rsid w:val="00FA235E"/>
    <w:rsid w:val="00FA236B"/>
    <w:rsid w:val="00FA246A"/>
    <w:rsid w:val="00FA3294"/>
    <w:rsid w:val="00FA3334"/>
    <w:rsid w:val="00FA5CEC"/>
    <w:rsid w:val="00FA66F4"/>
    <w:rsid w:val="00FB07EF"/>
    <w:rsid w:val="00FB14EA"/>
    <w:rsid w:val="00FB1D8A"/>
    <w:rsid w:val="00FB326F"/>
    <w:rsid w:val="00FB7134"/>
    <w:rsid w:val="00FC126A"/>
    <w:rsid w:val="00FC1BCE"/>
    <w:rsid w:val="00FC1F39"/>
    <w:rsid w:val="00FC5496"/>
    <w:rsid w:val="00FC6880"/>
    <w:rsid w:val="00FC789E"/>
    <w:rsid w:val="00FD35DF"/>
    <w:rsid w:val="00FD39FF"/>
    <w:rsid w:val="00FD5DA9"/>
    <w:rsid w:val="00FD6AF0"/>
    <w:rsid w:val="00FD7579"/>
    <w:rsid w:val="00FE1978"/>
    <w:rsid w:val="00FE3E71"/>
    <w:rsid w:val="00FE4DBF"/>
    <w:rsid w:val="00FE52EA"/>
    <w:rsid w:val="00FE7083"/>
    <w:rsid w:val="00FF1E57"/>
    <w:rsid w:val="00FF3855"/>
    <w:rsid w:val="00FF52DA"/>
    <w:rsid w:val="00FF5473"/>
    <w:rsid w:val="00FF698A"/>
    <w:rsid w:val="00FF7E7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3CA2B76-7CBE-4B36-AC6E-2B10EB498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73548"/>
    <w:pPr>
      <w:jc w:val="both"/>
    </w:pPr>
    <w:rPr>
      <w:rFonts w:ascii="Garamond" w:hAnsi="Garamond"/>
    </w:rPr>
  </w:style>
  <w:style w:type="paragraph" w:styleId="Nagwek1">
    <w:name w:val="heading 1"/>
    <w:basedOn w:val="Normalny"/>
    <w:next w:val="Normalny"/>
    <w:link w:val="Nagwek1Znak"/>
    <w:uiPriority w:val="9"/>
    <w:qFormat/>
    <w:rsid w:val="001F23B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semiHidden/>
    <w:unhideWhenUsed/>
    <w:qFormat/>
    <w:rsid w:val="0077020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semiHidden/>
    <w:unhideWhenUsed/>
    <w:qFormat/>
    <w:rsid w:val="0077020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77354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73548"/>
    <w:rPr>
      <w:rFonts w:ascii="Tahoma" w:hAnsi="Tahoma" w:cs="Tahoma"/>
      <w:sz w:val="16"/>
      <w:szCs w:val="16"/>
    </w:rPr>
  </w:style>
  <w:style w:type="character" w:customStyle="1" w:styleId="Nagwek1Znak">
    <w:name w:val="Nagłówek 1 Znak"/>
    <w:basedOn w:val="Domylnaczcionkaakapitu"/>
    <w:link w:val="Nagwek1"/>
    <w:uiPriority w:val="9"/>
    <w:rsid w:val="001F23BD"/>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semiHidden/>
    <w:unhideWhenUsed/>
    <w:qFormat/>
    <w:rsid w:val="001F23BD"/>
    <w:pPr>
      <w:jc w:val="left"/>
      <w:outlineLvl w:val="9"/>
    </w:pPr>
    <w:rPr>
      <w:lang w:eastAsia="pl-PL"/>
    </w:rPr>
  </w:style>
  <w:style w:type="paragraph" w:styleId="Tekstprzypisudolnego">
    <w:name w:val="footnote text"/>
    <w:basedOn w:val="Normalny"/>
    <w:link w:val="TekstprzypisudolnegoZnak"/>
    <w:uiPriority w:val="99"/>
    <w:semiHidden/>
    <w:unhideWhenUsed/>
    <w:rsid w:val="001F23BD"/>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1F23BD"/>
    <w:rPr>
      <w:rFonts w:ascii="Garamond" w:hAnsi="Garamond"/>
      <w:sz w:val="20"/>
      <w:szCs w:val="20"/>
    </w:rPr>
  </w:style>
  <w:style w:type="character" w:styleId="Odwoanieprzypisudolnego">
    <w:name w:val="footnote reference"/>
    <w:basedOn w:val="Domylnaczcionkaakapitu"/>
    <w:uiPriority w:val="99"/>
    <w:semiHidden/>
    <w:unhideWhenUsed/>
    <w:qFormat/>
    <w:rsid w:val="001F23BD"/>
    <w:rPr>
      <w:vertAlign w:val="superscript"/>
    </w:rPr>
  </w:style>
  <w:style w:type="paragraph" w:styleId="Akapitzlist">
    <w:name w:val="List Paragraph"/>
    <w:basedOn w:val="Normalny"/>
    <w:link w:val="AkapitzlistZnak"/>
    <w:uiPriority w:val="34"/>
    <w:qFormat/>
    <w:rsid w:val="001F23BD"/>
    <w:pPr>
      <w:ind w:left="720"/>
      <w:contextualSpacing/>
    </w:pPr>
  </w:style>
  <w:style w:type="paragraph" w:styleId="Legenda">
    <w:name w:val="caption"/>
    <w:aliases w:val="Tabele,Podpis nad obiektem,DS Podpis pod obiektem,S Podpis nad tabelą,Legenda Znak Znak Znak,Legenda Znak Znak,Legenda Znak Znak Znak Znak,Legenda Znak Znak Znak Znak Znak Znak,Legenda Znak Znak Znak Znak Znak Znak Znak,Znak,Podpis pod rysunkiem"/>
    <w:basedOn w:val="Normalny"/>
    <w:next w:val="Normalny"/>
    <w:link w:val="LegendaZnak"/>
    <w:uiPriority w:val="35"/>
    <w:unhideWhenUsed/>
    <w:qFormat/>
    <w:rsid w:val="00506348"/>
    <w:pPr>
      <w:spacing w:line="240" w:lineRule="auto"/>
    </w:pPr>
    <w:rPr>
      <w:b/>
      <w:bCs/>
      <w:sz w:val="20"/>
      <w:szCs w:val="18"/>
    </w:rPr>
  </w:style>
  <w:style w:type="table" w:styleId="Tabela-Siatka">
    <w:name w:val="Table Grid"/>
    <w:basedOn w:val="Standardowy"/>
    <w:uiPriority w:val="59"/>
    <w:rsid w:val="000964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6F0A1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F0A16"/>
    <w:rPr>
      <w:rFonts w:ascii="Garamond" w:hAnsi="Garamond"/>
    </w:rPr>
  </w:style>
  <w:style w:type="paragraph" w:styleId="Stopka">
    <w:name w:val="footer"/>
    <w:basedOn w:val="Normalny"/>
    <w:link w:val="StopkaZnak"/>
    <w:uiPriority w:val="99"/>
    <w:unhideWhenUsed/>
    <w:rsid w:val="006F0A1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F0A16"/>
    <w:rPr>
      <w:rFonts w:ascii="Garamond" w:hAnsi="Garamond"/>
    </w:rPr>
  </w:style>
  <w:style w:type="paragraph" w:customStyle="1" w:styleId="Streszczenie">
    <w:name w:val="Streszczenie"/>
    <w:basedOn w:val="Normalny"/>
    <w:link w:val="StreszczenieZnak"/>
    <w:rsid w:val="0092719F"/>
    <w:rPr>
      <w:b/>
      <w:color w:val="824BB0"/>
      <w:sz w:val="28"/>
    </w:rPr>
  </w:style>
  <w:style w:type="character" w:customStyle="1" w:styleId="StreszczenieZnak">
    <w:name w:val="Streszczenie Znak"/>
    <w:basedOn w:val="Domylnaczcionkaakapitu"/>
    <w:link w:val="Streszczenie"/>
    <w:rsid w:val="0092719F"/>
    <w:rPr>
      <w:rFonts w:ascii="Garamond" w:hAnsi="Garamond"/>
      <w:b/>
      <w:color w:val="824BB0"/>
      <w:sz w:val="28"/>
    </w:rPr>
  </w:style>
  <w:style w:type="paragraph" w:customStyle="1" w:styleId="S1">
    <w:name w:val="S1"/>
    <w:basedOn w:val="Akapitzlist"/>
    <w:link w:val="S1Znak"/>
    <w:qFormat/>
    <w:rsid w:val="0092719F"/>
    <w:pPr>
      <w:spacing w:after="0" w:line="240" w:lineRule="auto"/>
      <w:ind w:left="714" w:hanging="357"/>
      <w:jc w:val="left"/>
    </w:pPr>
    <w:rPr>
      <w:b/>
      <w:color w:val="824BB0"/>
      <w:sz w:val="28"/>
    </w:rPr>
  </w:style>
  <w:style w:type="paragraph" w:customStyle="1" w:styleId="S2">
    <w:name w:val="S2"/>
    <w:basedOn w:val="Akapitzlist"/>
    <w:link w:val="S2Znak"/>
    <w:qFormat/>
    <w:rsid w:val="0092719F"/>
    <w:pPr>
      <w:ind w:left="1080" w:hanging="720"/>
    </w:pPr>
    <w:rPr>
      <w:b/>
      <w:color w:val="B1059D"/>
      <w:sz w:val="24"/>
    </w:rPr>
  </w:style>
  <w:style w:type="character" w:customStyle="1" w:styleId="S1Znak">
    <w:name w:val="S1 Znak"/>
    <w:basedOn w:val="Domylnaczcionkaakapitu"/>
    <w:link w:val="S1"/>
    <w:rsid w:val="0092719F"/>
    <w:rPr>
      <w:rFonts w:ascii="Garamond" w:hAnsi="Garamond"/>
      <w:b/>
      <w:color w:val="824BB0"/>
      <w:sz w:val="28"/>
    </w:rPr>
  </w:style>
  <w:style w:type="character" w:customStyle="1" w:styleId="AkapitzlistZnak">
    <w:name w:val="Akapit z listą Znak"/>
    <w:basedOn w:val="Domylnaczcionkaakapitu"/>
    <w:link w:val="Akapitzlist"/>
    <w:uiPriority w:val="34"/>
    <w:rsid w:val="00020EC6"/>
    <w:rPr>
      <w:rFonts w:ascii="Garamond" w:hAnsi="Garamond"/>
    </w:rPr>
  </w:style>
  <w:style w:type="paragraph" w:customStyle="1" w:styleId="Wstp">
    <w:name w:val="Wstęp"/>
    <w:basedOn w:val="Nagwek1"/>
    <w:link w:val="WstpZnak"/>
    <w:rsid w:val="00860C2A"/>
    <w:pPr>
      <w:spacing w:before="0"/>
    </w:pPr>
    <w:rPr>
      <w:rFonts w:ascii="Garamond" w:hAnsi="Garamond"/>
      <w:color w:val="824BB0"/>
    </w:rPr>
  </w:style>
  <w:style w:type="character" w:customStyle="1" w:styleId="WstpZnak">
    <w:name w:val="Wstęp Znak"/>
    <w:basedOn w:val="Nagwek1Znak"/>
    <w:link w:val="Wstp"/>
    <w:rsid w:val="00860C2A"/>
    <w:rPr>
      <w:rFonts w:ascii="Garamond" w:eastAsiaTheme="majorEastAsia" w:hAnsi="Garamond" w:cstheme="majorBidi"/>
      <w:b/>
      <w:bCs/>
      <w:color w:val="824BB0"/>
      <w:sz w:val="28"/>
      <w:szCs w:val="28"/>
    </w:rPr>
  </w:style>
  <w:style w:type="paragraph" w:customStyle="1" w:styleId="Schemat">
    <w:name w:val="Schemat"/>
    <w:basedOn w:val="Normalny"/>
    <w:link w:val="SchematZnak"/>
    <w:qFormat/>
    <w:rsid w:val="00A24B76"/>
    <w:pPr>
      <w:spacing w:line="240" w:lineRule="auto"/>
    </w:pPr>
    <w:rPr>
      <w:rFonts w:eastAsia="Calibri" w:cs="Times New Roman"/>
      <w:b/>
      <w:bCs/>
      <w:color w:val="824BB0"/>
      <w:sz w:val="20"/>
      <w:szCs w:val="18"/>
    </w:rPr>
  </w:style>
  <w:style w:type="character" w:customStyle="1" w:styleId="SchematZnak">
    <w:name w:val="Schemat Znak"/>
    <w:basedOn w:val="Domylnaczcionkaakapitu"/>
    <w:link w:val="Schemat"/>
    <w:rsid w:val="00A24B76"/>
    <w:rPr>
      <w:rFonts w:ascii="Garamond" w:eastAsia="Calibri" w:hAnsi="Garamond" w:cs="Times New Roman"/>
      <w:b/>
      <w:bCs/>
      <w:color w:val="824BB0"/>
      <w:sz w:val="20"/>
      <w:szCs w:val="18"/>
    </w:rPr>
  </w:style>
  <w:style w:type="character" w:customStyle="1" w:styleId="S2Znak">
    <w:name w:val="S2 Znak"/>
    <w:basedOn w:val="AkapitzlistZnak"/>
    <w:link w:val="S2"/>
    <w:rsid w:val="007A5CB3"/>
    <w:rPr>
      <w:rFonts w:ascii="Garamond" w:hAnsi="Garamond"/>
      <w:b/>
      <w:color w:val="B1059D"/>
      <w:sz w:val="24"/>
    </w:rPr>
  </w:style>
  <w:style w:type="character" w:customStyle="1" w:styleId="LegendaZnak">
    <w:name w:val="Legenda Znak"/>
    <w:aliases w:val="Tabele Znak,Podpis nad obiektem Znak,DS Podpis pod obiektem Znak,S Podpis nad tabelą Znak,Legenda Znak Znak Znak Znak1,Legenda Znak Znak Znak1,Legenda Znak Znak Znak Znak Znak,Legenda Znak Znak Znak Znak Znak Znak Znak1,Znak Znak"/>
    <w:basedOn w:val="Domylnaczcionkaakapitu"/>
    <w:link w:val="Legenda"/>
    <w:uiPriority w:val="35"/>
    <w:qFormat/>
    <w:rsid w:val="007A5CB3"/>
    <w:rPr>
      <w:rFonts w:ascii="Garamond" w:hAnsi="Garamond"/>
      <w:b/>
      <w:bCs/>
      <w:sz w:val="20"/>
      <w:szCs w:val="18"/>
    </w:rPr>
  </w:style>
  <w:style w:type="paragraph" w:customStyle="1" w:styleId="TABELA">
    <w:name w:val="TABELA"/>
    <w:basedOn w:val="Legenda"/>
    <w:link w:val="TABELAZnak"/>
    <w:qFormat/>
    <w:rsid w:val="002670D3"/>
    <w:pPr>
      <w:keepNext/>
      <w:spacing w:after="120"/>
    </w:pPr>
  </w:style>
  <w:style w:type="character" w:customStyle="1" w:styleId="TABELAZnak">
    <w:name w:val="TABELA Znak"/>
    <w:basedOn w:val="LegendaZnak"/>
    <w:link w:val="TABELA"/>
    <w:rsid w:val="002670D3"/>
    <w:rPr>
      <w:rFonts w:ascii="Garamond" w:hAnsi="Garamond"/>
      <w:b/>
      <w:bCs/>
      <w:sz w:val="20"/>
      <w:szCs w:val="18"/>
    </w:rPr>
  </w:style>
  <w:style w:type="paragraph" w:customStyle="1" w:styleId="Mapa">
    <w:name w:val="Mapa"/>
    <w:basedOn w:val="Normalny"/>
    <w:link w:val="MapaZnak"/>
    <w:qFormat/>
    <w:rsid w:val="000955A7"/>
    <w:rPr>
      <w:rFonts w:cs="Arial"/>
      <w:b/>
      <w:color w:val="824BB0"/>
      <w:sz w:val="20"/>
    </w:rPr>
  </w:style>
  <w:style w:type="character" w:customStyle="1" w:styleId="MapaZnak">
    <w:name w:val="Mapa Znak"/>
    <w:basedOn w:val="Domylnaczcionkaakapitu"/>
    <w:link w:val="Mapa"/>
    <w:rsid w:val="000955A7"/>
    <w:rPr>
      <w:rFonts w:ascii="Garamond" w:hAnsi="Garamond" w:cs="Arial"/>
      <w:b/>
      <w:color w:val="824BB0"/>
      <w:sz w:val="20"/>
    </w:rPr>
  </w:style>
  <w:style w:type="character" w:customStyle="1" w:styleId="Zdjcie1Znak">
    <w:name w:val="Zdjęcie1 Znak"/>
    <w:basedOn w:val="Domylnaczcionkaakapitu"/>
    <w:link w:val="Zdjcie1"/>
    <w:locked/>
    <w:rsid w:val="001C7302"/>
    <w:rPr>
      <w:rFonts w:ascii="Garamond" w:hAnsi="Garamond"/>
      <w:b/>
      <w:color w:val="824BB0"/>
      <w:sz w:val="20"/>
    </w:rPr>
  </w:style>
  <w:style w:type="paragraph" w:customStyle="1" w:styleId="Zdjcie1">
    <w:name w:val="Zdjęcie1"/>
    <w:basedOn w:val="Normalny"/>
    <w:link w:val="Zdjcie1Znak"/>
    <w:qFormat/>
    <w:rsid w:val="001C7302"/>
    <w:pPr>
      <w:spacing w:after="160" w:line="256" w:lineRule="auto"/>
      <w:jc w:val="left"/>
    </w:pPr>
    <w:rPr>
      <w:b/>
      <w:color w:val="824BB0"/>
      <w:sz w:val="20"/>
    </w:rPr>
  </w:style>
  <w:style w:type="table" w:customStyle="1" w:styleId="Tabela-Siatka5">
    <w:name w:val="Tabela - Siatka5"/>
    <w:basedOn w:val="Standardowy"/>
    <w:next w:val="Tabela-Siatka"/>
    <w:uiPriority w:val="59"/>
    <w:rsid w:val="008A53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A53CF"/>
    <w:pPr>
      <w:autoSpaceDE w:val="0"/>
      <w:autoSpaceDN w:val="0"/>
      <w:adjustRightInd w:val="0"/>
      <w:spacing w:after="0" w:line="240" w:lineRule="auto"/>
    </w:pPr>
    <w:rPr>
      <w:rFonts w:ascii="Garamond" w:hAnsi="Garamond" w:cs="Garamond"/>
      <w:color w:val="000000"/>
      <w:sz w:val="24"/>
      <w:szCs w:val="24"/>
    </w:rPr>
  </w:style>
  <w:style w:type="paragraph" w:customStyle="1" w:styleId="Spis2">
    <w:name w:val="Spis2"/>
    <w:basedOn w:val="S2"/>
    <w:link w:val="Spis2Znak"/>
    <w:rsid w:val="008A53CF"/>
    <w:pPr>
      <w:numPr>
        <w:ilvl w:val="1"/>
        <w:numId w:val="5"/>
      </w:numPr>
    </w:pPr>
    <w:rPr>
      <w:color w:val="009B76"/>
    </w:rPr>
  </w:style>
  <w:style w:type="character" w:customStyle="1" w:styleId="Spis2Znak">
    <w:name w:val="Spis2 Znak"/>
    <w:basedOn w:val="S2Znak"/>
    <w:link w:val="Spis2"/>
    <w:rsid w:val="008A53CF"/>
    <w:rPr>
      <w:rFonts w:ascii="Garamond" w:hAnsi="Garamond"/>
      <w:b/>
      <w:color w:val="009B76"/>
      <w:sz w:val="24"/>
    </w:rPr>
  </w:style>
  <w:style w:type="character" w:styleId="Hipercze">
    <w:name w:val="Hyperlink"/>
    <w:basedOn w:val="Domylnaczcionkaakapitu"/>
    <w:uiPriority w:val="99"/>
    <w:unhideWhenUsed/>
    <w:rsid w:val="00216825"/>
    <w:rPr>
      <w:color w:val="0000FF" w:themeColor="hyperlink"/>
      <w:u w:val="single"/>
    </w:rPr>
  </w:style>
  <w:style w:type="paragraph" w:customStyle="1" w:styleId="Wyk">
    <w:name w:val="Wyk"/>
    <w:basedOn w:val="Normalny"/>
    <w:link w:val="WykZnak"/>
    <w:qFormat/>
    <w:rsid w:val="00A17D57"/>
    <w:rPr>
      <w:b/>
      <w:sz w:val="20"/>
    </w:rPr>
  </w:style>
  <w:style w:type="character" w:customStyle="1" w:styleId="WykZnak">
    <w:name w:val="Wyk Znak"/>
    <w:basedOn w:val="Domylnaczcionkaakapitu"/>
    <w:link w:val="Wyk"/>
    <w:rsid w:val="00A17D57"/>
    <w:rPr>
      <w:rFonts w:ascii="Garamond" w:hAnsi="Garamond"/>
      <w:b/>
      <w:sz w:val="20"/>
    </w:rPr>
  </w:style>
  <w:style w:type="character" w:customStyle="1" w:styleId="Nagwek2Znak">
    <w:name w:val="Nagłówek 2 Znak"/>
    <w:basedOn w:val="Domylnaczcionkaakapitu"/>
    <w:link w:val="Nagwek2"/>
    <w:uiPriority w:val="9"/>
    <w:semiHidden/>
    <w:rsid w:val="0077020E"/>
    <w:rPr>
      <w:rFonts w:asciiTheme="majorHAnsi" w:eastAsiaTheme="majorEastAsia" w:hAnsiTheme="majorHAnsi" w:cstheme="majorBidi"/>
      <w:b/>
      <w:bCs/>
      <w:color w:val="4F81BD" w:themeColor="accent1"/>
      <w:sz w:val="26"/>
      <w:szCs w:val="26"/>
    </w:rPr>
  </w:style>
  <w:style w:type="character" w:customStyle="1" w:styleId="Nagwek3Znak">
    <w:name w:val="Nagłówek 3 Znak"/>
    <w:basedOn w:val="Domylnaczcionkaakapitu"/>
    <w:link w:val="Nagwek3"/>
    <w:uiPriority w:val="9"/>
    <w:semiHidden/>
    <w:rsid w:val="0077020E"/>
    <w:rPr>
      <w:rFonts w:asciiTheme="majorHAnsi" w:eastAsiaTheme="majorEastAsia" w:hAnsiTheme="majorHAnsi" w:cstheme="majorBidi"/>
      <w:b/>
      <w:bCs/>
      <w:color w:val="4F81BD" w:themeColor="accent1"/>
    </w:rPr>
  </w:style>
  <w:style w:type="paragraph" w:styleId="Spistreci1">
    <w:name w:val="toc 1"/>
    <w:basedOn w:val="Normalny"/>
    <w:next w:val="Normalny"/>
    <w:autoRedefine/>
    <w:uiPriority w:val="39"/>
    <w:unhideWhenUsed/>
    <w:rsid w:val="0077020E"/>
    <w:pPr>
      <w:spacing w:after="100"/>
    </w:pPr>
  </w:style>
  <w:style w:type="paragraph" w:styleId="Spistreci3">
    <w:name w:val="toc 3"/>
    <w:basedOn w:val="Normalny"/>
    <w:next w:val="Normalny"/>
    <w:autoRedefine/>
    <w:uiPriority w:val="39"/>
    <w:unhideWhenUsed/>
    <w:rsid w:val="0077020E"/>
    <w:pPr>
      <w:spacing w:after="100"/>
      <w:ind w:left="440"/>
    </w:pPr>
  </w:style>
  <w:style w:type="paragraph" w:styleId="Spistreci2">
    <w:name w:val="toc 2"/>
    <w:basedOn w:val="Normalny"/>
    <w:next w:val="Normalny"/>
    <w:autoRedefine/>
    <w:uiPriority w:val="39"/>
    <w:unhideWhenUsed/>
    <w:rsid w:val="009D4377"/>
    <w:pPr>
      <w:tabs>
        <w:tab w:val="right" w:leader="dot" w:pos="9062"/>
      </w:tabs>
      <w:spacing w:after="100" w:line="360" w:lineRule="auto"/>
      <w:ind w:left="220"/>
    </w:pPr>
    <w:rPr>
      <w:b/>
      <w:noProof/>
    </w:rPr>
  </w:style>
  <w:style w:type="paragraph" w:customStyle="1" w:styleId="WW1">
    <w:name w:val="WW1"/>
    <w:basedOn w:val="Wstp"/>
    <w:link w:val="WW1Znak"/>
    <w:qFormat/>
    <w:rsid w:val="006C33B4"/>
    <w:pPr>
      <w:spacing w:after="240"/>
    </w:pPr>
  </w:style>
  <w:style w:type="paragraph" w:customStyle="1" w:styleId="WW2">
    <w:name w:val="WW2"/>
    <w:basedOn w:val="Akapitzlist"/>
    <w:link w:val="WW2Znak"/>
    <w:qFormat/>
    <w:rsid w:val="006C33B4"/>
    <w:pPr>
      <w:numPr>
        <w:numId w:val="1"/>
      </w:numPr>
      <w:spacing w:after="0" w:line="240" w:lineRule="auto"/>
      <w:jc w:val="left"/>
    </w:pPr>
    <w:rPr>
      <w:b/>
      <w:color w:val="824BB0"/>
      <w:sz w:val="28"/>
    </w:rPr>
  </w:style>
  <w:style w:type="character" w:customStyle="1" w:styleId="WW1Znak">
    <w:name w:val="WW1 Znak"/>
    <w:basedOn w:val="WstpZnak"/>
    <w:link w:val="WW1"/>
    <w:rsid w:val="006C33B4"/>
    <w:rPr>
      <w:rFonts w:ascii="Garamond" w:eastAsiaTheme="majorEastAsia" w:hAnsi="Garamond" w:cstheme="majorBidi"/>
      <w:b/>
      <w:bCs/>
      <w:color w:val="824BB0"/>
      <w:sz w:val="28"/>
      <w:szCs w:val="28"/>
    </w:rPr>
  </w:style>
  <w:style w:type="paragraph" w:customStyle="1" w:styleId="WW3">
    <w:name w:val="WW3"/>
    <w:basedOn w:val="S2"/>
    <w:link w:val="WW3Znak"/>
    <w:qFormat/>
    <w:rsid w:val="006C33B4"/>
    <w:pPr>
      <w:numPr>
        <w:ilvl w:val="1"/>
        <w:numId w:val="4"/>
      </w:numPr>
    </w:pPr>
  </w:style>
  <w:style w:type="character" w:customStyle="1" w:styleId="WW2Znak">
    <w:name w:val="WW2 Znak"/>
    <w:basedOn w:val="AkapitzlistZnak"/>
    <w:link w:val="WW2"/>
    <w:rsid w:val="006C33B4"/>
    <w:rPr>
      <w:rFonts w:ascii="Garamond" w:hAnsi="Garamond"/>
      <w:b/>
      <w:color w:val="824BB0"/>
      <w:sz w:val="28"/>
    </w:rPr>
  </w:style>
  <w:style w:type="paragraph" w:customStyle="1" w:styleId="Z">
    <w:name w:val="Z"/>
    <w:basedOn w:val="S1"/>
    <w:link w:val="ZZnak"/>
    <w:qFormat/>
    <w:rsid w:val="00902937"/>
    <w:pPr>
      <w:spacing w:after="120" w:line="360" w:lineRule="auto"/>
      <w:ind w:left="0" w:firstLine="0"/>
      <w:jc w:val="both"/>
    </w:pPr>
    <w:rPr>
      <w:sz w:val="20"/>
      <w:szCs w:val="20"/>
    </w:rPr>
  </w:style>
  <w:style w:type="character" w:customStyle="1" w:styleId="WW3Znak">
    <w:name w:val="WW3 Znak"/>
    <w:basedOn w:val="S2Znak"/>
    <w:link w:val="WW3"/>
    <w:rsid w:val="006C33B4"/>
    <w:rPr>
      <w:rFonts w:ascii="Garamond" w:hAnsi="Garamond"/>
      <w:b/>
      <w:color w:val="B1059D"/>
      <w:sz w:val="24"/>
    </w:rPr>
  </w:style>
  <w:style w:type="character" w:customStyle="1" w:styleId="ZZnak">
    <w:name w:val="Z Znak"/>
    <w:basedOn w:val="S1Znak"/>
    <w:link w:val="Z"/>
    <w:rsid w:val="00902937"/>
    <w:rPr>
      <w:rFonts w:ascii="Garamond" w:hAnsi="Garamond"/>
      <w:b/>
      <w:color w:val="824BB0"/>
      <w:sz w:val="20"/>
      <w:szCs w:val="20"/>
    </w:rPr>
  </w:style>
  <w:style w:type="character" w:customStyle="1" w:styleId="WykresZnak">
    <w:name w:val="Wykres Znak"/>
    <w:basedOn w:val="Domylnaczcionkaakapitu"/>
    <w:link w:val="Wykres"/>
    <w:locked/>
    <w:rsid w:val="0092656D"/>
    <w:rPr>
      <w:rFonts w:ascii="Garamond" w:hAnsi="Garamond"/>
      <w:b/>
      <w:color w:val="4F2D7F"/>
      <w:sz w:val="20"/>
    </w:rPr>
  </w:style>
  <w:style w:type="paragraph" w:customStyle="1" w:styleId="Wykres">
    <w:name w:val="Wykres"/>
    <w:basedOn w:val="Normalny"/>
    <w:link w:val="WykresZnak"/>
    <w:qFormat/>
    <w:rsid w:val="0092656D"/>
    <w:pPr>
      <w:spacing w:after="120" w:line="256" w:lineRule="auto"/>
      <w:jc w:val="left"/>
    </w:pPr>
    <w:rPr>
      <w:b/>
      <w:color w:val="4F2D7F"/>
      <w:sz w:val="20"/>
    </w:rPr>
  </w:style>
  <w:style w:type="paragraph" w:customStyle="1" w:styleId="TableContents">
    <w:name w:val="Table Contents"/>
    <w:basedOn w:val="Normalny"/>
    <w:rsid w:val="00756373"/>
    <w:pPr>
      <w:widowControl w:val="0"/>
      <w:suppressLineNumbers/>
      <w:suppressAutoHyphens/>
      <w:autoSpaceDN w:val="0"/>
      <w:spacing w:after="0" w:line="240" w:lineRule="auto"/>
      <w:jc w:val="left"/>
    </w:pPr>
    <w:rPr>
      <w:rFonts w:ascii="Times New Roman" w:eastAsia="Lucida Sans Unicode" w:hAnsi="Times New Roman" w:cs="Mangal"/>
      <w:kern w:val="3"/>
      <w:sz w:val="24"/>
      <w:szCs w:val="24"/>
      <w:lang w:eastAsia="zh-CN" w:bidi="hi-IN"/>
    </w:rPr>
  </w:style>
  <w:style w:type="character" w:customStyle="1" w:styleId="TabelaZnak0">
    <w:name w:val="Tabela Znak"/>
    <w:basedOn w:val="Domylnaczcionkaakapitu"/>
    <w:link w:val="Tabela0"/>
    <w:locked/>
    <w:rsid w:val="00756373"/>
    <w:rPr>
      <w:rFonts w:ascii="Garamond" w:hAnsi="Garamond"/>
      <w:b/>
      <w:color w:val="4F2D7F"/>
      <w:sz w:val="20"/>
    </w:rPr>
  </w:style>
  <w:style w:type="paragraph" w:customStyle="1" w:styleId="Tabela0">
    <w:name w:val="Tabela"/>
    <w:basedOn w:val="Normalny"/>
    <w:link w:val="TabelaZnak0"/>
    <w:qFormat/>
    <w:rsid w:val="00756373"/>
    <w:pPr>
      <w:spacing w:after="120" w:line="256" w:lineRule="auto"/>
      <w:jc w:val="left"/>
    </w:pPr>
    <w:rPr>
      <w:b/>
      <w:color w:val="4F2D7F"/>
      <w:sz w:val="20"/>
    </w:rPr>
  </w:style>
  <w:style w:type="paragraph" w:styleId="Tekstprzypisukocowego">
    <w:name w:val="endnote text"/>
    <w:basedOn w:val="Normalny"/>
    <w:link w:val="TekstprzypisukocowegoZnak"/>
    <w:uiPriority w:val="99"/>
    <w:unhideWhenUsed/>
    <w:rsid w:val="000826E5"/>
    <w:rPr>
      <w:rFonts w:eastAsia="Calibri" w:cs="Garamond"/>
      <w:sz w:val="20"/>
      <w:szCs w:val="20"/>
    </w:rPr>
  </w:style>
  <w:style w:type="character" w:customStyle="1" w:styleId="TekstprzypisukocowegoZnak">
    <w:name w:val="Tekst przypisu końcowego Znak"/>
    <w:basedOn w:val="Domylnaczcionkaakapitu"/>
    <w:link w:val="Tekstprzypisukocowego"/>
    <w:uiPriority w:val="99"/>
    <w:rsid w:val="000826E5"/>
    <w:rPr>
      <w:rFonts w:ascii="Garamond" w:eastAsia="Calibri" w:hAnsi="Garamond" w:cs="Garamond"/>
      <w:sz w:val="20"/>
      <w:szCs w:val="20"/>
    </w:rPr>
  </w:style>
  <w:style w:type="paragraph" w:customStyle="1" w:styleId="S3">
    <w:name w:val="S3"/>
    <w:basedOn w:val="Akapitzlist"/>
    <w:link w:val="S3Znak"/>
    <w:qFormat/>
    <w:rsid w:val="00D16EE3"/>
    <w:pPr>
      <w:numPr>
        <w:ilvl w:val="2"/>
        <w:numId w:val="52"/>
      </w:numPr>
      <w:spacing w:after="120"/>
    </w:pPr>
    <w:rPr>
      <w:b/>
      <w:color w:val="824BB0"/>
    </w:rPr>
  </w:style>
  <w:style w:type="paragraph" w:styleId="NormalnyWeb">
    <w:name w:val="Normal (Web)"/>
    <w:basedOn w:val="Normalny"/>
    <w:uiPriority w:val="99"/>
    <w:semiHidden/>
    <w:unhideWhenUsed/>
    <w:rsid w:val="00A37B66"/>
    <w:pPr>
      <w:spacing w:before="100" w:beforeAutospacing="1" w:after="100" w:afterAutospacing="1" w:line="240" w:lineRule="auto"/>
      <w:jc w:val="left"/>
    </w:pPr>
    <w:rPr>
      <w:rFonts w:ascii="Times New Roman" w:eastAsiaTheme="minorEastAsia" w:hAnsi="Times New Roman" w:cs="Times New Roman"/>
      <w:sz w:val="24"/>
      <w:szCs w:val="24"/>
      <w:lang w:eastAsia="pl-PL"/>
    </w:rPr>
  </w:style>
  <w:style w:type="character" w:customStyle="1" w:styleId="S3Znak">
    <w:name w:val="S3 Znak"/>
    <w:basedOn w:val="AkapitzlistZnak"/>
    <w:link w:val="S3"/>
    <w:rsid w:val="00D16EE3"/>
    <w:rPr>
      <w:rFonts w:ascii="Garamond" w:hAnsi="Garamond"/>
      <w:b/>
      <w:color w:val="824BB0"/>
    </w:rPr>
  </w:style>
  <w:style w:type="character" w:styleId="Odwoaniedokomentarza">
    <w:name w:val="annotation reference"/>
    <w:basedOn w:val="Domylnaczcionkaakapitu"/>
    <w:uiPriority w:val="99"/>
    <w:semiHidden/>
    <w:unhideWhenUsed/>
    <w:rsid w:val="00E01F5A"/>
    <w:rPr>
      <w:sz w:val="16"/>
      <w:szCs w:val="16"/>
    </w:rPr>
  </w:style>
  <w:style w:type="paragraph" w:styleId="Tekstkomentarza">
    <w:name w:val="annotation text"/>
    <w:basedOn w:val="Normalny"/>
    <w:link w:val="TekstkomentarzaZnak"/>
    <w:uiPriority w:val="99"/>
    <w:semiHidden/>
    <w:unhideWhenUsed/>
    <w:rsid w:val="00E01F5A"/>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E01F5A"/>
    <w:rPr>
      <w:rFonts w:ascii="Garamond" w:hAnsi="Garamond"/>
      <w:sz w:val="20"/>
      <w:szCs w:val="20"/>
    </w:rPr>
  </w:style>
  <w:style w:type="paragraph" w:styleId="Tematkomentarza">
    <w:name w:val="annotation subject"/>
    <w:basedOn w:val="Tekstkomentarza"/>
    <w:next w:val="Tekstkomentarza"/>
    <w:link w:val="TematkomentarzaZnak"/>
    <w:uiPriority w:val="99"/>
    <w:semiHidden/>
    <w:unhideWhenUsed/>
    <w:rsid w:val="00E01F5A"/>
    <w:rPr>
      <w:b/>
      <w:bCs/>
    </w:rPr>
  </w:style>
  <w:style w:type="character" w:customStyle="1" w:styleId="TematkomentarzaZnak">
    <w:name w:val="Temat komentarza Znak"/>
    <w:basedOn w:val="TekstkomentarzaZnak"/>
    <w:link w:val="Tematkomentarza"/>
    <w:uiPriority w:val="99"/>
    <w:semiHidden/>
    <w:rsid w:val="00E01F5A"/>
    <w:rPr>
      <w:rFonts w:ascii="Garamond" w:hAnsi="Garamond"/>
      <w:b/>
      <w:bCs/>
      <w:sz w:val="20"/>
      <w:szCs w:val="20"/>
    </w:rPr>
  </w:style>
  <w:style w:type="paragraph" w:customStyle="1" w:styleId="Standard">
    <w:name w:val="Standard"/>
    <w:rsid w:val="005C66D8"/>
    <w:pPr>
      <w:widowControl w:val="0"/>
      <w:suppressAutoHyphens/>
      <w:autoSpaceDN w:val="0"/>
      <w:spacing w:after="0" w:line="240" w:lineRule="auto"/>
    </w:pPr>
    <w:rPr>
      <w:rFonts w:ascii="Times New Roman" w:eastAsia="Lucida Sans Unicode" w:hAnsi="Times New Roman" w:cs="Mangal"/>
      <w:kern w:val="3"/>
      <w:sz w:val="24"/>
      <w:szCs w:val="24"/>
      <w:lang w:eastAsia="zh-CN" w:bidi="hi-IN"/>
    </w:rPr>
  </w:style>
  <w:style w:type="character" w:customStyle="1" w:styleId="Zakotwiczenieprzypisudolnego">
    <w:name w:val="Zakotwiczenie przypisu dolnego"/>
    <w:rsid w:val="00D345DD"/>
    <w:rPr>
      <w:vertAlign w:val="superscript"/>
    </w:rPr>
  </w:style>
  <w:style w:type="paragraph" w:customStyle="1" w:styleId="Przypisdolny">
    <w:name w:val="Przypis dolny"/>
    <w:basedOn w:val="Normalny"/>
    <w:rsid w:val="00D345DD"/>
    <w:pPr>
      <w:suppressAutoHyphens/>
    </w:pPr>
    <w:rPr>
      <w:color w:val="00000A"/>
    </w:rPr>
  </w:style>
  <w:style w:type="character" w:styleId="Odwoanieprzypisukocowego">
    <w:name w:val="endnote reference"/>
    <w:basedOn w:val="Domylnaczcionkaakapitu"/>
    <w:uiPriority w:val="99"/>
    <w:semiHidden/>
    <w:unhideWhenUsed/>
    <w:rsid w:val="00CE5FD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761421">
      <w:bodyDiv w:val="1"/>
      <w:marLeft w:val="0"/>
      <w:marRight w:val="0"/>
      <w:marTop w:val="0"/>
      <w:marBottom w:val="0"/>
      <w:divBdr>
        <w:top w:val="none" w:sz="0" w:space="0" w:color="auto"/>
        <w:left w:val="none" w:sz="0" w:space="0" w:color="auto"/>
        <w:bottom w:val="none" w:sz="0" w:space="0" w:color="auto"/>
        <w:right w:val="none" w:sz="0" w:space="0" w:color="auto"/>
      </w:divBdr>
    </w:div>
    <w:div w:id="194268524">
      <w:bodyDiv w:val="1"/>
      <w:marLeft w:val="0"/>
      <w:marRight w:val="0"/>
      <w:marTop w:val="0"/>
      <w:marBottom w:val="0"/>
      <w:divBdr>
        <w:top w:val="none" w:sz="0" w:space="0" w:color="auto"/>
        <w:left w:val="none" w:sz="0" w:space="0" w:color="auto"/>
        <w:bottom w:val="none" w:sz="0" w:space="0" w:color="auto"/>
        <w:right w:val="none" w:sz="0" w:space="0" w:color="auto"/>
      </w:divBdr>
      <w:divsChild>
        <w:div w:id="1636989587">
          <w:marLeft w:val="0"/>
          <w:marRight w:val="0"/>
          <w:marTop w:val="0"/>
          <w:marBottom w:val="0"/>
          <w:divBdr>
            <w:top w:val="none" w:sz="0" w:space="0" w:color="auto"/>
            <w:left w:val="none" w:sz="0" w:space="0" w:color="auto"/>
            <w:bottom w:val="none" w:sz="0" w:space="0" w:color="auto"/>
            <w:right w:val="none" w:sz="0" w:space="0" w:color="auto"/>
          </w:divBdr>
          <w:divsChild>
            <w:div w:id="612831336">
              <w:marLeft w:val="0"/>
              <w:marRight w:val="0"/>
              <w:marTop w:val="0"/>
              <w:marBottom w:val="0"/>
              <w:divBdr>
                <w:top w:val="none" w:sz="0" w:space="0" w:color="auto"/>
                <w:left w:val="none" w:sz="0" w:space="0" w:color="auto"/>
                <w:bottom w:val="none" w:sz="0" w:space="0" w:color="auto"/>
                <w:right w:val="none" w:sz="0" w:space="0" w:color="auto"/>
              </w:divBdr>
              <w:divsChild>
                <w:div w:id="150643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503740">
          <w:marLeft w:val="0"/>
          <w:marRight w:val="0"/>
          <w:marTop w:val="0"/>
          <w:marBottom w:val="0"/>
          <w:divBdr>
            <w:top w:val="none" w:sz="0" w:space="0" w:color="auto"/>
            <w:left w:val="none" w:sz="0" w:space="0" w:color="auto"/>
            <w:bottom w:val="none" w:sz="0" w:space="0" w:color="auto"/>
            <w:right w:val="none" w:sz="0" w:space="0" w:color="auto"/>
          </w:divBdr>
          <w:divsChild>
            <w:div w:id="1122840308">
              <w:marLeft w:val="0"/>
              <w:marRight w:val="0"/>
              <w:marTop w:val="0"/>
              <w:marBottom w:val="0"/>
              <w:divBdr>
                <w:top w:val="none" w:sz="0" w:space="0" w:color="auto"/>
                <w:left w:val="none" w:sz="0" w:space="0" w:color="auto"/>
                <w:bottom w:val="none" w:sz="0" w:space="0" w:color="auto"/>
                <w:right w:val="none" w:sz="0" w:space="0" w:color="auto"/>
              </w:divBdr>
            </w:div>
          </w:divsChild>
        </w:div>
        <w:div w:id="640161307">
          <w:marLeft w:val="0"/>
          <w:marRight w:val="0"/>
          <w:marTop w:val="0"/>
          <w:marBottom w:val="0"/>
          <w:divBdr>
            <w:top w:val="none" w:sz="0" w:space="0" w:color="auto"/>
            <w:left w:val="none" w:sz="0" w:space="0" w:color="auto"/>
            <w:bottom w:val="none" w:sz="0" w:space="0" w:color="auto"/>
            <w:right w:val="none" w:sz="0" w:space="0" w:color="auto"/>
          </w:divBdr>
          <w:divsChild>
            <w:div w:id="1735546423">
              <w:marLeft w:val="0"/>
              <w:marRight w:val="0"/>
              <w:marTop w:val="0"/>
              <w:marBottom w:val="0"/>
              <w:divBdr>
                <w:top w:val="none" w:sz="0" w:space="0" w:color="auto"/>
                <w:left w:val="none" w:sz="0" w:space="0" w:color="auto"/>
                <w:bottom w:val="none" w:sz="0" w:space="0" w:color="auto"/>
                <w:right w:val="none" w:sz="0" w:space="0" w:color="auto"/>
              </w:divBdr>
              <w:divsChild>
                <w:div w:id="196630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012669">
      <w:bodyDiv w:val="1"/>
      <w:marLeft w:val="0"/>
      <w:marRight w:val="0"/>
      <w:marTop w:val="0"/>
      <w:marBottom w:val="0"/>
      <w:divBdr>
        <w:top w:val="none" w:sz="0" w:space="0" w:color="auto"/>
        <w:left w:val="none" w:sz="0" w:space="0" w:color="auto"/>
        <w:bottom w:val="none" w:sz="0" w:space="0" w:color="auto"/>
        <w:right w:val="none" w:sz="0" w:space="0" w:color="auto"/>
      </w:divBdr>
    </w:div>
    <w:div w:id="276377797">
      <w:bodyDiv w:val="1"/>
      <w:marLeft w:val="0"/>
      <w:marRight w:val="0"/>
      <w:marTop w:val="0"/>
      <w:marBottom w:val="0"/>
      <w:divBdr>
        <w:top w:val="none" w:sz="0" w:space="0" w:color="auto"/>
        <w:left w:val="none" w:sz="0" w:space="0" w:color="auto"/>
        <w:bottom w:val="none" w:sz="0" w:space="0" w:color="auto"/>
        <w:right w:val="none" w:sz="0" w:space="0" w:color="auto"/>
      </w:divBdr>
    </w:div>
    <w:div w:id="346104327">
      <w:bodyDiv w:val="1"/>
      <w:marLeft w:val="0"/>
      <w:marRight w:val="0"/>
      <w:marTop w:val="0"/>
      <w:marBottom w:val="0"/>
      <w:divBdr>
        <w:top w:val="none" w:sz="0" w:space="0" w:color="auto"/>
        <w:left w:val="none" w:sz="0" w:space="0" w:color="auto"/>
        <w:bottom w:val="none" w:sz="0" w:space="0" w:color="auto"/>
        <w:right w:val="none" w:sz="0" w:space="0" w:color="auto"/>
      </w:divBdr>
    </w:div>
    <w:div w:id="350691994">
      <w:bodyDiv w:val="1"/>
      <w:marLeft w:val="0"/>
      <w:marRight w:val="0"/>
      <w:marTop w:val="0"/>
      <w:marBottom w:val="0"/>
      <w:divBdr>
        <w:top w:val="none" w:sz="0" w:space="0" w:color="auto"/>
        <w:left w:val="none" w:sz="0" w:space="0" w:color="auto"/>
        <w:bottom w:val="none" w:sz="0" w:space="0" w:color="auto"/>
        <w:right w:val="none" w:sz="0" w:space="0" w:color="auto"/>
      </w:divBdr>
    </w:div>
    <w:div w:id="458761425">
      <w:bodyDiv w:val="1"/>
      <w:marLeft w:val="0"/>
      <w:marRight w:val="0"/>
      <w:marTop w:val="0"/>
      <w:marBottom w:val="0"/>
      <w:divBdr>
        <w:top w:val="none" w:sz="0" w:space="0" w:color="auto"/>
        <w:left w:val="none" w:sz="0" w:space="0" w:color="auto"/>
        <w:bottom w:val="none" w:sz="0" w:space="0" w:color="auto"/>
        <w:right w:val="none" w:sz="0" w:space="0" w:color="auto"/>
      </w:divBdr>
    </w:div>
    <w:div w:id="505020674">
      <w:bodyDiv w:val="1"/>
      <w:marLeft w:val="0"/>
      <w:marRight w:val="0"/>
      <w:marTop w:val="0"/>
      <w:marBottom w:val="0"/>
      <w:divBdr>
        <w:top w:val="none" w:sz="0" w:space="0" w:color="auto"/>
        <w:left w:val="none" w:sz="0" w:space="0" w:color="auto"/>
        <w:bottom w:val="none" w:sz="0" w:space="0" w:color="auto"/>
        <w:right w:val="none" w:sz="0" w:space="0" w:color="auto"/>
      </w:divBdr>
      <w:divsChild>
        <w:div w:id="1683969273">
          <w:marLeft w:val="0"/>
          <w:marRight w:val="0"/>
          <w:marTop w:val="0"/>
          <w:marBottom w:val="0"/>
          <w:divBdr>
            <w:top w:val="none" w:sz="0" w:space="0" w:color="auto"/>
            <w:left w:val="none" w:sz="0" w:space="0" w:color="auto"/>
            <w:bottom w:val="none" w:sz="0" w:space="0" w:color="auto"/>
            <w:right w:val="none" w:sz="0" w:space="0" w:color="auto"/>
          </w:divBdr>
          <w:divsChild>
            <w:div w:id="213080586">
              <w:marLeft w:val="0"/>
              <w:marRight w:val="0"/>
              <w:marTop w:val="0"/>
              <w:marBottom w:val="0"/>
              <w:divBdr>
                <w:top w:val="none" w:sz="0" w:space="0" w:color="auto"/>
                <w:left w:val="none" w:sz="0" w:space="0" w:color="auto"/>
                <w:bottom w:val="none" w:sz="0" w:space="0" w:color="auto"/>
                <w:right w:val="none" w:sz="0" w:space="0" w:color="auto"/>
              </w:divBdr>
            </w:div>
            <w:div w:id="1374384806">
              <w:marLeft w:val="0"/>
              <w:marRight w:val="0"/>
              <w:marTop w:val="0"/>
              <w:marBottom w:val="0"/>
              <w:divBdr>
                <w:top w:val="none" w:sz="0" w:space="0" w:color="auto"/>
                <w:left w:val="none" w:sz="0" w:space="0" w:color="auto"/>
                <w:bottom w:val="none" w:sz="0" w:space="0" w:color="auto"/>
                <w:right w:val="none" w:sz="0" w:space="0" w:color="auto"/>
              </w:divBdr>
            </w:div>
          </w:divsChild>
        </w:div>
        <w:div w:id="1803884410">
          <w:marLeft w:val="0"/>
          <w:marRight w:val="0"/>
          <w:marTop w:val="0"/>
          <w:marBottom w:val="0"/>
          <w:divBdr>
            <w:top w:val="none" w:sz="0" w:space="0" w:color="auto"/>
            <w:left w:val="none" w:sz="0" w:space="0" w:color="auto"/>
            <w:bottom w:val="none" w:sz="0" w:space="0" w:color="auto"/>
            <w:right w:val="none" w:sz="0" w:space="0" w:color="auto"/>
          </w:divBdr>
          <w:divsChild>
            <w:div w:id="1839150271">
              <w:marLeft w:val="0"/>
              <w:marRight w:val="0"/>
              <w:marTop w:val="0"/>
              <w:marBottom w:val="0"/>
              <w:divBdr>
                <w:top w:val="none" w:sz="0" w:space="0" w:color="auto"/>
                <w:left w:val="none" w:sz="0" w:space="0" w:color="auto"/>
                <w:bottom w:val="none" w:sz="0" w:space="0" w:color="auto"/>
                <w:right w:val="none" w:sz="0" w:space="0" w:color="auto"/>
              </w:divBdr>
            </w:div>
            <w:div w:id="267394520">
              <w:marLeft w:val="0"/>
              <w:marRight w:val="0"/>
              <w:marTop w:val="0"/>
              <w:marBottom w:val="0"/>
              <w:divBdr>
                <w:top w:val="none" w:sz="0" w:space="0" w:color="auto"/>
                <w:left w:val="none" w:sz="0" w:space="0" w:color="auto"/>
                <w:bottom w:val="none" w:sz="0" w:space="0" w:color="auto"/>
                <w:right w:val="none" w:sz="0" w:space="0" w:color="auto"/>
              </w:divBdr>
            </w:div>
          </w:divsChild>
        </w:div>
        <w:div w:id="1676414726">
          <w:marLeft w:val="0"/>
          <w:marRight w:val="0"/>
          <w:marTop w:val="0"/>
          <w:marBottom w:val="0"/>
          <w:divBdr>
            <w:top w:val="none" w:sz="0" w:space="0" w:color="auto"/>
            <w:left w:val="none" w:sz="0" w:space="0" w:color="auto"/>
            <w:bottom w:val="none" w:sz="0" w:space="0" w:color="auto"/>
            <w:right w:val="none" w:sz="0" w:space="0" w:color="auto"/>
          </w:divBdr>
          <w:divsChild>
            <w:div w:id="984504630">
              <w:marLeft w:val="0"/>
              <w:marRight w:val="0"/>
              <w:marTop w:val="0"/>
              <w:marBottom w:val="0"/>
              <w:divBdr>
                <w:top w:val="none" w:sz="0" w:space="0" w:color="auto"/>
                <w:left w:val="none" w:sz="0" w:space="0" w:color="auto"/>
                <w:bottom w:val="none" w:sz="0" w:space="0" w:color="auto"/>
                <w:right w:val="none" w:sz="0" w:space="0" w:color="auto"/>
              </w:divBdr>
            </w:div>
            <w:div w:id="164636370">
              <w:marLeft w:val="0"/>
              <w:marRight w:val="0"/>
              <w:marTop w:val="0"/>
              <w:marBottom w:val="0"/>
              <w:divBdr>
                <w:top w:val="none" w:sz="0" w:space="0" w:color="auto"/>
                <w:left w:val="none" w:sz="0" w:space="0" w:color="auto"/>
                <w:bottom w:val="none" w:sz="0" w:space="0" w:color="auto"/>
                <w:right w:val="none" w:sz="0" w:space="0" w:color="auto"/>
              </w:divBdr>
            </w:div>
          </w:divsChild>
        </w:div>
        <w:div w:id="986469576">
          <w:marLeft w:val="0"/>
          <w:marRight w:val="0"/>
          <w:marTop w:val="0"/>
          <w:marBottom w:val="0"/>
          <w:divBdr>
            <w:top w:val="none" w:sz="0" w:space="0" w:color="auto"/>
            <w:left w:val="none" w:sz="0" w:space="0" w:color="auto"/>
            <w:bottom w:val="none" w:sz="0" w:space="0" w:color="auto"/>
            <w:right w:val="none" w:sz="0" w:space="0" w:color="auto"/>
          </w:divBdr>
          <w:divsChild>
            <w:div w:id="1515269782">
              <w:marLeft w:val="0"/>
              <w:marRight w:val="0"/>
              <w:marTop w:val="0"/>
              <w:marBottom w:val="0"/>
              <w:divBdr>
                <w:top w:val="none" w:sz="0" w:space="0" w:color="auto"/>
                <w:left w:val="none" w:sz="0" w:space="0" w:color="auto"/>
                <w:bottom w:val="none" w:sz="0" w:space="0" w:color="auto"/>
                <w:right w:val="none" w:sz="0" w:space="0" w:color="auto"/>
              </w:divBdr>
            </w:div>
            <w:div w:id="115248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937178">
      <w:bodyDiv w:val="1"/>
      <w:marLeft w:val="0"/>
      <w:marRight w:val="0"/>
      <w:marTop w:val="0"/>
      <w:marBottom w:val="0"/>
      <w:divBdr>
        <w:top w:val="none" w:sz="0" w:space="0" w:color="auto"/>
        <w:left w:val="none" w:sz="0" w:space="0" w:color="auto"/>
        <w:bottom w:val="none" w:sz="0" w:space="0" w:color="auto"/>
        <w:right w:val="none" w:sz="0" w:space="0" w:color="auto"/>
      </w:divBdr>
      <w:divsChild>
        <w:div w:id="1722438289">
          <w:marLeft w:val="0"/>
          <w:marRight w:val="0"/>
          <w:marTop w:val="0"/>
          <w:marBottom w:val="0"/>
          <w:divBdr>
            <w:top w:val="none" w:sz="0" w:space="0" w:color="auto"/>
            <w:left w:val="none" w:sz="0" w:space="0" w:color="auto"/>
            <w:bottom w:val="none" w:sz="0" w:space="0" w:color="auto"/>
            <w:right w:val="none" w:sz="0" w:space="0" w:color="auto"/>
          </w:divBdr>
        </w:div>
        <w:div w:id="528035638">
          <w:marLeft w:val="0"/>
          <w:marRight w:val="0"/>
          <w:marTop w:val="0"/>
          <w:marBottom w:val="0"/>
          <w:divBdr>
            <w:top w:val="none" w:sz="0" w:space="0" w:color="auto"/>
            <w:left w:val="none" w:sz="0" w:space="0" w:color="auto"/>
            <w:bottom w:val="none" w:sz="0" w:space="0" w:color="auto"/>
            <w:right w:val="none" w:sz="0" w:space="0" w:color="auto"/>
          </w:divBdr>
        </w:div>
        <w:div w:id="801269928">
          <w:marLeft w:val="0"/>
          <w:marRight w:val="0"/>
          <w:marTop w:val="0"/>
          <w:marBottom w:val="0"/>
          <w:divBdr>
            <w:top w:val="none" w:sz="0" w:space="0" w:color="auto"/>
            <w:left w:val="none" w:sz="0" w:space="0" w:color="auto"/>
            <w:bottom w:val="none" w:sz="0" w:space="0" w:color="auto"/>
            <w:right w:val="none" w:sz="0" w:space="0" w:color="auto"/>
          </w:divBdr>
        </w:div>
      </w:divsChild>
    </w:div>
    <w:div w:id="609433148">
      <w:bodyDiv w:val="1"/>
      <w:marLeft w:val="0"/>
      <w:marRight w:val="0"/>
      <w:marTop w:val="0"/>
      <w:marBottom w:val="0"/>
      <w:divBdr>
        <w:top w:val="none" w:sz="0" w:space="0" w:color="auto"/>
        <w:left w:val="none" w:sz="0" w:space="0" w:color="auto"/>
        <w:bottom w:val="none" w:sz="0" w:space="0" w:color="auto"/>
        <w:right w:val="none" w:sz="0" w:space="0" w:color="auto"/>
      </w:divBdr>
    </w:div>
    <w:div w:id="780881228">
      <w:bodyDiv w:val="1"/>
      <w:marLeft w:val="0"/>
      <w:marRight w:val="0"/>
      <w:marTop w:val="0"/>
      <w:marBottom w:val="0"/>
      <w:divBdr>
        <w:top w:val="none" w:sz="0" w:space="0" w:color="auto"/>
        <w:left w:val="none" w:sz="0" w:space="0" w:color="auto"/>
        <w:bottom w:val="none" w:sz="0" w:space="0" w:color="auto"/>
        <w:right w:val="none" w:sz="0" w:space="0" w:color="auto"/>
      </w:divBdr>
    </w:div>
    <w:div w:id="889927424">
      <w:bodyDiv w:val="1"/>
      <w:marLeft w:val="0"/>
      <w:marRight w:val="0"/>
      <w:marTop w:val="0"/>
      <w:marBottom w:val="0"/>
      <w:divBdr>
        <w:top w:val="none" w:sz="0" w:space="0" w:color="auto"/>
        <w:left w:val="none" w:sz="0" w:space="0" w:color="auto"/>
        <w:bottom w:val="none" w:sz="0" w:space="0" w:color="auto"/>
        <w:right w:val="none" w:sz="0" w:space="0" w:color="auto"/>
      </w:divBdr>
    </w:div>
    <w:div w:id="893740789">
      <w:bodyDiv w:val="1"/>
      <w:marLeft w:val="0"/>
      <w:marRight w:val="0"/>
      <w:marTop w:val="0"/>
      <w:marBottom w:val="0"/>
      <w:divBdr>
        <w:top w:val="none" w:sz="0" w:space="0" w:color="auto"/>
        <w:left w:val="none" w:sz="0" w:space="0" w:color="auto"/>
        <w:bottom w:val="none" w:sz="0" w:space="0" w:color="auto"/>
        <w:right w:val="none" w:sz="0" w:space="0" w:color="auto"/>
      </w:divBdr>
    </w:div>
    <w:div w:id="994377864">
      <w:bodyDiv w:val="1"/>
      <w:marLeft w:val="0"/>
      <w:marRight w:val="0"/>
      <w:marTop w:val="0"/>
      <w:marBottom w:val="0"/>
      <w:divBdr>
        <w:top w:val="none" w:sz="0" w:space="0" w:color="auto"/>
        <w:left w:val="none" w:sz="0" w:space="0" w:color="auto"/>
        <w:bottom w:val="none" w:sz="0" w:space="0" w:color="auto"/>
        <w:right w:val="none" w:sz="0" w:space="0" w:color="auto"/>
      </w:divBdr>
    </w:div>
    <w:div w:id="1028801490">
      <w:bodyDiv w:val="1"/>
      <w:marLeft w:val="0"/>
      <w:marRight w:val="0"/>
      <w:marTop w:val="0"/>
      <w:marBottom w:val="0"/>
      <w:divBdr>
        <w:top w:val="none" w:sz="0" w:space="0" w:color="auto"/>
        <w:left w:val="none" w:sz="0" w:space="0" w:color="auto"/>
        <w:bottom w:val="none" w:sz="0" w:space="0" w:color="auto"/>
        <w:right w:val="none" w:sz="0" w:space="0" w:color="auto"/>
      </w:divBdr>
    </w:div>
    <w:div w:id="1070343823">
      <w:bodyDiv w:val="1"/>
      <w:marLeft w:val="0"/>
      <w:marRight w:val="0"/>
      <w:marTop w:val="0"/>
      <w:marBottom w:val="0"/>
      <w:divBdr>
        <w:top w:val="none" w:sz="0" w:space="0" w:color="auto"/>
        <w:left w:val="none" w:sz="0" w:space="0" w:color="auto"/>
        <w:bottom w:val="none" w:sz="0" w:space="0" w:color="auto"/>
        <w:right w:val="none" w:sz="0" w:space="0" w:color="auto"/>
      </w:divBdr>
    </w:div>
    <w:div w:id="1090540842">
      <w:bodyDiv w:val="1"/>
      <w:marLeft w:val="0"/>
      <w:marRight w:val="0"/>
      <w:marTop w:val="0"/>
      <w:marBottom w:val="0"/>
      <w:divBdr>
        <w:top w:val="none" w:sz="0" w:space="0" w:color="auto"/>
        <w:left w:val="none" w:sz="0" w:space="0" w:color="auto"/>
        <w:bottom w:val="none" w:sz="0" w:space="0" w:color="auto"/>
        <w:right w:val="none" w:sz="0" w:space="0" w:color="auto"/>
      </w:divBdr>
    </w:div>
    <w:div w:id="1214805266">
      <w:bodyDiv w:val="1"/>
      <w:marLeft w:val="0"/>
      <w:marRight w:val="0"/>
      <w:marTop w:val="0"/>
      <w:marBottom w:val="0"/>
      <w:divBdr>
        <w:top w:val="none" w:sz="0" w:space="0" w:color="auto"/>
        <w:left w:val="none" w:sz="0" w:space="0" w:color="auto"/>
        <w:bottom w:val="none" w:sz="0" w:space="0" w:color="auto"/>
        <w:right w:val="none" w:sz="0" w:space="0" w:color="auto"/>
      </w:divBdr>
    </w:div>
    <w:div w:id="1215771105">
      <w:bodyDiv w:val="1"/>
      <w:marLeft w:val="0"/>
      <w:marRight w:val="0"/>
      <w:marTop w:val="0"/>
      <w:marBottom w:val="0"/>
      <w:divBdr>
        <w:top w:val="none" w:sz="0" w:space="0" w:color="auto"/>
        <w:left w:val="none" w:sz="0" w:space="0" w:color="auto"/>
        <w:bottom w:val="none" w:sz="0" w:space="0" w:color="auto"/>
        <w:right w:val="none" w:sz="0" w:space="0" w:color="auto"/>
      </w:divBdr>
    </w:div>
    <w:div w:id="1229800062">
      <w:bodyDiv w:val="1"/>
      <w:marLeft w:val="0"/>
      <w:marRight w:val="0"/>
      <w:marTop w:val="0"/>
      <w:marBottom w:val="0"/>
      <w:divBdr>
        <w:top w:val="none" w:sz="0" w:space="0" w:color="auto"/>
        <w:left w:val="none" w:sz="0" w:space="0" w:color="auto"/>
        <w:bottom w:val="none" w:sz="0" w:space="0" w:color="auto"/>
        <w:right w:val="none" w:sz="0" w:space="0" w:color="auto"/>
      </w:divBdr>
    </w:div>
    <w:div w:id="1298946966">
      <w:bodyDiv w:val="1"/>
      <w:marLeft w:val="0"/>
      <w:marRight w:val="0"/>
      <w:marTop w:val="0"/>
      <w:marBottom w:val="0"/>
      <w:divBdr>
        <w:top w:val="none" w:sz="0" w:space="0" w:color="auto"/>
        <w:left w:val="none" w:sz="0" w:space="0" w:color="auto"/>
        <w:bottom w:val="none" w:sz="0" w:space="0" w:color="auto"/>
        <w:right w:val="none" w:sz="0" w:space="0" w:color="auto"/>
      </w:divBdr>
    </w:div>
    <w:div w:id="1302811616">
      <w:bodyDiv w:val="1"/>
      <w:marLeft w:val="0"/>
      <w:marRight w:val="0"/>
      <w:marTop w:val="0"/>
      <w:marBottom w:val="0"/>
      <w:divBdr>
        <w:top w:val="none" w:sz="0" w:space="0" w:color="auto"/>
        <w:left w:val="none" w:sz="0" w:space="0" w:color="auto"/>
        <w:bottom w:val="none" w:sz="0" w:space="0" w:color="auto"/>
        <w:right w:val="none" w:sz="0" w:space="0" w:color="auto"/>
      </w:divBdr>
      <w:divsChild>
        <w:div w:id="242957628">
          <w:marLeft w:val="547"/>
          <w:marRight w:val="0"/>
          <w:marTop w:val="0"/>
          <w:marBottom w:val="0"/>
          <w:divBdr>
            <w:top w:val="none" w:sz="0" w:space="0" w:color="auto"/>
            <w:left w:val="none" w:sz="0" w:space="0" w:color="auto"/>
            <w:bottom w:val="none" w:sz="0" w:space="0" w:color="auto"/>
            <w:right w:val="none" w:sz="0" w:space="0" w:color="auto"/>
          </w:divBdr>
        </w:div>
      </w:divsChild>
    </w:div>
    <w:div w:id="1376999368">
      <w:bodyDiv w:val="1"/>
      <w:marLeft w:val="0"/>
      <w:marRight w:val="0"/>
      <w:marTop w:val="0"/>
      <w:marBottom w:val="0"/>
      <w:divBdr>
        <w:top w:val="none" w:sz="0" w:space="0" w:color="auto"/>
        <w:left w:val="none" w:sz="0" w:space="0" w:color="auto"/>
        <w:bottom w:val="none" w:sz="0" w:space="0" w:color="auto"/>
        <w:right w:val="none" w:sz="0" w:space="0" w:color="auto"/>
      </w:divBdr>
    </w:div>
    <w:div w:id="1419717108">
      <w:bodyDiv w:val="1"/>
      <w:marLeft w:val="0"/>
      <w:marRight w:val="0"/>
      <w:marTop w:val="0"/>
      <w:marBottom w:val="0"/>
      <w:divBdr>
        <w:top w:val="none" w:sz="0" w:space="0" w:color="auto"/>
        <w:left w:val="none" w:sz="0" w:space="0" w:color="auto"/>
        <w:bottom w:val="none" w:sz="0" w:space="0" w:color="auto"/>
        <w:right w:val="none" w:sz="0" w:space="0" w:color="auto"/>
      </w:divBdr>
    </w:div>
    <w:div w:id="1460951741">
      <w:bodyDiv w:val="1"/>
      <w:marLeft w:val="0"/>
      <w:marRight w:val="0"/>
      <w:marTop w:val="0"/>
      <w:marBottom w:val="0"/>
      <w:divBdr>
        <w:top w:val="none" w:sz="0" w:space="0" w:color="auto"/>
        <w:left w:val="none" w:sz="0" w:space="0" w:color="auto"/>
        <w:bottom w:val="none" w:sz="0" w:space="0" w:color="auto"/>
        <w:right w:val="none" w:sz="0" w:space="0" w:color="auto"/>
      </w:divBdr>
    </w:div>
    <w:div w:id="1473714092">
      <w:bodyDiv w:val="1"/>
      <w:marLeft w:val="0"/>
      <w:marRight w:val="0"/>
      <w:marTop w:val="0"/>
      <w:marBottom w:val="0"/>
      <w:divBdr>
        <w:top w:val="none" w:sz="0" w:space="0" w:color="auto"/>
        <w:left w:val="none" w:sz="0" w:space="0" w:color="auto"/>
        <w:bottom w:val="none" w:sz="0" w:space="0" w:color="auto"/>
        <w:right w:val="none" w:sz="0" w:space="0" w:color="auto"/>
      </w:divBdr>
    </w:div>
    <w:div w:id="1604798333">
      <w:bodyDiv w:val="1"/>
      <w:marLeft w:val="0"/>
      <w:marRight w:val="0"/>
      <w:marTop w:val="0"/>
      <w:marBottom w:val="0"/>
      <w:divBdr>
        <w:top w:val="none" w:sz="0" w:space="0" w:color="auto"/>
        <w:left w:val="none" w:sz="0" w:space="0" w:color="auto"/>
        <w:bottom w:val="none" w:sz="0" w:space="0" w:color="auto"/>
        <w:right w:val="none" w:sz="0" w:space="0" w:color="auto"/>
      </w:divBdr>
    </w:div>
    <w:div w:id="1634599105">
      <w:bodyDiv w:val="1"/>
      <w:marLeft w:val="0"/>
      <w:marRight w:val="0"/>
      <w:marTop w:val="0"/>
      <w:marBottom w:val="0"/>
      <w:divBdr>
        <w:top w:val="none" w:sz="0" w:space="0" w:color="auto"/>
        <w:left w:val="none" w:sz="0" w:space="0" w:color="auto"/>
        <w:bottom w:val="none" w:sz="0" w:space="0" w:color="auto"/>
        <w:right w:val="none" w:sz="0" w:space="0" w:color="auto"/>
      </w:divBdr>
    </w:div>
    <w:div w:id="1661737304">
      <w:bodyDiv w:val="1"/>
      <w:marLeft w:val="0"/>
      <w:marRight w:val="0"/>
      <w:marTop w:val="0"/>
      <w:marBottom w:val="0"/>
      <w:divBdr>
        <w:top w:val="none" w:sz="0" w:space="0" w:color="auto"/>
        <w:left w:val="none" w:sz="0" w:space="0" w:color="auto"/>
        <w:bottom w:val="none" w:sz="0" w:space="0" w:color="auto"/>
        <w:right w:val="none" w:sz="0" w:space="0" w:color="auto"/>
      </w:divBdr>
    </w:div>
    <w:div w:id="1670134206">
      <w:bodyDiv w:val="1"/>
      <w:marLeft w:val="0"/>
      <w:marRight w:val="0"/>
      <w:marTop w:val="0"/>
      <w:marBottom w:val="0"/>
      <w:divBdr>
        <w:top w:val="none" w:sz="0" w:space="0" w:color="auto"/>
        <w:left w:val="none" w:sz="0" w:space="0" w:color="auto"/>
        <w:bottom w:val="none" w:sz="0" w:space="0" w:color="auto"/>
        <w:right w:val="none" w:sz="0" w:space="0" w:color="auto"/>
      </w:divBdr>
    </w:div>
    <w:div w:id="1843934477">
      <w:bodyDiv w:val="1"/>
      <w:marLeft w:val="0"/>
      <w:marRight w:val="0"/>
      <w:marTop w:val="0"/>
      <w:marBottom w:val="0"/>
      <w:divBdr>
        <w:top w:val="none" w:sz="0" w:space="0" w:color="auto"/>
        <w:left w:val="none" w:sz="0" w:space="0" w:color="auto"/>
        <w:bottom w:val="none" w:sz="0" w:space="0" w:color="auto"/>
        <w:right w:val="none" w:sz="0" w:space="0" w:color="auto"/>
      </w:divBdr>
    </w:div>
    <w:div w:id="1885289934">
      <w:bodyDiv w:val="1"/>
      <w:marLeft w:val="0"/>
      <w:marRight w:val="0"/>
      <w:marTop w:val="0"/>
      <w:marBottom w:val="0"/>
      <w:divBdr>
        <w:top w:val="none" w:sz="0" w:space="0" w:color="auto"/>
        <w:left w:val="none" w:sz="0" w:space="0" w:color="auto"/>
        <w:bottom w:val="none" w:sz="0" w:space="0" w:color="auto"/>
        <w:right w:val="none" w:sz="0" w:space="0" w:color="auto"/>
      </w:divBdr>
    </w:div>
    <w:div w:id="1897277158">
      <w:bodyDiv w:val="1"/>
      <w:marLeft w:val="0"/>
      <w:marRight w:val="0"/>
      <w:marTop w:val="0"/>
      <w:marBottom w:val="0"/>
      <w:divBdr>
        <w:top w:val="none" w:sz="0" w:space="0" w:color="auto"/>
        <w:left w:val="none" w:sz="0" w:space="0" w:color="auto"/>
        <w:bottom w:val="none" w:sz="0" w:space="0" w:color="auto"/>
        <w:right w:val="none" w:sz="0" w:space="0" w:color="auto"/>
      </w:divBdr>
    </w:div>
    <w:div w:id="1927960398">
      <w:bodyDiv w:val="1"/>
      <w:marLeft w:val="0"/>
      <w:marRight w:val="0"/>
      <w:marTop w:val="0"/>
      <w:marBottom w:val="0"/>
      <w:divBdr>
        <w:top w:val="none" w:sz="0" w:space="0" w:color="auto"/>
        <w:left w:val="none" w:sz="0" w:space="0" w:color="auto"/>
        <w:bottom w:val="none" w:sz="0" w:space="0" w:color="auto"/>
        <w:right w:val="none" w:sz="0" w:space="0" w:color="auto"/>
      </w:divBdr>
    </w:div>
    <w:div w:id="1986087028">
      <w:bodyDiv w:val="1"/>
      <w:marLeft w:val="0"/>
      <w:marRight w:val="0"/>
      <w:marTop w:val="0"/>
      <w:marBottom w:val="0"/>
      <w:divBdr>
        <w:top w:val="none" w:sz="0" w:space="0" w:color="auto"/>
        <w:left w:val="none" w:sz="0" w:space="0" w:color="auto"/>
        <w:bottom w:val="none" w:sz="0" w:space="0" w:color="auto"/>
        <w:right w:val="none" w:sz="0" w:space="0" w:color="auto"/>
      </w:divBdr>
    </w:div>
    <w:div w:id="2071150267">
      <w:bodyDiv w:val="1"/>
      <w:marLeft w:val="0"/>
      <w:marRight w:val="0"/>
      <w:marTop w:val="0"/>
      <w:marBottom w:val="0"/>
      <w:divBdr>
        <w:top w:val="none" w:sz="0" w:space="0" w:color="auto"/>
        <w:left w:val="none" w:sz="0" w:space="0" w:color="auto"/>
        <w:bottom w:val="none" w:sz="0" w:space="0" w:color="auto"/>
        <w:right w:val="none" w:sz="0" w:space="0" w:color="auto"/>
      </w:divBdr>
    </w:div>
    <w:div w:id="2091464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51.jpeg"/><Relationship Id="rId21" Type="http://schemas.openxmlformats.org/officeDocument/2006/relationships/image" Target="media/image11.jpeg"/><Relationship Id="rId42" Type="http://schemas.openxmlformats.org/officeDocument/2006/relationships/diagramData" Target="diagrams/data3.xml"/><Relationship Id="rId47" Type="http://schemas.openxmlformats.org/officeDocument/2006/relationships/diagramData" Target="diagrams/data4.xml"/><Relationship Id="rId63" Type="http://schemas.openxmlformats.org/officeDocument/2006/relationships/image" Target="media/image27.jpeg"/><Relationship Id="rId68" Type="http://schemas.openxmlformats.org/officeDocument/2006/relationships/image" Target="media/image29.jpeg"/><Relationship Id="rId84" Type="http://schemas.openxmlformats.org/officeDocument/2006/relationships/image" Target="media/image39.jpeg"/><Relationship Id="rId89" Type="http://schemas.openxmlformats.org/officeDocument/2006/relationships/diagramLayout" Target="diagrams/layout5.xml"/><Relationship Id="rId112" Type="http://schemas.openxmlformats.org/officeDocument/2006/relationships/image" Target="media/image47.jpeg"/><Relationship Id="rId133" Type="http://schemas.openxmlformats.org/officeDocument/2006/relationships/diagramData" Target="diagrams/data10.xml"/><Relationship Id="rId138" Type="http://schemas.openxmlformats.org/officeDocument/2006/relationships/image" Target="media/image60.png"/><Relationship Id="rId154" Type="http://schemas.openxmlformats.org/officeDocument/2006/relationships/fontTable" Target="fontTable.xml"/><Relationship Id="rId16" Type="http://schemas.openxmlformats.org/officeDocument/2006/relationships/image" Target="media/image6.jpeg"/><Relationship Id="rId107" Type="http://schemas.openxmlformats.org/officeDocument/2006/relationships/diagramData" Target="diagrams/data8.xml"/><Relationship Id="rId11" Type="http://schemas.openxmlformats.org/officeDocument/2006/relationships/footer" Target="footer1.xml"/><Relationship Id="rId32" Type="http://schemas.openxmlformats.org/officeDocument/2006/relationships/diagramData" Target="diagrams/data1.xml"/><Relationship Id="rId37" Type="http://schemas.openxmlformats.org/officeDocument/2006/relationships/diagramData" Target="diagrams/data2.xml"/><Relationship Id="rId53" Type="http://schemas.openxmlformats.org/officeDocument/2006/relationships/image" Target="media/image23.jpeg"/><Relationship Id="rId58" Type="http://schemas.openxmlformats.org/officeDocument/2006/relationships/chart" Target="charts/chart4.xml"/><Relationship Id="rId74" Type="http://schemas.openxmlformats.org/officeDocument/2006/relationships/image" Target="media/image32.jpeg"/><Relationship Id="rId79" Type="http://schemas.openxmlformats.org/officeDocument/2006/relationships/image" Target="media/image36.jpeg"/><Relationship Id="rId102" Type="http://schemas.openxmlformats.org/officeDocument/2006/relationships/diagramData" Target="diagrams/data7.xml"/><Relationship Id="rId123" Type="http://schemas.openxmlformats.org/officeDocument/2006/relationships/image" Target="media/image57.jpeg"/><Relationship Id="rId128" Type="http://schemas.openxmlformats.org/officeDocument/2006/relationships/diagramData" Target="diagrams/data9.xml"/><Relationship Id="rId144" Type="http://schemas.openxmlformats.org/officeDocument/2006/relationships/diagramColors" Target="diagrams/colors11.xml"/><Relationship Id="rId149" Type="http://schemas.openxmlformats.org/officeDocument/2006/relationships/chart" Target="charts/chart18.xml"/><Relationship Id="rId5" Type="http://schemas.openxmlformats.org/officeDocument/2006/relationships/webSettings" Target="webSettings.xml"/><Relationship Id="rId90" Type="http://schemas.openxmlformats.org/officeDocument/2006/relationships/diagramQuickStyle" Target="diagrams/quickStyle5.xml"/><Relationship Id="rId95" Type="http://schemas.openxmlformats.org/officeDocument/2006/relationships/image" Target="media/image45.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diagramLayout" Target="diagrams/layout3.xml"/><Relationship Id="rId48" Type="http://schemas.openxmlformats.org/officeDocument/2006/relationships/diagramLayout" Target="diagrams/layout4.xml"/><Relationship Id="rId64" Type="http://schemas.openxmlformats.org/officeDocument/2006/relationships/image" Target="media/image28.jpeg"/><Relationship Id="rId69" Type="http://schemas.openxmlformats.org/officeDocument/2006/relationships/chart" Target="charts/chart10.xml"/><Relationship Id="rId113" Type="http://schemas.openxmlformats.org/officeDocument/2006/relationships/image" Target="media/image48.jpeg"/><Relationship Id="rId118" Type="http://schemas.openxmlformats.org/officeDocument/2006/relationships/image" Target="media/image52.png"/><Relationship Id="rId134" Type="http://schemas.openxmlformats.org/officeDocument/2006/relationships/diagramLayout" Target="diagrams/layout10.xml"/><Relationship Id="rId139" Type="http://schemas.openxmlformats.org/officeDocument/2006/relationships/image" Target="media/image61.png"/><Relationship Id="rId80" Type="http://schemas.openxmlformats.org/officeDocument/2006/relationships/chart" Target="charts/chart14.xml"/><Relationship Id="rId85" Type="http://schemas.openxmlformats.org/officeDocument/2006/relationships/image" Target="media/image40.jpeg"/><Relationship Id="rId150" Type="http://schemas.openxmlformats.org/officeDocument/2006/relationships/chart" Target="charts/chart19.xml"/><Relationship Id="rId155" Type="http://schemas.openxmlformats.org/officeDocument/2006/relationships/theme" Target="theme/theme1.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diagramLayout" Target="diagrams/layout1.xml"/><Relationship Id="rId38" Type="http://schemas.openxmlformats.org/officeDocument/2006/relationships/diagramLayout" Target="diagrams/layout2.xml"/><Relationship Id="rId46" Type="http://schemas.microsoft.com/office/2007/relationships/diagramDrawing" Target="diagrams/drawing3.xml"/><Relationship Id="rId59" Type="http://schemas.openxmlformats.org/officeDocument/2006/relationships/chart" Target="charts/chart5.xml"/><Relationship Id="rId67" Type="http://schemas.openxmlformats.org/officeDocument/2006/relationships/chart" Target="charts/chart9.xml"/><Relationship Id="rId103" Type="http://schemas.openxmlformats.org/officeDocument/2006/relationships/diagramLayout" Target="diagrams/layout7.xml"/><Relationship Id="rId108" Type="http://schemas.openxmlformats.org/officeDocument/2006/relationships/diagramLayout" Target="diagrams/layout8.xml"/><Relationship Id="rId116" Type="http://schemas.microsoft.com/office/2007/relationships/hdphoto" Target="media/hdphoto1.wdp"/><Relationship Id="rId124" Type="http://schemas.openxmlformats.org/officeDocument/2006/relationships/footer" Target="footer3.xml"/><Relationship Id="rId129" Type="http://schemas.openxmlformats.org/officeDocument/2006/relationships/diagramLayout" Target="diagrams/layout9.xml"/><Relationship Id="rId137" Type="http://schemas.microsoft.com/office/2007/relationships/diagramDrawing" Target="diagrams/drawing10.xml"/><Relationship Id="rId20" Type="http://schemas.openxmlformats.org/officeDocument/2006/relationships/image" Target="media/image10.jpeg"/><Relationship Id="rId41" Type="http://schemas.microsoft.com/office/2007/relationships/diagramDrawing" Target="diagrams/drawing2.xml"/><Relationship Id="rId54" Type="http://schemas.openxmlformats.org/officeDocument/2006/relationships/chart" Target="charts/chart1.xml"/><Relationship Id="rId62" Type="http://schemas.openxmlformats.org/officeDocument/2006/relationships/image" Target="media/image26.jpeg"/><Relationship Id="rId70" Type="http://schemas.openxmlformats.org/officeDocument/2006/relationships/chart" Target="charts/chart11.xml"/><Relationship Id="rId75" Type="http://schemas.openxmlformats.org/officeDocument/2006/relationships/image" Target="media/image33.jpeg"/><Relationship Id="rId83" Type="http://schemas.openxmlformats.org/officeDocument/2006/relationships/image" Target="media/image38.jpeg"/><Relationship Id="rId88" Type="http://schemas.openxmlformats.org/officeDocument/2006/relationships/diagramData" Target="diagrams/data5.xml"/><Relationship Id="rId91" Type="http://schemas.openxmlformats.org/officeDocument/2006/relationships/diagramColors" Target="diagrams/colors5.xml"/><Relationship Id="rId96" Type="http://schemas.openxmlformats.org/officeDocument/2006/relationships/image" Target="media/image46.png"/><Relationship Id="rId111" Type="http://schemas.microsoft.com/office/2007/relationships/diagramDrawing" Target="diagrams/drawing8.xml"/><Relationship Id="rId132" Type="http://schemas.microsoft.com/office/2007/relationships/diagramDrawing" Target="diagrams/drawing9.xml"/><Relationship Id="rId140" Type="http://schemas.openxmlformats.org/officeDocument/2006/relationships/image" Target="media/image62.png"/><Relationship Id="rId145" Type="http://schemas.microsoft.com/office/2007/relationships/diagramDrawing" Target="diagrams/drawing11.xml"/><Relationship Id="rId153" Type="http://schemas.openxmlformats.org/officeDocument/2006/relationships/chart" Target="charts/chart2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microsoft.com/office/2007/relationships/diagramDrawing" Target="diagrams/drawing1.xml"/><Relationship Id="rId49" Type="http://schemas.openxmlformats.org/officeDocument/2006/relationships/diagramQuickStyle" Target="diagrams/quickStyle4.xml"/><Relationship Id="rId57" Type="http://schemas.openxmlformats.org/officeDocument/2006/relationships/image" Target="media/image24.jpeg"/><Relationship Id="rId106" Type="http://schemas.microsoft.com/office/2007/relationships/diagramDrawing" Target="diagrams/drawing7.xml"/><Relationship Id="rId114" Type="http://schemas.openxmlformats.org/officeDocument/2006/relationships/image" Target="media/image49.jpeg"/><Relationship Id="rId119" Type="http://schemas.openxmlformats.org/officeDocument/2006/relationships/image" Target="media/image53.png"/><Relationship Id="rId127" Type="http://schemas.openxmlformats.org/officeDocument/2006/relationships/image" Target="media/image59.jpe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diagramQuickStyle" Target="diagrams/quickStyle3.xml"/><Relationship Id="rId52" Type="http://schemas.openxmlformats.org/officeDocument/2006/relationships/image" Target="media/image22.jpeg"/><Relationship Id="rId60" Type="http://schemas.openxmlformats.org/officeDocument/2006/relationships/chart" Target="charts/chart6.xml"/><Relationship Id="rId65" Type="http://schemas.openxmlformats.org/officeDocument/2006/relationships/chart" Target="charts/chart7.xml"/><Relationship Id="rId73" Type="http://schemas.openxmlformats.org/officeDocument/2006/relationships/image" Target="media/image31.jpeg"/><Relationship Id="rId78" Type="http://schemas.openxmlformats.org/officeDocument/2006/relationships/chart" Target="charts/chart13.xml"/><Relationship Id="rId81" Type="http://schemas.openxmlformats.org/officeDocument/2006/relationships/chart" Target="charts/chart15.xml"/><Relationship Id="rId86" Type="http://schemas.openxmlformats.org/officeDocument/2006/relationships/image" Target="media/image41.jpeg"/><Relationship Id="rId94" Type="http://schemas.openxmlformats.org/officeDocument/2006/relationships/image" Target="media/image44.jpeg"/><Relationship Id="rId99" Type="http://schemas.openxmlformats.org/officeDocument/2006/relationships/diagramQuickStyle" Target="diagrams/quickStyle6.xml"/><Relationship Id="rId101" Type="http://schemas.microsoft.com/office/2007/relationships/diagramDrawing" Target="diagrams/drawing6.xml"/><Relationship Id="rId122" Type="http://schemas.openxmlformats.org/officeDocument/2006/relationships/image" Target="media/image56.jpeg"/><Relationship Id="rId130" Type="http://schemas.openxmlformats.org/officeDocument/2006/relationships/diagramQuickStyle" Target="diagrams/quickStyle9.xml"/><Relationship Id="rId135" Type="http://schemas.openxmlformats.org/officeDocument/2006/relationships/diagramQuickStyle" Target="diagrams/quickStyle10.xml"/><Relationship Id="rId143" Type="http://schemas.openxmlformats.org/officeDocument/2006/relationships/diagramQuickStyle" Target="diagrams/quickStyle11.xml"/><Relationship Id="rId148" Type="http://schemas.openxmlformats.org/officeDocument/2006/relationships/chart" Target="charts/chart17.xml"/><Relationship Id="rId151" Type="http://schemas.openxmlformats.org/officeDocument/2006/relationships/chart" Target="charts/chart20.xml"/><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footer" Target="footer2.xml"/><Relationship Id="rId18" Type="http://schemas.openxmlformats.org/officeDocument/2006/relationships/image" Target="media/image8.jpeg"/><Relationship Id="rId39" Type="http://schemas.openxmlformats.org/officeDocument/2006/relationships/diagramQuickStyle" Target="diagrams/quickStyle2.xml"/><Relationship Id="rId109" Type="http://schemas.openxmlformats.org/officeDocument/2006/relationships/diagramQuickStyle" Target="diagrams/quickStyle8.xml"/><Relationship Id="rId34" Type="http://schemas.openxmlformats.org/officeDocument/2006/relationships/diagramQuickStyle" Target="diagrams/quickStyle1.xml"/><Relationship Id="rId50" Type="http://schemas.openxmlformats.org/officeDocument/2006/relationships/diagramColors" Target="diagrams/colors4.xml"/><Relationship Id="rId55" Type="http://schemas.openxmlformats.org/officeDocument/2006/relationships/chart" Target="charts/chart2.xml"/><Relationship Id="rId76" Type="http://schemas.openxmlformats.org/officeDocument/2006/relationships/image" Target="media/image34.jpeg"/><Relationship Id="rId97" Type="http://schemas.openxmlformats.org/officeDocument/2006/relationships/diagramData" Target="diagrams/data6.xml"/><Relationship Id="rId104" Type="http://schemas.openxmlformats.org/officeDocument/2006/relationships/diagramQuickStyle" Target="diagrams/quickStyle7.xml"/><Relationship Id="rId120" Type="http://schemas.openxmlformats.org/officeDocument/2006/relationships/image" Target="media/image54.png"/><Relationship Id="rId125" Type="http://schemas.openxmlformats.org/officeDocument/2006/relationships/footer" Target="footer4.xml"/><Relationship Id="rId141" Type="http://schemas.openxmlformats.org/officeDocument/2006/relationships/diagramData" Target="diagrams/data11.xml"/><Relationship Id="rId14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chart" Target="charts/chart12.xml"/><Relationship Id="rId92" Type="http://schemas.microsoft.com/office/2007/relationships/diagramDrawing" Target="diagrams/drawing5.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diagramColors" Target="diagrams/colors2.xml"/><Relationship Id="rId45" Type="http://schemas.openxmlformats.org/officeDocument/2006/relationships/diagramColors" Target="diagrams/colors3.xml"/><Relationship Id="rId66" Type="http://schemas.openxmlformats.org/officeDocument/2006/relationships/chart" Target="charts/chart8.xml"/><Relationship Id="rId87" Type="http://schemas.openxmlformats.org/officeDocument/2006/relationships/image" Target="media/image42.png"/><Relationship Id="rId110" Type="http://schemas.openxmlformats.org/officeDocument/2006/relationships/diagramColors" Target="diagrams/colors8.xml"/><Relationship Id="rId115" Type="http://schemas.openxmlformats.org/officeDocument/2006/relationships/image" Target="media/image50.png"/><Relationship Id="rId131" Type="http://schemas.openxmlformats.org/officeDocument/2006/relationships/diagramColors" Target="diagrams/colors9.xml"/><Relationship Id="rId136" Type="http://schemas.openxmlformats.org/officeDocument/2006/relationships/diagramColors" Target="diagrams/colors10.xml"/><Relationship Id="rId61" Type="http://schemas.openxmlformats.org/officeDocument/2006/relationships/image" Target="media/image25.jpeg"/><Relationship Id="rId82" Type="http://schemas.openxmlformats.org/officeDocument/2006/relationships/image" Target="media/image37.jpeg"/><Relationship Id="rId152" Type="http://schemas.openxmlformats.org/officeDocument/2006/relationships/chart" Target="charts/chart21.xml"/><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diagramColors" Target="diagrams/colors1.xml"/><Relationship Id="rId56" Type="http://schemas.openxmlformats.org/officeDocument/2006/relationships/chart" Target="charts/chart3.xml"/><Relationship Id="rId77" Type="http://schemas.openxmlformats.org/officeDocument/2006/relationships/image" Target="media/image35.jpeg"/><Relationship Id="rId100" Type="http://schemas.openxmlformats.org/officeDocument/2006/relationships/diagramColors" Target="diagrams/colors6.xml"/><Relationship Id="rId105" Type="http://schemas.openxmlformats.org/officeDocument/2006/relationships/diagramColors" Target="diagrams/colors7.xml"/><Relationship Id="rId126" Type="http://schemas.openxmlformats.org/officeDocument/2006/relationships/image" Target="media/image58.jpeg"/><Relationship Id="rId147" Type="http://schemas.openxmlformats.org/officeDocument/2006/relationships/chart" Target="charts/chart16.xml"/><Relationship Id="rId8" Type="http://schemas.openxmlformats.org/officeDocument/2006/relationships/image" Target="media/image1.png"/><Relationship Id="rId51" Type="http://schemas.microsoft.com/office/2007/relationships/diagramDrawing" Target="diagrams/drawing4.xml"/><Relationship Id="rId72" Type="http://schemas.openxmlformats.org/officeDocument/2006/relationships/image" Target="media/image30.jpeg"/><Relationship Id="rId93" Type="http://schemas.openxmlformats.org/officeDocument/2006/relationships/image" Target="media/image43.jpeg"/><Relationship Id="rId98" Type="http://schemas.openxmlformats.org/officeDocument/2006/relationships/diagramLayout" Target="diagrams/layout6.xml"/><Relationship Id="rId121" Type="http://schemas.openxmlformats.org/officeDocument/2006/relationships/image" Target="media/image55.jpeg"/><Relationship Id="rId142" Type="http://schemas.openxmlformats.org/officeDocument/2006/relationships/diagramLayout" Target="diagrams/layout1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1" Type="http://schemas.openxmlformats.org/officeDocument/2006/relationships/oleObject" Target="file:///D:\PR\LPR%20Obrowo\Diagnoza\Wska&#378;niki_Obrowo.xlsx" TargetMode="External"/></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5.xml.rels><?xml version="1.0" encoding="UTF-8" standalone="yes"?>
<Relationships xmlns="http://schemas.openxmlformats.org/package/2006/relationships"><Relationship Id="rId1" Type="http://schemas.openxmlformats.org/officeDocument/2006/relationships/oleObject" Target="file:///\\10.1.1.19\dom\DE\Jasienicka%20Monika\2016\GPR%20Obrowo\Wska&#378;niki_Obrowo.xlsx" TargetMode="Externa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2.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4.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5.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6.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7.xml"/></Relationships>
</file>

<file path=word/charts/_rels/chart3.xml.rels><?xml version="1.0" encoding="UTF-8" standalone="yes"?>
<Relationships xmlns="http://schemas.openxmlformats.org/package/2006/relationships"><Relationship Id="rId1" Type="http://schemas.openxmlformats.org/officeDocument/2006/relationships/oleObject" Target="file:///D:\PR\LPR%20Obrowo\Diagnoza\Wska&#378;niki_Obrowo.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oleObject" Target="file:///\\10.1.1.19\dom\DE\Jasienicka%20Monika\2016\GPR%20Obrowo\Wska&#378;niki_Obrowo.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oleObject" Target="file:///D:\PR\LPR%20Obrowo\Diagnoza\Wska&#378;niki_Obrow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387082690041334"/>
          <c:y val="1.8347958094221274E-2"/>
          <c:w val="0.66854078463010358"/>
          <c:h val="0.83581425997597758"/>
        </c:manualLayout>
      </c:layout>
      <c:barChart>
        <c:barDir val="bar"/>
        <c:grouping val="clustered"/>
        <c:varyColors val="0"/>
        <c:ser>
          <c:idx val="0"/>
          <c:order val="0"/>
          <c:tx>
            <c:strRef>
              <c:f>Arkusz1!$B$1</c:f>
              <c:strCache>
                <c:ptCount val="1"/>
                <c:pt idx="0">
                  <c:v>Skrzypkowo</c:v>
                </c:pt>
              </c:strCache>
            </c:strRef>
          </c:tx>
          <c:spPr>
            <a:solidFill>
              <a:srgbClr val="B1059D"/>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0.0%</c:formatCode>
                <c:ptCount val="3"/>
                <c:pt idx="0">
                  <c:v>0.247</c:v>
                </c:pt>
                <c:pt idx="1">
                  <c:v>0.63400000000000001</c:v>
                </c:pt>
                <c:pt idx="2">
                  <c:v>0.11899999999999999</c:v>
                </c:pt>
              </c:numCache>
            </c:numRef>
          </c:val>
        </c:ser>
        <c:ser>
          <c:idx val="1"/>
          <c:order val="1"/>
          <c:tx>
            <c:strRef>
              <c:f>Arkusz1!$C$1</c:f>
              <c:strCache>
                <c:ptCount val="1"/>
                <c:pt idx="0">
                  <c:v>Obrowo - gmina</c:v>
                </c:pt>
              </c:strCache>
            </c:strRef>
          </c:tx>
          <c:spPr>
            <a:solidFill>
              <a:srgbClr val="C3004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0.0%</c:formatCode>
                <c:ptCount val="3"/>
                <c:pt idx="0">
                  <c:v>0.246</c:v>
                </c:pt>
                <c:pt idx="1">
                  <c:v>0.66900000000000004</c:v>
                </c:pt>
                <c:pt idx="2">
                  <c:v>8.5000000000000006E-2</c:v>
                </c:pt>
              </c:numCache>
            </c:numRef>
          </c:val>
        </c:ser>
        <c:ser>
          <c:idx val="2"/>
          <c:order val="2"/>
          <c:tx>
            <c:strRef>
              <c:f>Arkusz1!$D$1</c:f>
              <c:strCache>
                <c:ptCount val="1"/>
                <c:pt idx="0">
                  <c:v>pow. Toruński</c:v>
                </c:pt>
              </c:strCache>
            </c:strRef>
          </c:tx>
          <c:spPr>
            <a:solidFill>
              <a:srgbClr val="7AB80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Arkusz1!$D$2:$D$4</c:f>
              <c:numCache>
                <c:formatCode>0.0%</c:formatCode>
                <c:ptCount val="3"/>
                <c:pt idx="0">
                  <c:v>0.21645695716510149</c:v>
                </c:pt>
                <c:pt idx="1">
                  <c:v>0.63988316875731399</c:v>
                </c:pt>
                <c:pt idx="2">
                  <c:v>0.14365987407758446</c:v>
                </c:pt>
              </c:numCache>
            </c:numRef>
          </c:val>
        </c:ser>
        <c:ser>
          <c:idx val="3"/>
          <c:order val="3"/>
          <c:tx>
            <c:strRef>
              <c:f>Arkusz1!$E$1</c:f>
              <c:strCache>
                <c:ptCount val="1"/>
                <c:pt idx="0">
                  <c:v>woj. kuj.-pom.</c:v>
                </c:pt>
              </c:strCache>
            </c:strRef>
          </c:tx>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Arkusz1!$E$2:$E$4</c:f>
              <c:numCache>
                <c:formatCode>0.0%</c:formatCode>
                <c:ptCount val="3"/>
                <c:pt idx="0">
                  <c:v>0.18158526706323908</c:v>
                </c:pt>
                <c:pt idx="1">
                  <c:v>0.62749723182229977</c:v>
                </c:pt>
                <c:pt idx="2">
                  <c:v>0.19091750111446115</c:v>
                </c:pt>
              </c:numCache>
            </c:numRef>
          </c:val>
        </c:ser>
        <c:dLbls>
          <c:dLblPos val="outEnd"/>
          <c:showLegendKey val="0"/>
          <c:showVal val="1"/>
          <c:showCatName val="0"/>
          <c:showSerName val="0"/>
          <c:showPercent val="0"/>
          <c:showBubbleSize val="0"/>
        </c:dLbls>
        <c:gapWidth val="150"/>
        <c:axId val="257435384"/>
        <c:axId val="257435776"/>
      </c:barChart>
      <c:catAx>
        <c:axId val="257435384"/>
        <c:scaling>
          <c:orientation val="minMax"/>
        </c:scaling>
        <c:delete val="0"/>
        <c:axPos val="l"/>
        <c:numFmt formatCode="General" sourceLinked="0"/>
        <c:majorTickMark val="out"/>
        <c:minorTickMark val="none"/>
        <c:tickLblPos val="nextTo"/>
        <c:crossAx val="257435776"/>
        <c:crosses val="autoZero"/>
        <c:auto val="1"/>
        <c:lblAlgn val="ctr"/>
        <c:lblOffset val="100"/>
        <c:noMultiLvlLbl val="0"/>
      </c:catAx>
      <c:valAx>
        <c:axId val="257435776"/>
        <c:scaling>
          <c:orientation val="minMax"/>
        </c:scaling>
        <c:delete val="1"/>
        <c:axPos val="b"/>
        <c:numFmt formatCode="0.0%" sourceLinked="1"/>
        <c:majorTickMark val="out"/>
        <c:minorTickMark val="none"/>
        <c:tickLblPos val="nextTo"/>
        <c:crossAx val="257435384"/>
        <c:crosses val="autoZero"/>
        <c:crossBetween val="between"/>
      </c:valAx>
    </c:plotArea>
    <c:legend>
      <c:legendPos val="r"/>
      <c:layout>
        <c:manualLayout>
          <c:xMode val="edge"/>
          <c:yMode val="edge"/>
          <c:x val="6.4691685014085148E-2"/>
          <c:y val="0.88579025908051812"/>
          <c:w val="0.88111092884222808"/>
          <c:h val="8.0581055406731286E-2"/>
        </c:manualLayout>
      </c:layout>
      <c:overlay val="0"/>
    </c:legend>
    <c:plotVisOnly val="1"/>
    <c:dispBlanksAs val="gap"/>
    <c:showDLblsOverMax val="0"/>
  </c:chart>
  <c:spPr>
    <a:ln>
      <a:noFill/>
    </a:ln>
  </c:spPr>
  <c:txPr>
    <a:bodyPr/>
    <a:lstStyle/>
    <a:p>
      <a:pPr algn="just">
        <a:defRPr sz="900">
          <a:latin typeface="Garamond" panose="02020404030301010803" pitchFamily="18" charset="0"/>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387082690041334"/>
          <c:y val="5.5424103494297307E-2"/>
          <c:w val="0.66854078463010358"/>
          <c:h val="0.79873793497586987"/>
        </c:manualLayout>
      </c:layout>
      <c:barChart>
        <c:barDir val="bar"/>
        <c:grouping val="clustered"/>
        <c:varyColors val="0"/>
        <c:ser>
          <c:idx val="0"/>
          <c:order val="0"/>
          <c:tx>
            <c:strRef>
              <c:f>Arkusz1!$B$1</c:f>
              <c:strCache>
                <c:ptCount val="1"/>
                <c:pt idx="0">
                  <c:v>Osiek nad Wisłą</c:v>
                </c:pt>
              </c:strCache>
            </c:strRef>
          </c:tx>
          <c:spPr>
            <a:solidFill>
              <a:srgbClr val="B1059D"/>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0.0%</c:formatCode>
                <c:ptCount val="3"/>
                <c:pt idx="0">
                  <c:v>0.24199999999999999</c:v>
                </c:pt>
                <c:pt idx="1">
                  <c:v>0.66900000000000004</c:v>
                </c:pt>
                <c:pt idx="2">
                  <c:v>8.8999999999999996E-2</c:v>
                </c:pt>
              </c:numCache>
            </c:numRef>
          </c:val>
        </c:ser>
        <c:ser>
          <c:idx val="1"/>
          <c:order val="1"/>
          <c:tx>
            <c:strRef>
              <c:f>Arkusz1!$C$1</c:f>
              <c:strCache>
                <c:ptCount val="1"/>
                <c:pt idx="0">
                  <c:v>Obrowo - gmina</c:v>
                </c:pt>
              </c:strCache>
            </c:strRef>
          </c:tx>
          <c:spPr>
            <a:solidFill>
              <a:srgbClr val="C3004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0.0%</c:formatCode>
                <c:ptCount val="3"/>
                <c:pt idx="0">
                  <c:v>0.246</c:v>
                </c:pt>
                <c:pt idx="1">
                  <c:v>0.66900000000000004</c:v>
                </c:pt>
                <c:pt idx="2">
                  <c:v>8.5000000000000006E-2</c:v>
                </c:pt>
              </c:numCache>
            </c:numRef>
          </c:val>
        </c:ser>
        <c:ser>
          <c:idx val="2"/>
          <c:order val="2"/>
          <c:tx>
            <c:strRef>
              <c:f>Arkusz1!$D$1</c:f>
              <c:strCache>
                <c:ptCount val="1"/>
                <c:pt idx="0">
                  <c:v>pow. Toruński</c:v>
                </c:pt>
              </c:strCache>
            </c:strRef>
          </c:tx>
          <c:spPr>
            <a:solidFill>
              <a:srgbClr val="7AB80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Arkusz1!$D$2:$D$4</c:f>
              <c:numCache>
                <c:formatCode>0.0%</c:formatCode>
                <c:ptCount val="3"/>
                <c:pt idx="0">
                  <c:v>0.21645695716510149</c:v>
                </c:pt>
                <c:pt idx="1">
                  <c:v>0.63988316875731399</c:v>
                </c:pt>
                <c:pt idx="2">
                  <c:v>0.14365987407758446</c:v>
                </c:pt>
              </c:numCache>
            </c:numRef>
          </c:val>
        </c:ser>
        <c:ser>
          <c:idx val="3"/>
          <c:order val="3"/>
          <c:tx>
            <c:strRef>
              <c:f>Arkusz1!$E$1</c:f>
              <c:strCache>
                <c:ptCount val="1"/>
                <c:pt idx="0">
                  <c:v>woj. kuj.-pom.</c:v>
                </c:pt>
              </c:strCache>
            </c:strRef>
          </c:tx>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Arkusz1!$E$2:$E$4</c:f>
              <c:numCache>
                <c:formatCode>0.0%</c:formatCode>
                <c:ptCount val="3"/>
                <c:pt idx="0">
                  <c:v>0.18158526706323908</c:v>
                </c:pt>
                <c:pt idx="1">
                  <c:v>0.62749723182229977</c:v>
                </c:pt>
                <c:pt idx="2">
                  <c:v>0.19091750111446115</c:v>
                </c:pt>
              </c:numCache>
            </c:numRef>
          </c:val>
        </c:ser>
        <c:dLbls>
          <c:dLblPos val="outEnd"/>
          <c:showLegendKey val="0"/>
          <c:showVal val="1"/>
          <c:showCatName val="0"/>
          <c:showSerName val="0"/>
          <c:showPercent val="0"/>
          <c:showBubbleSize val="0"/>
        </c:dLbls>
        <c:gapWidth val="150"/>
        <c:axId val="420646040"/>
        <c:axId val="420646432"/>
      </c:barChart>
      <c:catAx>
        <c:axId val="420646040"/>
        <c:scaling>
          <c:orientation val="minMax"/>
        </c:scaling>
        <c:delete val="0"/>
        <c:axPos val="l"/>
        <c:numFmt formatCode="General" sourceLinked="0"/>
        <c:majorTickMark val="out"/>
        <c:minorTickMark val="none"/>
        <c:tickLblPos val="nextTo"/>
        <c:crossAx val="420646432"/>
        <c:crosses val="autoZero"/>
        <c:auto val="1"/>
        <c:lblAlgn val="ctr"/>
        <c:lblOffset val="100"/>
        <c:noMultiLvlLbl val="0"/>
      </c:catAx>
      <c:valAx>
        <c:axId val="420646432"/>
        <c:scaling>
          <c:orientation val="minMax"/>
        </c:scaling>
        <c:delete val="1"/>
        <c:axPos val="b"/>
        <c:numFmt formatCode="0.0%" sourceLinked="1"/>
        <c:majorTickMark val="out"/>
        <c:minorTickMark val="none"/>
        <c:tickLblPos val="nextTo"/>
        <c:crossAx val="420646040"/>
        <c:crosses val="autoZero"/>
        <c:crossBetween val="between"/>
      </c:valAx>
    </c:plotArea>
    <c:legend>
      <c:legendPos val="r"/>
      <c:layout>
        <c:manualLayout>
          <c:xMode val="edge"/>
          <c:yMode val="edge"/>
          <c:x val="6.4691685014085148E-2"/>
          <c:y val="0.88579025908051812"/>
          <c:w val="0.88111092884222808"/>
          <c:h val="8.0581055406731286E-2"/>
        </c:manualLayout>
      </c:layout>
      <c:overlay val="0"/>
    </c:legend>
    <c:plotVisOnly val="1"/>
    <c:dispBlanksAs val="gap"/>
    <c:showDLblsOverMax val="0"/>
  </c:chart>
  <c:spPr>
    <a:ln>
      <a:noFill/>
    </a:ln>
  </c:spPr>
  <c:txPr>
    <a:bodyPr/>
    <a:lstStyle/>
    <a:p>
      <a:pPr algn="just">
        <a:defRPr sz="900">
          <a:latin typeface="Garamond" panose="02020404030301010803" pitchFamily="18" charset="0"/>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Seria 1</c:v>
                </c:pt>
              </c:strCache>
            </c:strRef>
          </c:tx>
          <c:spPr>
            <a:solidFill>
              <a:srgbClr val="7030A0"/>
            </a:solidFill>
          </c:spPr>
          <c:invertIfNegative val="0"/>
          <c:dPt>
            <c:idx val="0"/>
            <c:invertIfNegative val="0"/>
            <c:bubble3D val="0"/>
            <c:spPr>
              <a:solidFill>
                <a:srgbClr val="B1059D"/>
              </a:solidFill>
            </c:spPr>
          </c:dPt>
          <c:dPt>
            <c:idx val="1"/>
            <c:invertIfNegative val="0"/>
            <c:bubble3D val="0"/>
            <c:spPr>
              <a:solidFill>
                <a:schemeClr val="accent2"/>
              </a:solidFill>
            </c:spPr>
          </c:dPt>
          <c:dPt>
            <c:idx val="2"/>
            <c:invertIfNegative val="0"/>
            <c:bubble3D val="0"/>
            <c:spPr>
              <a:solidFill>
                <a:srgbClr val="92D050"/>
              </a:solidFill>
            </c:spPr>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Osiek nad Wisłą</c:v>
                </c:pt>
                <c:pt idx="1">
                  <c:v>Obrowo - gmina</c:v>
                </c:pt>
                <c:pt idx="2">
                  <c:v>pow. Toruński</c:v>
                </c:pt>
                <c:pt idx="3">
                  <c:v>woj. Kuj.-pom.</c:v>
                </c:pt>
              </c:strCache>
            </c:strRef>
          </c:cat>
          <c:val>
            <c:numRef>
              <c:f>Arkusz1!$B$2:$B$5</c:f>
              <c:numCache>
                <c:formatCode>0.0%</c:formatCode>
                <c:ptCount val="4"/>
                <c:pt idx="0">
                  <c:v>8.5000000000000006E-2</c:v>
                </c:pt>
                <c:pt idx="1">
                  <c:v>7.0999999999999994E-2</c:v>
                </c:pt>
                <c:pt idx="2">
                  <c:v>8.2585169734893146E-2</c:v>
                </c:pt>
                <c:pt idx="3">
                  <c:v>8.1930897088132143E-2</c:v>
                </c:pt>
              </c:numCache>
            </c:numRef>
          </c:val>
        </c:ser>
        <c:dLbls>
          <c:dLblPos val="outEnd"/>
          <c:showLegendKey val="0"/>
          <c:showVal val="1"/>
          <c:showCatName val="0"/>
          <c:showSerName val="0"/>
          <c:showPercent val="0"/>
          <c:showBubbleSize val="0"/>
        </c:dLbls>
        <c:gapWidth val="150"/>
        <c:axId val="420647216"/>
        <c:axId val="420647608"/>
      </c:barChart>
      <c:catAx>
        <c:axId val="420647216"/>
        <c:scaling>
          <c:orientation val="minMax"/>
        </c:scaling>
        <c:delete val="0"/>
        <c:axPos val="l"/>
        <c:numFmt formatCode="General" sourceLinked="0"/>
        <c:majorTickMark val="out"/>
        <c:minorTickMark val="none"/>
        <c:tickLblPos val="nextTo"/>
        <c:crossAx val="420647608"/>
        <c:crosses val="autoZero"/>
        <c:auto val="1"/>
        <c:lblAlgn val="ctr"/>
        <c:lblOffset val="100"/>
        <c:noMultiLvlLbl val="0"/>
      </c:catAx>
      <c:valAx>
        <c:axId val="420647608"/>
        <c:scaling>
          <c:orientation val="minMax"/>
        </c:scaling>
        <c:delete val="1"/>
        <c:axPos val="b"/>
        <c:numFmt formatCode="0.0%" sourceLinked="1"/>
        <c:majorTickMark val="out"/>
        <c:minorTickMark val="none"/>
        <c:tickLblPos val="nextTo"/>
        <c:crossAx val="420647216"/>
        <c:crosses val="autoZero"/>
        <c:crossBetween val="between"/>
      </c:valAx>
    </c:plotArea>
    <c:plotVisOnly val="1"/>
    <c:dispBlanksAs val="gap"/>
    <c:showDLblsOverMax val="0"/>
  </c:chart>
  <c:spPr>
    <a:ln>
      <a:noFill/>
    </a:ln>
  </c:spPr>
  <c:txPr>
    <a:bodyPr/>
    <a:lstStyle/>
    <a:p>
      <a:pPr>
        <a:defRPr>
          <a:latin typeface="Garamond" panose="02020404030301010803" pitchFamily="18" charset="0"/>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Arkusz4!$L$48</c:f>
              <c:strCache>
                <c:ptCount val="1"/>
                <c:pt idx="0">
                  <c:v>Osiek nad Wisłą</c:v>
                </c:pt>
              </c:strCache>
            </c:strRef>
          </c:tx>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Arkusz4!$M$47:$S$47</c:f>
              <c:numCache>
                <c:formatCode>General</c:formatCode>
                <c:ptCount val="7"/>
                <c:pt idx="0">
                  <c:v>2009</c:v>
                </c:pt>
                <c:pt idx="1">
                  <c:v>2010</c:v>
                </c:pt>
                <c:pt idx="2">
                  <c:v>2011</c:v>
                </c:pt>
                <c:pt idx="3">
                  <c:v>2012</c:v>
                </c:pt>
                <c:pt idx="4">
                  <c:v>2013</c:v>
                </c:pt>
                <c:pt idx="5">
                  <c:v>2014</c:v>
                </c:pt>
                <c:pt idx="6">
                  <c:v>2015</c:v>
                </c:pt>
              </c:numCache>
            </c:numRef>
          </c:cat>
          <c:val>
            <c:numRef>
              <c:f>Arkusz4!$M$48:$S$48</c:f>
              <c:numCache>
                <c:formatCode>General</c:formatCode>
                <c:ptCount val="7"/>
                <c:pt idx="0">
                  <c:v>102</c:v>
                </c:pt>
                <c:pt idx="1">
                  <c:v>112</c:v>
                </c:pt>
                <c:pt idx="2">
                  <c:v>140</c:v>
                </c:pt>
                <c:pt idx="3">
                  <c:v>155</c:v>
                </c:pt>
                <c:pt idx="4">
                  <c:v>169</c:v>
                </c:pt>
                <c:pt idx="5">
                  <c:v>173</c:v>
                </c:pt>
                <c:pt idx="6">
                  <c:v>168</c:v>
                </c:pt>
              </c:numCache>
            </c:numRef>
          </c:val>
        </c:ser>
        <c:dLbls>
          <c:dLblPos val="outEnd"/>
          <c:showLegendKey val="0"/>
          <c:showVal val="1"/>
          <c:showCatName val="0"/>
          <c:showSerName val="0"/>
          <c:showPercent val="0"/>
          <c:showBubbleSize val="0"/>
        </c:dLbls>
        <c:gapWidth val="150"/>
        <c:axId val="420648392"/>
        <c:axId val="415668368"/>
      </c:barChart>
      <c:catAx>
        <c:axId val="420648392"/>
        <c:scaling>
          <c:orientation val="minMax"/>
        </c:scaling>
        <c:delete val="0"/>
        <c:axPos val="l"/>
        <c:numFmt formatCode="General" sourceLinked="1"/>
        <c:majorTickMark val="out"/>
        <c:minorTickMark val="none"/>
        <c:tickLblPos val="nextTo"/>
        <c:crossAx val="415668368"/>
        <c:crosses val="autoZero"/>
        <c:auto val="1"/>
        <c:lblAlgn val="ctr"/>
        <c:lblOffset val="100"/>
        <c:noMultiLvlLbl val="0"/>
      </c:catAx>
      <c:valAx>
        <c:axId val="415668368"/>
        <c:scaling>
          <c:orientation val="minMax"/>
        </c:scaling>
        <c:delete val="1"/>
        <c:axPos val="b"/>
        <c:numFmt formatCode="General" sourceLinked="1"/>
        <c:majorTickMark val="out"/>
        <c:minorTickMark val="none"/>
        <c:tickLblPos val="nextTo"/>
        <c:crossAx val="420648392"/>
        <c:crosses val="autoZero"/>
        <c:crossBetween val="between"/>
      </c:valAx>
    </c:plotArea>
    <c:plotVisOnly val="1"/>
    <c:dispBlanksAs val="gap"/>
    <c:showDLblsOverMax val="0"/>
  </c:chart>
  <c:spPr>
    <a:ln>
      <a:noFill/>
    </a:ln>
  </c:spPr>
  <c:txPr>
    <a:bodyPr/>
    <a:lstStyle/>
    <a:p>
      <a:pPr>
        <a:defRPr sz="900">
          <a:latin typeface="Garamond" panose="02020404030301010803" pitchFamily="18" charset="0"/>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387082690041334"/>
          <c:y val="5.5424103494297307E-2"/>
          <c:w val="0.66854078463010358"/>
          <c:h val="0.79873793497586987"/>
        </c:manualLayout>
      </c:layout>
      <c:barChart>
        <c:barDir val="bar"/>
        <c:grouping val="clustered"/>
        <c:varyColors val="0"/>
        <c:ser>
          <c:idx val="0"/>
          <c:order val="0"/>
          <c:tx>
            <c:strRef>
              <c:f>Arkusz1!$B$1</c:f>
              <c:strCache>
                <c:ptCount val="1"/>
                <c:pt idx="0">
                  <c:v>Obrowo</c:v>
                </c:pt>
              </c:strCache>
            </c:strRef>
          </c:tx>
          <c:spPr>
            <a:solidFill>
              <a:srgbClr val="B1059D"/>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0.0%</c:formatCode>
                <c:ptCount val="3"/>
                <c:pt idx="0">
                  <c:v>0.24299999999999999</c:v>
                </c:pt>
                <c:pt idx="1">
                  <c:v>0.67100000000000004</c:v>
                </c:pt>
                <c:pt idx="2">
                  <c:v>8.5999999999999993E-2</c:v>
                </c:pt>
              </c:numCache>
            </c:numRef>
          </c:val>
        </c:ser>
        <c:ser>
          <c:idx val="1"/>
          <c:order val="1"/>
          <c:tx>
            <c:strRef>
              <c:f>Arkusz1!$C$1</c:f>
              <c:strCache>
                <c:ptCount val="1"/>
                <c:pt idx="0">
                  <c:v>Obrowo - gmina</c:v>
                </c:pt>
              </c:strCache>
            </c:strRef>
          </c:tx>
          <c:spPr>
            <a:solidFill>
              <a:srgbClr val="C3004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0.0%</c:formatCode>
                <c:ptCount val="3"/>
                <c:pt idx="0">
                  <c:v>0.246</c:v>
                </c:pt>
                <c:pt idx="1">
                  <c:v>0.66900000000000004</c:v>
                </c:pt>
                <c:pt idx="2">
                  <c:v>8.5000000000000006E-2</c:v>
                </c:pt>
              </c:numCache>
            </c:numRef>
          </c:val>
        </c:ser>
        <c:ser>
          <c:idx val="2"/>
          <c:order val="2"/>
          <c:tx>
            <c:strRef>
              <c:f>Arkusz1!$D$1</c:f>
              <c:strCache>
                <c:ptCount val="1"/>
                <c:pt idx="0">
                  <c:v>pow. Toruński</c:v>
                </c:pt>
              </c:strCache>
            </c:strRef>
          </c:tx>
          <c:spPr>
            <a:solidFill>
              <a:srgbClr val="7AB80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Arkusz1!$D$2:$D$4</c:f>
              <c:numCache>
                <c:formatCode>0.0%</c:formatCode>
                <c:ptCount val="3"/>
                <c:pt idx="0">
                  <c:v>0.21645695716510149</c:v>
                </c:pt>
                <c:pt idx="1">
                  <c:v>0.63988316875731399</c:v>
                </c:pt>
                <c:pt idx="2">
                  <c:v>0.14365987407758446</c:v>
                </c:pt>
              </c:numCache>
            </c:numRef>
          </c:val>
        </c:ser>
        <c:ser>
          <c:idx val="3"/>
          <c:order val="3"/>
          <c:tx>
            <c:strRef>
              <c:f>Arkusz1!$E$1</c:f>
              <c:strCache>
                <c:ptCount val="1"/>
                <c:pt idx="0">
                  <c:v>woj. kuj.-pom.</c:v>
                </c:pt>
              </c:strCache>
            </c:strRef>
          </c:tx>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Arkusz1!$E$2:$E$4</c:f>
              <c:numCache>
                <c:formatCode>0.0%</c:formatCode>
                <c:ptCount val="3"/>
                <c:pt idx="0">
                  <c:v>0.18158526706323908</c:v>
                </c:pt>
                <c:pt idx="1">
                  <c:v>0.62749723182229977</c:v>
                </c:pt>
                <c:pt idx="2">
                  <c:v>0.19091750111446115</c:v>
                </c:pt>
              </c:numCache>
            </c:numRef>
          </c:val>
        </c:ser>
        <c:dLbls>
          <c:dLblPos val="outEnd"/>
          <c:showLegendKey val="0"/>
          <c:showVal val="1"/>
          <c:showCatName val="0"/>
          <c:showSerName val="0"/>
          <c:showPercent val="0"/>
          <c:showBubbleSize val="0"/>
        </c:dLbls>
        <c:gapWidth val="150"/>
        <c:axId val="415669152"/>
        <c:axId val="415669544"/>
      </c:barChart>
      <c:catAx>
        <c:axId val="415669152"/>
        <c:scaling>
          <c:orientation val="minMax"/>
        </c:scaling>
        <c:delete val="0"/>
        <c:axPos val="l"/>
        <c:numFmt formatCode="General" sourceLinked="0"/>
        <c:majorTickMark val="out"/>
        <c:minorTickMark val="none"/>
        <c:tickLblPos val="nextTo"/>
        <c:crossAx val="415669544"/>
        <c:crosses val="autoZero"/>
        <c:auto val="1"/>
        <c:lblAlgn val="ctr"/>
        <c:lblOffset val="100"/>
        <c:noMultiLvlLbl val="0"/>
      </c:catAx>
      <c:valAx>
        <c:axId val="415669544"/>
        <c:scaling>
          <c:orientation val="minMax"/>
        </c:scaling>
        <c:delete val="1"/>
        <c:axPos val="b"/>
        <c:numFmt formatCode="0.0%" sourceLinked="1"/>
        <c:majorTickMark val="out"/>
        <c:minorTickMark val="none"/>
        <c:tickLblPos val="nextTo"/>
        <c:crossAx val="415669152"/>
        <c:crosses val="autoZero"/>
        <c:crossBetween val="between"/>
      </c:valAx>
    </c:plotArea>
    <c:legend>
      <c:legendPos val="r"/>
      <c:layout>
        <c:manualLayout>
          <c:xMode val="edge"/>
          <c:yMode val="edge"/>
          <c:x val="6.4691685014085148E-2"/>
          <c:y val="0.88579025908051812"/>
          <c:w val="0.88111092884222808"/>
          <c:h val="8.0581055406731286E-2"/>
        </c:manualLayout>
      </c:layout>
      <c:overlay val="0"/>
    </c:legend>
    <c:plotVisOnly val="1"/>
    <c:dispBlanksAs val="gap"/>
    <c:showDLblsOverMax val="0"/>
  </c:chart>
  <c:spPr>
    <a:ln>
      <a:noFill/>
    </a:ln>
  </c:spPr>
  <c:txPr>
    <a:bodyPr/>
    <a:lstStyle/>
    <a:p>
      <a:pPr algn="just">
        <a:defRPr>
          <a:latin typeface="Garamond" panose="02020404030301010803" pitchFamily="18" charset="0"/>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Seria 1</c:v>
                </c:pt>
              </c:strCache>
            </c:strRef>
          </c:tx>
          <c:spPr>
            <a:solidFill>
              <a:srgbClr val="7030A0"/>
            </a:solidFill>
          </c:spPr>
          <c:invertIfNegative val="0"/>
          <c:dPt>
            <c:idx val="0"/>
            <c:invertIfNegative val="0"/>
            <c:bubble3D val="0"/>
            <c:spPr>
              <a:solidFill>
                <a:srgbClr val="B1059D"/>
              </a:solidFill>
            </c:spPr>
          </c:dPt>
          <c:dPt>
            <c:idx val="1"/>
            <c:invertIfNegative val="0"/>
            <c:bubble3D val="0"/>
            <c:spPr>
              <a:solidFill>
                <a:schemeClr val="accent2"/>
              </a:solidFill>
            </c:spPr>
          </c:dPt>
          <c:dPt>
            <c:idx val="2"/>
            <c:invertIfNegative val="0"/>
            <c:bubble3D val="0"/>
            <c:spPr>
              <a:solidFill>
                <a:srgbClr val="92D050"/>
              </a:solidFill>
            </c:spPr>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Obrowo</c:v>
                </c:pt>
                <c:pt idx="1">
                  <c:v>Obrowo - gmina</c:v>
                </c:pt>
                <c:pt idx="2">
                  <c:v>pow. Toruński</c:v>
                </c:pt>
                <c:pt idx="3">
                  <c:v>woj. Kuj.-pom.</c:v>
                </c:pt>
              </c:strCache>
            </c:strRef>
          </c:cat>
          <c:val>
            <c:numRef>
              <c:f>Arkusz1!$B$2:$B$5</c:f>
              <c:numCache>
                <c:formatCode>0.0%</c:formatCode>
                <c:ptCount val="4"/>
                <c:pt idx="0">
                  <c:v>0.113</c:v>
                </c:pt>
                <c:pt idx="1">
                  <c:v>7.0999999999999994E-2</c:v>
                </c:pt>
                <c:pt idx="2">
                  <c:v>8.2585169734893146E-2</c:v>
                </c:pt>
                <c:pt idx="3">
                  <c:v>8.1930897088132143E-2</c:v>
                </c:pt>
              </c:numCache>
            </c:numRef>
          </c:val>
        </c:ser>
        <c:dLbls>
          <c:dLblPos val="outEnd"/>
          <c:showLegendKey val="0"/>
          <c:showVal val="1"/>
          <c:showCatName val="0"/>
          <c:showSerName val="0"/>
          <c:showPercent val="0"/>
          <c:showBubbleSize val="0"/>
        </c:dLbls>
        <c:gapWidth val="150"/>
        <c:axId val="415669936"/>
        <c:axId val="415670328"/>
      </c:barChart>
      <c:catAx>
        <c:axId val="415669936"/>
        <c:scaling>
          <c:orientation val="minMax"/>
        </c:scaling>
        <c:delete val="0"/>
        <c:axPos val="l"/>
        <c:numFmt formatCode="General" sourceLinked="0"/>
        <c:majorTickMark val="out"/>
        <c:minorTickMark val="none"/>
        <c:tickLblPos val="nextTo"/>
        <c:crossAx val="415670328"/>
        <c:crosses val="autoZero"/>
        <c:auto val="1"/>
        <c:lblAlgn val="ctr"/>
        <c:lblOffset val="100"/>
        <c:noMultiLvlLbl val="0"/>
      </c:catAx>
      <c:valAx>
        <c:axId val="415670328"/>
        <c:scaling>
          <c:orientation val="minMax"/>
        </c:scaling>
        <c:delete val="1"/>
        <c:axPos val="b"/>
        <c:numFmt formatCode="0.0%" sourceLinked="1"/>
        <c:majorTickMark val="out"/>
        <c:minorTickMark val="none"/>
        <c:tickLblPos val="nextTo"/>
        <c:crossAx val="415669936"/>
        <c:crosses val="autoZero"/>
        <c:crossBetween val="between"/>
      </c:valAx>
    </c:plotArea>
    <c:plotVisOnly val="1"/>
    <c:dispBlanksAs val="gap"/>
    <c:showDLblsOverMax val="0"/>
  </c:chart>
  <c:spPr>
    <a:ln>
      <a:noFill/>
    </a:ln>
  </c:spPr>
  <c:txPr>
    <a:bodyPr/>
    <a:lstStyle/>
    <a:p>
      <a:pPr>
        <a:defRPr>
          <a:latin typeface="Garamond" panose="02020404030301010803" pitchFamily="18" charset="0"/>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[Wskaźniki_Obrowo.xlsx]Arkusz5!$F$30:$L$30</c:f>
              <c:strCache>
                <c:ptCount val="7"/>
                <c:pt idx="0">
                  <c:v>2009</c:v>
                </c:pt>
                <c:pt idx="1">
                  <c:v>2010</c:v>
                </c:pt>
                <c:pt idx="2">
                  <c:v>2011</c:v>
                </c:pt>
                <c:pt idx="3">
                  <c:v>2012</c:v>
                </c:pt>
                <c:pt idx="4">
                  <c:v>2013</c:v>
                </c:pt>
                <c:pt idx="5">
                  <c:v>2014</c:v>
                </c:pt>
                <c:pt idx="6">
                  <c:v>2015</c:v>
                </c:pt>
              </c:strCache>
            </c:strRef>
          </c:cat>
          <c:val>
            <c:numRef>
              <c:f>[Wskaźniki_Obrowo.xlsx]Arkusz5!$F$31:$L$31</c:f>
              <c:numCache>
                <c:formatCode>#,##0</c:formatCode>
                <c:ptCount val="7"/>
                <c:pt idx="0">
                  <c:v>103</c:v>
                </c:pt>
                <c:pt idx="1">
                  <c:v>110</c:v>
                </c:pt>
                <c:pt idx="2">
                  <c:v>131</c:v>
                </c:pt>
                <c:pt idx="3">
                  <c:v>137</c:v>
                </c:pt>
                <c:pt idx="4">
                  <c:v>140</c:v>
                </c:pt>
                <c:pt idx="5">
                  <c:v>149</c:v>
                </c:pt>
                <c:pt idx="6">
                  <c:v>163</c:v>
                </c:pt>
              </c:numCache>
            </c:numRef>
          </c:val>
        </c:ser>
        <c:dLbls>
          <c:dLblPos val="outEnd"/>
          <c:showLegendKey val="0"/>
          <c:showVal val="1"/>
          <c:showCatName val="0"/>
          <c:showSerName val="0"/>
          <c:showPercent val="0"/>
          <c:showBubbleSize val="0"/>
        </c:dLbls>
        <c:gapWidth val="150"/>
        <c:axId val="415671112"/>
        <c:axId val="415671504"/>
      </c:barChart>
      <c:catAx>
        <c:axId val="415671112"/>
        <c:scaling>
          <c:orientation val="minMax"/>
        </c:scaling>
        <c:delete val="0"/>
        <c:axPos val="l"/>
        <c:numFmt formatCode="General" sourceLinked="0"/>
        <c:majorTickMark val="out"/>
        <c:minorTickMark val="none"/>
        <c:tickLblPos val="nextTo"/>
        <c:crossAx val="415671504"/>
        <c:crosses val="autoZero"/>
        <c:auto val="1"/>
        <c:lblAlgn val="ctr"/>
        <c:lblOffset val="100"/>
        <c:noMultiLvlLbl val="0"/>
      </c:catAx>
      <c:valAx>
        <c:axId val="415671504"/>
        <c:scaling>
          <c:orientation val="minMax"/>
        </c:scaling>
        <c:delete val="1"/>
        <c:axPos val="b"/>
        <c:numFmt formatCode="#,##0" sourceLinked="1"/>
        <c:majorTickMark val="out"/>
        <c:minorTickMark val="none"/>
        <c:tickLblPos val="nextTo"/>
        <c:crossAx val="415671112"/>
        <c:crosses val="autoZero"/>
        <c:crossBetween val="between"/>
      </c:valAx>
    </c:plotArea>
    <c:plotVisOnly val="1"/>
    <c:dispBlanksAs val="gap"/>
    <c:showDLblsOverMax val="0"/>
  </c:chart>
  <c:spPr>
    <a:ln>
      <a:noFill/>
    </a:ln>
  </c:spPr>
  <c:txPr>
    <a:bodyPr/>
    <a:lstStyle/>
    <a:p>
      <a:pPr>
        <a:defRPr>
          <a:latin typeface="Garamond" panose="02020404030301010803" pitchFamily="18" charset="0"/>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Kolumna1</c:v>
                </c:pt>
              </c:strCache>
            </c:strRef>
          </c:tx>
          <c:spPr>
            <a:solidFill>
              <a:srgbClr val="92D050"/>
            </a:solidFill>
          </c:spPr>
          <c:invertIfNegative val="0"/>
          <c:dLbls>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Kobieta</c:v>
                </c:pt>
                <c:pt idx="1">
                  <c:v>Mężczyzna </c:v>
                </c:pt>
              </c:strCache>
            </c:strRef>
          </c:cat>
          <c:val>
            <c:numRef>
              <c:f>Arkusz1!$B$2:$B$3</c:f>
              <c:numCache>
                <c:formatCode>General</c:formatCode>
                <c:ptCount val="2"/>
                <c:pt idx="0">
                  <c:v>26</c:v>
                </c:pt>
                <c:pt idx="1">
                  <c:v>17</c:v>
                </c:pt>
              </c:numCache>
            </c:numRef>
          </c:val>
        </c:ser>
        <c:dLbls>
          <c:showLegendKey val="0"/>
          <c:showVal val="0"/>
          <c:showCatName val="0"/>
          <c:showSerName val="0"/>
          <c:showPercent val="0"/>
          <c:showBubbleSize val="0"/>
        </c:dLbls>
        <c:gapWidth val="301"/>
        <c:overlap val="-32"/>
        <c:axId val="415978024"/>
        <c:axId val="415978416"/>
      </c:barChart>
      <c:catAx>
        <c:axId val="415978024"/>
        <c:scaling>
          <c:orientation val="minMax"/>
        </c:scaling>
        <c:delete val="0"/>
        <c:axPos val="b"/>
        <c:numFmt formatCode="General" sourceLinked="0"/>
        <c:majorTickMark val="out"/>
        <c:minorTickMark val="none"/>
        <c:tickLblPos val="nextTo"/>
        <c:txPr>
          <a:bodyPr/>
          <a:lstStyle/>
          <a:p>
            <a:pPr>
              <a:defRPr>
                <a:latin typeface="Garamond" panose="02020404030301010803" pitchFamily="18" charset="0"/>
              </a:defRPr>
            </a:pPr>
            <a:endParaRPr lang="pl-PL"/>
          </a:p>
        </c:txPr>
        <c:crossAx val="415978416"/>
        <c:crosses val="autoZero"/>
        <c:auto val="1"/>
        <c:lblAlgn val="ctr"/>
        <c:lblOffset val="100"/>
        <c:noMultiLvlLbl val="0"/>
      </c:catAx>
      <c:valAx>
        <c:axId val="415978416"/>
        <c:scaling>
          <c:orientation val="minMax"/>
        </c:scaling>
        <c:delete val="1"/>
        <c:axPos val="l"/>
        <c:numFmt formatCode="General" sourceLinked="1"/>
        <c:majorTickMark val="out"/>
        <c:minorTickMark val="none"/>
        <c:tickLblPos val="none"/>
        <c:crossAx val="415978024"/>
        <c:crosses val="autoZero"/>
        <c:crossBetween val="between"/>
      </c:valAx>
    </c:plotArea>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Kolumna1</c:v>
                </c:pt>
              </c:strCache>
            </c:strRef>
          </c:tx>
          <c:spPr>
            <a:solidFill>
              <a:srgbClr val="8064A2">
                <a:lumMod val="75000"/>
              </a:srgbClr>
            </a:solidFill>
          </c:spPr>
          <c:invertIfNegative val="0"/>
          <c:dLbls>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Arkusz1!$A$2:$A$8</c:f>
              <c:strCache>
                <c:ptCount val="7"/>
                <c:pt idx="0">
                  <c:v>do 18 lat</c:v>
                </c:pt>
                <c:pt idx="1">
                  <c:v>18 - 24</c:v>
                </c:pt>
                <c:pt idx="2">
                  <c:v>25 - 29</c:v>
                </c:pt>
                <c:pt idx="3">
                  <c:v>30 - 39</c:v>
                </c:pt>
                <c:pt idx="4">
                  <c:v>40 - 49</c:v>
                </c:pt>
                <c:pt idx="5">
                  <c:v>50 - 59</c:v>
                </c:pt>
                <c:pt idx="6">
                  <c:v>60 lat i więcej</c:v>
                </c:pt>
              </c:strCache>
            </c:strRef>
          </c:cat>
          <c:val>
            <c:numRef>
              <c:f>Arkusz1!$B$2:$B$8</c:f>
              <c:numCache>
                <c:formatCode>General</c:formatCode>
                <c:ptCount val="7"/>
                <c:pt idx="0">
                  <c:v>0</c:v>
                </c:pt>
                <c:pt idx="1">
                  <c:v>3</c:v>
                </c:pt>
                <c:pt idx="2">
                  <c:v>5</c:v>
                </c:pt>
                <c:pt idx="3">
                  <c:v>15</c:v>
                </c:pt>
                <c:pt idx="4">
                  <c:v>10</c:v>
                </c:pt>
                <c:pt idx="5">
                  <c:v>6</c:v>
                </c:pt>
                <c:pt idx="6">
                  <c:v>4</c:v>
                </c:pt>
              </c:numCache>
            </c:numRef>
          </c:val>
        </c:ser>
        <c:dLbls>
          <c:showLegendKey val="0"/>
          <c:showVal val="0"/>
          <c:showCatName val="0"/>
          <c:showSerName val="0"/>
          <c:showPercent val="0"/>
          <c:showBubbleSize val="0"/>
        </c:dLbls>
        <c:gapWidth val="150"/>
        <c:axId val="415979200"/>
        <c:axId val="415979592"/>
      </c:barChart>
      <c:catAx>
        <c:axId val="415979200"/>
        <c:scaling>
          <c:orientation val="minMax"/>
        </c:scaling>
        <c:delete val="0"/>
        <c:axPos val="b"/>
        <c:numFmt formatCode="General" sourceLinked="1"/>
        <c:majorTickMark val="out"/>
        <c:minorTickMark val="none"/>
        <c:tickLblPos val="nextTo"/>
        <c:txPr>
          <a:bodyPr/>
          <a:lstStyle/>
          <a:p>
            <a:pPr>
              <a:defRPr>
                <a:latin typeface="Garamond" panose="02020404030301010803" pitchFamily="18" charset="0"/>
              </a:defRPr>
            </a:pPr>
            <a:endParaRPr lang="pl-PL"/>
          </a:p>
        </c:txPr>
        <c:crossAx val="415979592"/>
        <c:crosses val="autoZero"/>
        <c:auto val="1"/>
        <c:lblAlgn val="ctr"/>
        <c:lblOffset val="100"/>
        <c:noMultiLvlLbl val="0"/>
      </c:catAx>
      <c:valAx>
        <c:axId val="415979592"/>
        <c:scaling>
          <c:orientation val="minMax"/>
        </c:scaling>
        <c:delete val="1"/>
        <c:axPos val="l"/>
        <c:numFmt formatCode="General" sourceLinked="1"/>
        <c:majorTickMark val="out"/>
        <c:minorTickMark val="none"/>
        <c:tickLblPos val="none"/>
        <c:crossAx val="415979200"/>
        <c:crosses val="autoZero"/>
        <c:crossBetween val="between"/>
      </c:valAx>
    </c:plotArea>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Kolumna1</c:v>
                </c:pt>
              </c:strCache>
            </c:strRef>
          </c:tx>
          <c:spPr>
            <a:solidFill>
              <a:srgbClr val="B1059D"/>
            </a:solidFill>
          </c:spPr>
          <c:invertIfNegative val="0"/>
          <c:dLbls>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Arkusz1!$A$2:$A$6</c:f>
              <c:strCache>
                <c:ptCount val="5"/>
                <c:pt idx="0">
                  <c:v>bardzo dobrze</c:v>
                </c:pt>
                <c:pt idx="1">
                  <c:v>dobrze</c:v>
                </c:pt>
                <c:pt idx="2">
                  <c:v>ani dobrze ani źle</c:v>
                </c:pt>
                <c:pt idx="3">
                  <c:v>źle</c:v>
                </c:pt>
                <c:pt idx="4">
                  <c:v>bardzo źle</c:v>
                </c:pt>
              </c:strCache>
            </c:strRef>
          </c:cat>
          <c:val>
            <c:numRef>
              <c:f>Arkusz1!$B$2:$B$6</c:f>
              <c:numCache>
                <c:formatCode>General</c:formatCode>
                <c:ptCount val="5"/>
                <c:pt idx="0">
                  <c:v>6</c:v>
                </c:pt>
                <c:pt idx="1">
                  <c:v>21</c:v>
                </c:pt>
                <c:pt idx="2">
                  <c:v>12</c:v>
                </c:pt>
                <c:pt idx="3">
                  <c:v>3</c:v>
                </c:pt>
                <c:pt idx="4">
                  <c:v>0</c:v>
                </c:pt>
              </c:numCache>
            </c:numRef>
          </c:val>
        </c:ser>
        <c:dLbls>
          <c:showLegendKey val="0"/>
          <c:showVal val="0"/>
          <c:showCatName val="0"/>
          <c:showSerName val="0"/>
          <c:showPercent val="0"/>
          <c:showBubbleSize val="0"/>
        </c:dLbls>
        <c:gapWidth val="150"/>
        <c:axId val="415980376"/>
        <c:axId val="415980768"/>
      </c:barChart>
      <c:catAx>
        <c:axId val="415980376"/>
        <c:scaling>
          <c:orientation val="minMax"/>
        </c:scaling>
        <c:delete val="0"/>
        <c:axPos val="b"/>
        <c:numFmt formatCode="General" sourceLinked="0"/>
        <c:majorTickMark val="out"/>
        <c:minorTickMark val="none"/>
        <c:tickLblPos val="nextTo"/>
        <c:txPr>
          <a:bodyPr/>
          <a:lstStyle/>
          <a:p>
            <a:pPr>
              <a:defRPr>
                <a:latin typeface="Garamond" panose="02020404030301010803" pitchFamily="18" charset="0"/>
              </a:defRPr>
            </a:pPr>
            <a:endParaRPr lang="pl-PL"/>
          </a:p>
        </c:txPr>
        <c:crossAx val="415980768"/>
        <c:crosses val="autoZero"/>
        <c:auto val="1"/>
        <c:lblAlgn val="ctr"/>
        <c:lblOffset val="100"/>
        <c:noMultiLvlLbl val="0"/>
      </c:catAx>
      <c:valAx>
        <c:axId val="415980768"/>
        <c:scaling>
          <c:orientation val="minMax"/>
        </c:scaling>
        <c:delete val="1"/>
        <c:axPos val="l"/>
        <c:numFmt formatCode="General" sourceLinked="1"/>
        <c:majorTickMark val="out"/>
        <c:minorTickMark val="none"/>
        <c:tickLblPos val="none"/>
        <c:crossAx val="415980376"/>
        <c:crosses val="autoZero"/>
        <c:crossBetween val="between"/>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915354330708683"/>
          <c:y val="4.365079365079369E-2"/>
          <c:w val="0.47306867891513582"/>
          <c:h val="0.93265060617422879"/>
        </c:manualLayout>
      </c:layout>
      <c:barChart>
        <c:barDir val="bar"/>
        <c:grouping val="clustered"/>
        <c:varyColors val="0"/>
        <c:ser>
          <c:idx val="0"/>
          <c:order val="0"/>
          <c:tx>
            <c:strRef>
              <c:f>Arkusz1!$B$1</c:f>
              <c:strCache>
                <c:ptCount val="1"/>
                <c:pt idx="0">
                  <c:v>Kolumna1</c:v>
                </c:pt>
              </c:strCache>
            </c:strRef>
          </c:tx>
          <c:spPr>
            <a:solidFill>
              <a:srgbClr val="009B76"/>
            </a:solidFill>
          </c:spPr>
          <c:invertIfNegative val="0"/>
          <c:dLbls>
            <c:spPr>
              <a:noFill/>
              <a:ln>
                <a:noFill/>
              </a:ln>
              <a:effectLst/>
            </c:spPr>
            <c:txPr>
              <a:bodyPr/>
              <a:lstStyle/>
              <a:p>
                <a:pPr>
                  <a:defRPr>
                    <a:solidFill>
                      <a:sysClr val="windowText" lastClr="000000"/>
                    </a:solidFill>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Arkusz1!$A$2:$A$13</c:f>
              <c:strCache>
                <c:ptCount val="12"/>
                <c:pt idx="0">
                  <c:v>Inne</c:v>
                </c:pt>
                <c:pt idx="1">
                  <c:v>Alkoholizm</c:v>
                </c:pt>
                <c:pt idx="2">
                  <c:v>Narkomania</c:v>
                </c:pt>
                <c:pt idx="3">
                  <c:v>Bezrobocie</c:v>
                </c:pt>
                <c:pt idx="4">
                  <c:v>Wiele rodzin mających problemy w sprawach opiekuńczo-wychowawczych</c:v>
                </c:pt>
                <c:pt idx="5">
                  <c:v>Wiele osób starszych/chorych, które nie maja zapewnionej opieki</c:v>
                </c:pt>
                <c:pt idx="6">
                  <c:v>Przemoc w rodzinie</c:v>
                </c:pt>
                <c:pt idx="7">
                  <c:v>Duża liczba osób żyjących w ubóstwie</c:v>
                </c:pt>
                <c:pt idx="8">
                  <c:v>Zakłócanie porządku publicznego/bójki/rozboje</c:v>
                </c:pt>
                <c:pt idx="9">
                  <c:v>Brak miejsca do uprawiania sportu/rekreacji</c:v>
                </c:pt>
                <c:pt idx="10">
                  <c:v>Brak miejsc z atrakcyjną ofertą kulturalną</c:v>
                </c:pt>
                <c:pt idx="11">
                  <c:v>Niska aktywność lokalnej społeczności</c:v>
                </c:pt>
              </c:strCache>
            </c:strRef>
          </c:cat>
          <c:val>
            <c:numRef>
              <c:f>Arkusz1!$B$2:$B$13</c:f>
              <c:numCache>
                <c:formatCode>General</c:formatCode>
                <c:ptCount val="12"/>
                <c:pt idx="0">
                  <c:v>3</c:v>
                </c:pt>
                <c:pt idx="1">
                  <c:v>7</c:v>
                </c:pt>
                <c:pt idx="2">
                  <c:v>4</c:v>
                </c:pt>
                <c:pt idx="3">
                  <c:v>16</c:v>
                </c:pt>
                <c:pt idx="4">
                  <c:v>4</c:v>
                </c:pt>
                <c:pt idx="5">
                  <c:v>3</c:v>
                </c:pt>
                <c:pt idx="6">
                  <c:v>3</c:v>
                </c:pt>
                <c:pt idx="7">
                  <c:v>8</c:v>
                </c:pt>
                <c:pt idx="8">
                  <c:v>10</c:v>
                </c:pt>
                <c:pt idx="9">
                  <c:v>25</c:v>
                </c:pt>
                <c:pt idx="10">
                  <c:v>22</c:v>
                </c:pt>
                <c:pt idx="11">
                  <c:v>17</c:v>
                </c:pt>
              </c:numCache>
            </c:numRef>
          </c:val>
        </c:ser>
        <c:dLbls>
          <c:showLegendKey val="0"/>
          <c:showVal val="0"/>
          <c:showCatName val="0"/>
          <c:showSerName val="0"/>
          <c:showPercent val="0"/>
          <c:showBubbleSize val="0"/>
        </c:dLbls>
        <c:gapWidth val="150"/>
        <c:axId val="415981552"/>
        <c:axId val="415981944"/>
      </c:barChart>
      <c:catAx>
        <c:axId val="415981552"/>
        <c:scaling>
          <c:orientation val="minMax"/>
        </c:scaling>
        <c:delete val="0"/>
        <c:axPos val="l"/>
        <c:numFmt formatCode="General" sourceLinked="0"/>
        <c:majorTickMark val="out"/>
        <c:minorTickMark val="none"/>
        <c:tickLblPos val="nextTo"/>
        <c:txPr>
          <a:bodyPr/>
          <a:lstStyle/>
          <a:p>
            <a:pPr>
              <a:defRPr>
                <a:solidFill>
                  <a:sysClr val="windowText" lastClr="000000"/>
                </a:solidFill>
                <a:latin typeface="Garamond" panose="02020404030301010803" pitchFamily="18" charset="0"/>
              </a:defRPr>
            </a:pPr>
            <a:endParaRPr lang="pl-PL"/>
          </a:p>
        </c:txPr>
        <c:crossAx val="415981944"/>
        <c:crosses val="autoZero"/>
        <c:auto val="1"/>
        <c:lblAlgn val="ctr"/>
        <c:lblOffset val="100"/>
        <c:noMultiLvlLbl val="0"/>
      </c:catAx>
      <c:valAx>
        <c:axId val="415981944"/>
        <c:scaling>
          <c:orientation val="minMax"/>
        </c:scaling>
        <c:delete val="1"/>
        <c:axPos val="b"/>
        <c:numFmt formatCode="General" sourceLinked="1"/>
        <c:majorTickMark val="out"/>
        <c:minorTickMark val="none"/>
        <c:tickLblPos val="none"/>
        <c:crossAx val="415981552"/>
        <c:crosses val="autoZero"/>
        <c:crossBetween val="between"/>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Seria 1</c:v>
                </c:pt>
              </c:strCache>
            </c:strRef>
          </c:tx>
          <c:spPr>
            <a:solidFill>
              <a:srgbClr val="7030A0"/>
            </a:solidFill>
          </c:spPr>
          <c:invertIfNegative val="0"/>
          <c:dPt>
            <c:idx val="0"/>
            <c:invertIfNegative val="0"/>
            <c:bubble3D val="0"/>
            <c:spPr>
              <a:solidFill>
                <a:srgbClr val="B1059D"/>
              </a:solidFill>
            </c:spPr>
          </c:dPt>
          <c:dPt>
            <c:idx val="1"/>
            <c:invertIfNegative val="0"/>
            <c:bubble3D val="0"/>
            <c:spPr>
              <a:solidFill>
                <a:schemeClr val="accent2"/>
              </a:solidFill>
            </c:spPr>
          </c:dPt>
          <c:dPt>
            <c:idx val="2"/>
            <c:invertIfNegative val="0"/>
            <c:bubble3D val="0"/>
            <c:spPr>
              <a:solidFill>
                <a:srgbClr val="92D050"/>
              </a:solidFill>
            </c:spPr>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Skrzypkowo</c:v>
                </c:pt>
                <c:pt idx="1">
                  <c:v>Obrowo - gmina</c:v>
                </c:pt>
                <c:pt idx="2">
                  <c:v>pow. Toruński</c:v>
                </c:pt>
                <c:pt idx="3">
                  <c:v>woj. Kuj.-pom.</c:v>
                </c:pt>
              </c:strCache>
            </c:strRef>
          </c:cat>
          <c:val>
            <c:numRef>
              <c:f>Arkusz1!$B$2:$B$5</c:f>
              <c:numCache>
                <c:formatCode>0.0%</c:formatCode>
                <c:ptCount val="4"/>
                <c:pt idx="0">
                  <c:v>0.15</c:v>
                </c:pt>
                <c:pt idx="1">
                  <c:v>7.0999999999999994E-2</c:v>
                </c:pt>
                <c:pt idx="2">
                  <c:v>8.2585169734893146E-2</c:v>
                </c:pt>
                <c:pt idx="3">
                  <c:v>8.1930897088132143E-2</c:v>
                </c:pt>
              </c:numCache>
            </c:numRef>
          </c:val>
        </c:ser>
        <c:dLbls>
          <c:dLblPos val="outEnd"/>
          <c:showLegendKey val="0"/>
          <c:showVal val="1"/>
          <c:showCatName val="0"/>
          <c:showSerName val="0"/>
          <c:showPercent val="0"/>
          <c:showBubbleSize val="0"/>
        </c:dLbls>
        <c:gapWidth val="150"/>
        <c:axId val="257436560"/>
        <c:axId val="257436952"/>
      </c:barChart>
      <c:catAx>
        <c:axId val="257436560"/>
        <c:scaling>
          <c:orientation val="minMax"/>
        </c:scaling>
        <c:delete val="0"/>
        <c:axPos val="l"/>
        <c:numFmt formatCode="General" sourceLinked="0"/>
        <c:majorTickMark val="out"/>
        <c:minorTickMark val="none"/>
        <c:tickLblPos val="nextTo"/>
        <c:crossAx val="257436952"/>
        <c:crosses val="autoZero"/>
        <c:auto val="1"/>
        <c:lblAlgn val="ctr"/>
        <c:lblOffset val="100"/>
        <c:noMultiLvlLbl val="0"/>
      </c:catAx>
      <c:valAx>
        <c:axId val="257436952"/>
        <c:scaling>
          <c:orientation val="minMax"/>
        </c:scaling>
        <c:delete val="1"/>
        <c:axPos val="b"/>
        <c:numFmt formatCode="0.0%" sourceLinked="1"/>
        <c:majorTickMark val="out"/>
        <c:minorTickMark val="none"/>
        <c:tickLblPos val="nextTo"/>
        <c:crossAx val="257436560"/>
        <c:crosses val="autoZero"/>
        <c:crossBetween val="between"/>
      </c:valAx>
    </c:plotArea>
    <c:plotVisOnly val="1"/>
    <c:dispBlanksAs val="gap"/>
    <c:showDLblsOverMax val="0"/>
  </c:chart>
  <c:spPr>
    <a:ln>
      <a:noFill/>
    </a:ln>
  </c:spPr>
  <c:txPr>
    <a:bodyPr/>
    <a:lstStyle/>
    <a:p>
      <a:pPr>
        <a:defRPr>
          <a:latin typeface="Garamond" panose="02020404030301010803" pitchFamily="18" charset="0"/>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Kolumna1</c:v>
                </c:pt>
              </c:strCache>
            </c:strRef>
          </c:tx>
          <c:spPr>
            <a:solidFill>
              <a:srgbClr val="C30045"/>
            </a:solidFill>
          </c:spPr>
          <c:invertIfNegative val="0"/>
          <c:dLbls>
            <c:spPr>
              <a:noFill/>
              <a:ln>
                <a:noFill/>
              </a:ln>
              <a:effectLst/>
            </c:spPr>
            <c:txPr>
              <a:bodyPr/>
              <a:lstStyle/>
              <a:p>
                <a:pPr>
                  <a:defRPr>
                    <a:solidFill>
                      <a:sysClr val="windowText" lastClr="000000"/>
                    </a:solidFill>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Arkusz1!$A$2:$A$7</c:f>
              <c:strCache>
                <c:ptCount val="6"/>
                <c:pt idx="0">
                  <c:v>Brak miejsc pracy</c:v>
                </c:pt>
                <c:pt idx="1">
                  <c:v>Brak terenów inwestycyjnych/miejsc do prowadzenia działalności gospodarczej</c:v>
                </c:pt>
                <c:pt idx="2">
                  <c:v>Brak wsparcia dla przedsiębiorców</c:v>
                </c:pt>
                <c:pt idx="3">
                  <c:v>Brak dobrego dojazdu do miejscowości</c:v>
                </c:pt>
                <c:pt idx="4">
                  <c:v>Duża konkurencja lepiej  rozwiniętych sąsiednich miejscowości/gmin</c:v>
                </c:pt>
                <c:pt idx="5">
                  <c:v>Inne</c:v>
                </c:pt>
              </c:strCache>
            </c:strRef>
          </c:cat>
          <c:val>
            <c:numRef>
              <c:f>Arkusz1!$B$2:$B$7</c:f>
              <c:numCache>
                <c:formatCode>General</c:formatCode>
                <c:ptCount val="6"/>
                <c:pt idx="0">
                  <c:v>31</c:v>
                </c:pt>
                <c:pt idx="1">
                  <c:v>5</c:v>
                </c:pt>
                <c:pt idx="2">
                  <c:v>17</c:v>
                </c:pt>
                <c:pt idx="3">
                  <c:v>15</c:v>
                </c:pt>
                <c:pt idx="4">
                  <c:v>12</c:v>
                </c:pt>
                <c:pt idx="5">
                  <c:v>1</c:v>
                </c:pt>
              </c:numCache>
            </c:numRef>
          </c:val>
        </c:ser>
        <c:dLbls>
          <c:showLegendKey val="0"/>
          <c:showVal val="0"/>
          <c:showCatName val="0"/>
          <c:showSerName val="0"/>
          <c:showPercent val="0"/>
          <c:showBubbleSize val="0"/>
        </c:dLbls>
        <c:gapWidth val="150"/>
        <c:axId val="415982728"/>
        <c:axId val="415983120"/>
      </c:barChart>
      <c:catAx>
        <c:axId val="415982728"/>
        <c:scaling>
          <c:orientation val="maxMin"/>
        </c:scaling>
        <c:delete val="0"/>
        <c:axPos val="l"/>
        <c:numFmt formatCode="General" sourceLinked="0"/>
        <c:majorTickMark val="out"/>
        <c:minorTickMark val="none"/>
        <c:tickLblPos val="nextTo"/>
        <c:txPr>
          <a:bodyPr/>
          <a:lstStyle/>
          <a:p>
            <a:pPr>
              <a:defRPr>
                <a:solidFill>
                  <a:sysClr val="windowText" lastClr="000000"/>
                </a:solidFill>
                <a:latin typeface="Garamond" panose="02020404030301010803" pitchFamily="18" charset="0"/>
              </a:defRPr>
            </a:pPr>
            <a:endParaRPr lang="pl-PL"/>
          </a:p>
        </c:txPr>
        <c:crossAx val="415983120"/>
        <c:crosses val="autoZero"/>
        <c:auto val="1"/>
        <c:lblAlgn val="ctr"/>
        <c:lblOffset val="100"/>
        <c:noMultiLvlLbl val="0"/>
      </c:catAx>
      <c:valAx>
        <c:axId val="415983120"/>
        <c:scaling>
          <c:orientation val="minMax"/>
        </c:scaling>
        <c:delete val="1"/>
        <c:axPos val="t"/>
        <c:numFmt formatCode="General" sourceLinked="1"/>
        <c:majorTickMark val="out"/>
        <c:minorTickMark val="none"/>
        <c:tickLblPos val="none"/>
        <c:crossAx val="415982728"/>
        <c:crosses val="autoZero"/>
        <c:crossBetween val="between"/>
      </c:valAx>
    </c:plotArea>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0186224117818601"/>
          <c:y val="3.9560729755406344E-2"/>
          <c:w val="0.49119331437736952"/>
          <c:h val="0.91269841269841401"/>
        </c:manualLayout>
      </c:layout>
      <c:barChart>
        <c:barDir val="bar"/>
        <c:grouping val="clustered"/>
        <c:varyColors val="0"/>
        <c:ser>
          <c:idx val="0"/>
          <c:order val="0"/>
          <c:tx>
            <c:strRef>
              <c:f>Arkusz1!$B$1</c:f>
              <c:strCache>
                <c:ptCount val="1"/>
                <c:pt idx="0">
                  <c:v>Kolumna1</c:v>
                </c:pt>
              </c:strCache>
            </c:strRef>
          </c:tx>
          <c:spPr>
            <a:solidFill>
              <a:srgbClr val="C75B12"/>
            </a:solidFill>
          </c:spPr>
          <c:invertIfNegative val="0"/>
          <c:dLbls>
            <c:spPr>
              <a:noFill/>
              <a:ln>
                <a:noFill/>
              </a:ln>
              <a:effectLst/>
            </c:spPr>
            <c:txPr>
              <a:bodyPr/>
              <a:lstStyle/>
              <a:p>
                <a:pPr>
                  <a:defRPr>
                    <a:solidFill>
                      <a:sysClr val="windowText" lastClr="000000"/>
                    </a:solidFill>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Arkusz1!$A$2:$A$10</c:f>
              <c:strCache>
                <c:ptCount val="9"/>
                <c:pt idx="0">
                  <c:v>Nieład architektoniczny (brzydkie, przypadkowe budownictwo)</c:v>
                </c:pt>
                <c:pt idx="1">
                  <c:v>Brak miejscowych planów zagospodarowania przestrzennego</c:v>
                </c:pt>
                <c:pt idx="2">
                  <c:v>Niedostatecznie rozwinięta lub brak sieci kanalizacyjnej </c:v>
                </c:pt>
                <c:pt idx="3">
                  <c:v>Brak lub zbyt mało przydomowych oczyszczalni ścieków</c:v>
                </c:pt>
                <c:pt idx="4">
                  <c:v>Brak dbałości mieszkańców o otoczenie ich posesji</c:v>
                </c:pt>
                <c:pt idx="5">
                  <c:v>Zły stan dróg</c:v>
                </c:pt>
                <c:pt idx="6">
                  <c:v>Brak lub niedostateczna ilość połączeń komunikacyjnych</c:v>
                </c:pt>
                <c:pt idx="7">
                  <c:v>Dostęp do sieci światłowodowej</c:v>
                </c:pt>
                <c:pt idx="8">
                  <c:v>Inne </c:v>
                </c:pt>
              </c:strCache>
            </c:strRef>
          </c:cat>
          <c:val>
            <c:numRef>
              <c:f>Arkusz1!$B$2:$B$10</c:f>
              <c:numCache>
                <c:formatCode>General</c:formatCode>
                <c:ptCount val="9"/>
                <c:pt idx="0">
                  <c:v>1</c:v>
                </c:pt>
                <c:pt idx="1">
                  <c:v>6</c:v>
                </c:pt>
                <c:pt idx="2">
                  <c:v>10</c:v>
                </c:pt>
                <c:pt idx="3">
                  <c:v>9</c:v>
                </c:pt>
                <c:pt idx="4">
                  <c:v>12</c:v>
                </c:pt>
                <c:pt idx="5">
                  <c:v>32</c:v>
                </c:pt>
                <c:pt idx="6">
                  <c:v>17</c:v>
                </c:pt>
                <c:pt idx="7">
                  <c:v>15</c:v>
                </c:pt>
                <c:pt idx="8">
                  <c:v>5</c:v>
                </c:pt>
              </c:numCache>
            </c:numRef>
          </c:val>
        </c:ser>
        <c:dLbls>
          <c:showLegendKey val="0"/>
          <c:showVal val="0"/>
          <c:showCatName val="0"/>
          <c:showSerName val="0"/>
          <c:showPercent val="0"/>
          <c:showBubbleSize val="0"/>
        </c:dLbls>
        <c:gapWidth val="150"/>
        <c:axId val="415983904"/>
        <c:axId val="415984296"/>
      </c:barChart>
      <c:catAx>
        <c:axId val="415983904"/>
        <c:scaling>
          <c:orientation val="maxMin"/>
        </c:scaling>
        <c:delete val="0"/>
        <c:axPos val="l"/>
        <c:numFmt formatCode="General" sourceLinked="0"/>
        <c:majorTickMark val="out"/>
        <c:minorTickMark val="none"/>
        <c:tickLblPos val="nextTo"/>
        <c:txPr>
          <a:bodyPr/>
          <a:lstStyle/>
          <a:p>
            <a:pPr>
              <a:defRPr>
                <a:solidFill>
                  <a:sysClr val="windowText" lastClr="000000"/>
                </a:solidFill>
                <a:latin typeface="Garamond" panose="02020404030301010803" pitchFamily="18" charset="0"/>
              </a:defRPr>
            </a:pPr>
            <a:endParaRPr lang="pl-PL"/>
          </a:p>
        </c:txPr>
        <c:crossAx val="415984296"/>
        <c:crosses val="autoZero"/>
        <c:auto val="1"/>
        <c:lblAlgn val="ctr"/>
        <c:lblOffset val="100"/>
        <c:noMultiLvlLbl val="0"/>
      </c:catAx>
      <c:valAx>
        <c:axId val="415984296"/>
        <c:scaling>
          <c:orientation val="minMax"/>
        </c:scaling>
        <c:delete val="1"/>
        <c:axPos val="t"/>
        <c:numFmt formatCode="General" sourceLinked="1"/>
        <c:majorTickMark val="out"/>
        <c:minorTickMark val="none"/>
        <c:tickLblPos val="none"/>
        <c:crossAx val="415983904"/>
        <c:crosses val="autoZero"/>
        <c:crossBetween val="between"/>
      </c:valAx>
    </c:plotArea>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Kolumna1</c:v>
                </c:pt>
              </c:strCache>
            </c:strRef>
          </c:tx>
          <c:spPr>
            <a:solidFill>
              <a:srgbClr val="7AB800"/>
            </a:solidFill>
          </c:spPr>
          <c:invertIfNegative val="0"/>
          <c:dLbls>
            <c:spPr>
              <a:noFill/>
              <a:ln>
                <a:noFill/>
              </a:ln>
              <a:effectLst/>
            </c:spPr>
            <c:txPr>
              <a:bodyPr/>
              <a:lstStyle/>
              <a:p>
                <a:pPr>
                  <a:defRPr>
                    <a:solidFill>
                      <a:sysClr val="windowText" lastClr="000000"/>
                    </a:solidFill>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Arkusz1!$A$2:$A$6</c:f>
              <c:strCache>
                <c:ptCount val="5"/>
                <c:pt idx="0">
                  <c:v>Dzikie wysypiska</c:v>
                </c:pt>
                <c:pt idx="1">
                  <c:v>Zanieczyszczenie powietrza (przez ruch samochodowy, tradycyjne piece grzewcze)</c:v>
                </c:pt>
                <c:pt idx="2">
                  <c:v>Niewłaściwa gospodarka odpadami</c:v>
                </c:pt>
                <c:pt idx="3">
                  <c:v>Niska świadomość ekologiczna </c:v>
                </c:pt>
                <c:pt idx="4">
                  <c:v>Inne</c:v>
                </c:pt>
              </c:strCache>
            </c:strRef>
          </c:cat>
          <c:val>
            <c:numRef>
              <c:f>Arkusz1!$B$2:$B$6</c:f>
              <c:numCache>
                <c:formatCode>General</c:formatCode>
                <c:ptCount val="5"/>
                <c:pt idx="0">
                  <c:v>18</c:v>
                </c:pt>
                <c:pt idx="1">
                  <c:v>18</c:v>
                </c:pt>
                <c:pt idx="2">
                  <c:v>7</c:v>
                </c:pt>
                <c:pt idx="3">
                  <c:v>18</c:v>
                </c:pt>
                <c:pt idx="4">
                  <c:v>3</c:v>
                </c:pt>
              </c:numCache>
            </c:numRef>
          </c:val>
        </c:ser>
        <c:dLbls>
          <c:showLegendKey val="0"/>
          <c:showVal val="0"/>
          <c:showCatName val="0"/>
          <c:showSerName val="0"/>
          <c:showPercent val="0"/>
          <c:showBubbleSize val="0"/>
        </c:dLbls>
        <c:gapWidth val="305"/>
        <c:overlap val="-38"/>
        <c:axId val="415985080"/>
        <c:axId val="451878984"/>
      </c:barChart>
      <c:catAx>
        <c:axId val="415985080"/>
        <c:scaling>
          <c:orientation val="minMax"/>
        </c:scaling>
        <c:delete val="0"/>
        <c:axPos val="b"/>
        <c:numFmt formatCode="General" sourceLinked="0"/>
        <c:majorTickMark val="out"/>
        <c:minorTickMark val="none"/>
        <c:tickLblPos val="nextTo"/>
        <c:txPr>
          <a:bodyPr/>
          <a:lstStyle/>
          <a:p>
            <a:pPr>
              <a:defRPr>
                <a:solidFill>
                  <a:sysClr val="windowText" lastClr="000000"/>
                </a:solidFill>
                <a:latin typeface="Garamond" panose="02020404030301010803" pitchFamily="18" charset="0"/>
              </a:defRPr>
            </a:pPr>
            <a:endParaRPr lang="pl-PL"/>
          </a:p>
        </c:txPr>
        <c:crossAx val="451878984"/>
        <c:crosses val="autoZero"/>
        <c:auto val="1"/>
        <c:lblAlgn val="ctr"/>
        <c:lblOffset val="100"/>
        <c:noMultiLvlLbl val="0"/>
      </c:catAx>
      <c:valAx>
        <c:axId val="451878984"/>
        <c:scaling>
          <c:orientation val="minMax"/>
        </c:scaling>
        <c:delete val="1"/>
        <c:axPos val="l"/>
        <c:numFmt formatCode="General" sourceLinked="1"/>
        <c:majorTickMark val="out"/>
        <c:minorTickMark val="none"/>
        <c:tickLblPos val="none"/>
        <c:crossAx val="415985080"/>
        <c:crosses val="autoZero"/>
        <c:crossBetween val="between"/>
      </c:valAx>
      <c:spPr>
        <a:noFill/>
        <a:ln w="25400">
          <a:noFill/>
        </a:ln>
      </c:spPr>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Arkusz4!$U$43</c:f>
              <c:strCache>
                <c:ptCount val="1"/>
                <c:pt idx="0">
                  <c:v>Skrzypkowo</c:v>
                </c:pt>
              </c:strCache>
            </c:strRef>
          </c:tx>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Arkusz4!$V$42:$AB$42</c:f>
              <c:numCache>
                <c:formatCode>General</c:formatCode>
                <c:ptCount val="7"/>
                <c:pt idx="0">
                  <c:v>2009</c:v>
                </c:pt>
                <c:pt idx="1">
                  <c:v>2010</c:v>
                </c:pt>
                <c:pt idx="2">
                  <c:v>2011</c:v>
                </c:pt>
                <c:pt idx="3">
                  <c:v>2012</c:v>
                </c:pt>
                <c:pt idx="4">
                  <c:v>2013</c:v>
                </c:pt>
                <c:pt idx="5">
                  <c:v>2014</c:v>
                </c:pt>
                <c:pt idx="6">
                  <c:v>2015</c:v>
                </c:pt>
              </c:numCache>
            </c:numRef>
          </c:cat>
          <c:val>
            <c:numRef>
              <c:f>Arkusz4!$V$43:$AB$43</c:f>
              <c:numCache>
                <c:formatCode>General</c:formatCode>
                <c:ptCount val="7"/>
                <c:pt idx="0">
                  <c:v>6</c:v>
                </c:pt>
                <c:pt idx="1">
                  <c:v>6</c:v>
                </c:pt>
                <c:pt idx="2">
                  <c:v>8</c:v>
                </c:pt>
                <c:pt idx="3">
                  <c:v>9</c:v>
                </c:pt>
                <c:pt idx="4">
                  <c:v>11</c:v>
                </c:pt>
                <c:pt idx="5">
                  <c:v>14</c:v>
                </c:pt>
                <c:pt idx="6">
                  <c:v>16</c:v>
                </c:pt>
              </c:numCache>
            </c:numRef>
          </c:val>
        </c:ser>
        <c:dLbls>
          <c:dLblPos val="outEnd"/>
          <c:showLegendKey val="0"/>
          <c:showVal val="1"/>
          <c:showCatName val="0"/>
          <c:showSerName val="0"/>
          <c:showPercent val="0"/>
          <c:showBubbleSize val="0"/>
        </c:dLbls>
        <c:gapWidth val="150"/>
        <c:axId val="257632416"/>
        <c:axId val="257632808"/>
      </c:barChart>
      <c:catAx>
        <c:axId val="257632416"/>
        <c:scaling>
          <c:orientation val="minMax"/>
        </c:scaling>
        <c:delete val="0"/>
        <c:axPos val="l"/>
        <c:numFmt formatCode="General" sourceLinked="1"/>
        <c:majorTickMark val="out"/>
        <c:minorTickMark val="none"/>
        <c:tickLblPos val="nextTo"/>
        <c:crossAx val="257632808"/>
        <c:crosses val="autoZero"/>
        <c:auto val="1"/>
        <c:lblAlgn val="ctr"/>
        <c:lblOffset val="100"/>
        <c:noMultiLvlLbl val="0"/>
      </c:catAx>
      <c:valAx>
        <c:axId val="257632808"/>
        <c:scaling>
          <c:orientation val="minMax"/>
        </c:scaling>
        <c:delete val="1"/>
        <c:axPos val="b"/>
        <c:numFmt formatCode="General" sourceLinked="1"/>
        <c:majorTickMark val="out"/>
        <c:minorTickMark val="none"/>
        <c:tickLblPos val="nextTo"/>
        <c:crossAx val="257632416"/>
        <c:crosses val="autoZero"/>
        <c:crossBetween val="between"/>
      </c:valAx>
    </c:plotArea>
    <c:plotVisOnly val="1"/>
    <c:dispBlanksAs val="gap"/>
    <c:showDLblsOverMax val="0"/>
  </c:chart>
  <c:spPr>
    <a:ln>
      <a:noFill/>
    </a:ln>
  </c:spPr>
  <c:txPr>
    <a:bodyPr/>
    <a:lstStyle/>
    <a:p>
      <a:pPr>
        <a:defRPr sz="900">
          <a:latin typeface="Garamond" panose="02020404030301010803" pitchFamily="18" charset="0"/>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387082690041334"/>
          <c:y val="2.0666494445879618E-2"/>
          <c:w val="0.66854078463010358"/>
          <c:h val="0.83490812388551183"/>
        </c:manualLayout>
      </c:layout>
      <c:barChart>
        <c:barDir val="bar"/>
        <c:grouping val="clustered"/>
        <c:varyColors val="0"/>
        <c:ser>
          <c:idx val="0"/>
          <c:order val="0"/>
          <c:tx>
            <c:strRef>
              <c:f>Arkusz1!$B$1</c:f>
              <c:strCache>
                <c:ptCount val="1"/>
                <c:pt idx="0">
                  <c:v>Sąsieczno</c:v>
                </c:pt>
              </c:strCache>
            </c:strRef>
          </c:tx>
          <c:spPr>
            <a:solidFill>
              <a:srgbClr val="B1059D"/>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0.0%</c:formatCode>
                <c:ptCount val="3"/>
                <c:pt idx="0">
                  <c:v>0.247</c:v>
                </c:pt>
                <c:pt idx="1">
                  <c:v>0.63300000000000001</c:v>
                </c:pt>
                <c:pt idx="2">
                  <c:v>0.09</c:v>
                </c:pt>
              </c:numCache>
            </c:numRef>
          </c:val>
        </c:ser>
        <c:ser>
          <c:idx val="1"/>
          <c:order val="1"/>
          <c:tx>
            <c:strRef>
              <c:f>Arkusz1!$C$1</c:f>
              <c:strCache>
                <c:ptCount val="1"/>
                <c:pt idx="0">
                  <c:v>Obrowo - gmina</c:v>
                </c:pt>
              </c:strCache>
            </c:strRef>
          </c:tx>
          <c:spPr>
            <a:solidFill>
              <a:srgbClr val="C3004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0.0%</c:formatCode>
                <c:ptCount val="3"/>
                <c:pt idx="0">
                  <c:v>0.246</c:v>
                </c:pt>
                <c:pt idx="1">
                  <c:v>0.66900000000000004</c:v>
                </c:pt>
                <c:pt idx="2">
                  <c:v>8.5000000000000006E-2</c:v>
                </c:pt>
              </c:numCache>
            </c:numRef>
          </c:val>
        </c:ser>
        <c:ser>
          <c:idx val="2"/>
          <c:order val="2"/>
          <c:tx>
            <c:strRef>
              <c:f>Arkusz1!$D$1</c:f>
              <c:strCache>
                <c:ptCount val="1"/>
                <c:pt idx="0">
                  <c:v>pow. Toruński</c:v>
                </c:pt>
              </c:strCache>
            </c:strRef>
          </c:tx>
          <c:spPr>
            <a:solidFill>
              <a:srgbClr val="7AB80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Arkusz1!$D$2:$D$4</c:f>
              <c:numCache>
                <c:formatCode>0.0%</c:formatCode>
                <c:ptCount val="3"/>
                <c:pt idx="0">
                  <c:v>0.21645695716510149</c:v>
                </c:pt>
                <c:pt idx="1">
                  <c:v>0.63988316875731399</c:v>
                </c:pt>
                <c:pt idx="2">
                  <c:v>0.14365987407758446</c:v>
                </c:pt>
              </c:numCache>
            </c:numRef>
          </c:val>
        </c:ser>
        <c:ser>
          <c:idx val="3"/>
          <c:order val="3"/>
          <c:tx>
            <c:strRef>
              <c:f>Arkusz1!$E$1</c:f>
              <c:strCache>
                <c:ptCount val="1"/>
                <c:pt idx="0">
                  <c:v>woj. kuj.-pom.</c:v>
                </c:pt>
              </c:strCache>
            </c:strRef>
          </c:tx>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Arkusz1!$E$2:$E$4</c:f>
              <c:numCache>
                <c:formatCode>0.0%</c:formatCode>
                <c:ptCount val="3"/>
                <c:pt idx="0">
                  <c:v>0.18158526706323908</c:v>
                </c:pt>
                <c:pt idx="1">
                  <c:v>0.62749723182229977</c:v>
                </c:pt>
                <c:pt idx="2">
                  <c:v>0.19091750111446115</c:v>
                </c:pt>
              </c:numCache>
            </c:numRef>
          </c:val>
        </c:ser>
        <c:dLbls>
          <c:dLblPos val="outEnd"/>
          <c:showLegendKey val="0"/>
          <c:showVal val="1"/>
          <c:showCatName val="0"/>
          <c:showSerName val="0"/>
          <c:showPercent val="0"/>
          <c:showBubbleSize val="0"/>
        </c:dLbls>
        <c:gapWidth val="150"/>
        <c:axId val="257633592"/>
        <c:axId val="366006952"/>
      </c:barChart>
      <c:catAx>
        <c:axId val="257633592"/>
        <c:scaling>
          <c:orientation val="minMax"/>
        </c:scaling>
        <c:delete val="0"/>
        <c:axPos val="l"/>
        <c:numFmt formatCode="General" sourceLinked="0"/>
        <c:majorTickMark val="out"/>
        <c:minorTickMark val="none"/>
        <c:tickLblPos val="nextTo"/>
        <c:crossAx val="366006952"/>
        <c:crosses val="autoZero"/>
        <c:auto val="1"/>
        <c:lblAlgn val="ctr"/>
        <c:lblOffset val="100"/>
        <c:noMultiLvlLbl val="0"/>
      </c:catAx>
      <c:valAx>
        <c:axId val="366006952"/>
        <c:scaling>
          <c:orientation val="minMax"/>
        </c:scaling>
        <c:delete val="1"/>
        <c:axPos val="b"/>
        <c:numFmt formatCode="0.0%" sourceLinked="1"/>
        <c:majorTickMark val="out"/>
        <c:minorTickMark val="none"/>
        <c:tickLblPos val="nextTo"/>
        <c:crossAx val="257633592"/>
        <c:crosses val="autoZero"/>
        <c:crossBetween val="between"/>
      </c:valAx>
    </c:plotArea>
    <c:legend>
      <c:legendPos val="r"/>
      <c:layout>
        <c:manualLayout>
          <c:xMode val="edge"/>
          <c:yMode val="edge"/>
          <c:x val="6.4691685014085148E-2"/>
          <c:y val="0.88579025908051812"/>
          <c:w val="0.88111092884222808"/>
          <c:h val="8.0581055406731286E-2"/>
        </c:manualLayout>
      </c:layout>
      <c:overlay val="0"/>
    </c:legend>
    <c:plotVisOnly val="1"/>
    <c:dispBlanksAs val="gap"/>
    <c:showDLblsOverMax val="0"/>
  </c:chart>
  <c:spPr>
    <a:ln>
      <a:noFill/>
    </a:ln>
  </c:spPr>
  <c:txPr>
    <a:bodyPr/>
    <a:lstStyle/>
    <a:p>
      <a:pPr algn="just">
        <a:defRPr sz="900">
          <a:latin typeface="Garamond" panose="02020404030301010803" pitchFamily="18" charset="0"/>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Seria 1</c:v>
                </c:pt>
              </c:strCache>
            </c:strRef>
          </c:tx>
          <c:spPr>
            <a:solidFill>
              <a:srgbClr val="7030A0"/>
            </a:solidFill>
          </c:spPr>
          <c:invertIfNegative val="0"/>
          <c:dPt>
            <c:idx val="0"/>
            <c:invertIfNegative val="0"/>
            <c:bubble3D val="0"/>
            <c:spPr>
              <a:solidFill>
                <a:srgbClr val="B1059D"/>
              </a:solidFill>
            </c:spPr>
          </c:dPt>
          <c:dPt>
            <c:idx val="1"/>
            <c:invertIfNegative val="0"/>
            <c:bubble3D val="0"/>
            <c:spPr>
              <a:solidFill>
                <a:schemeClr val="accent2"/>
              </a:solidFill>
            </c:spPr>
          </c:dPt>
          <c:dPt>
            <c:idx val="2"/>
            <c:invertIfNegative val="0"/>
            <c:bubble3D val="0"/>
            <c:spPr>
              <a:solidFill>
                <a:srgbClr val="92D050"/>
              </a:solidFill>
            </c:spPr>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Sąsieczno</c:v>
                </c:pt>
                <c:pt idx="1">
                  <c:v>Obrowo - gmina</c:v>
                </c:pt>
                <c:pt idx="2">
                  <c:v>pow. Toruński</c:v>
                </c:pt>
                <c:pt idx="3">
                  <c:v>woj. Kuj.-pom.</c:v>
                </c:pt>
              </c:strCache>
            </c:strRef>
          </c:cat>
          <c:val>
            <c:numRef>
              <c:f>Arkusz1!$B$2:$B$5</c:f>
              <c:numCache>
                <c:formatCode>0.0%</c:formatCode>
                <c:ptCount val="4"/>
                <c:pt idx="0">
                  <c:v>0.14599999999999999</c:v>
                </c:pt>
                <c:pt idx="1">
                  <c:v>7.0999999999999994E-2</c:v>
                </c:pt>
                <c:pt idx="2">
                  <c:v>8.2585169734893146E-2</c:v>
                </c:pt>
                <c:pt idx="3">
                  <c:v>8.1930897088132143E-2</c:v>
                </c:pt>
              </c:numCache>
            </c:numRef>
          </c:val>
        </c:ser>
        <c:dLbls>
          <c:dLblPos val="outEnd"/>
          <c:showLegendKey val="0"/>
          <c:showVal val="1"/>
          <c:showCatName val="0"/>
          <c:showSerName val="0"/>
          <c:showPercent val="0"/>
          <c:showBubbleSize val="0"/>
        </c:dLbls>
        <c:gapWidth val="150"/>
        <c:axId val="366007736"/>
        <c:axId val="366008128"/>
      </c:barChart>
      <c:catAx>
        <c:axId val="366007736"/>
        <c:scaling>
          <c:orientation val="minMax"/>
        </c:scaling>
        <c:delete val="0"/>
        <c:axPos val="l"/>
        <c:numFmt formatCode="General" sourceLinked="0"/>
        <c:majorTickMark val="out"/>
        <c:minorTickMark val="none"/>
        <c:tickLblPos val="nextTo"/>
        <c:crossAx val="366008128"/>
        <c:crosses val="autoZero"/>
        <c:auto val="1"/>
        <c:lblAlgn val="ctr"/>
        <c:lblOffset val="100"/>
        <c:noMultiLvlLbl val="0"/>
      </c:catAx>
      <c:valAx>
        <c:axId val="366008128"/>
        <c:scaling>
          <c:orientation val="minMax"/>
        </c:scaling>
        <c:delete val="1"/>
        <c:axPos val="b"/>
        <c:numFmt formatCode="0.0%" sourceLinked="1"/>
        <c:majorTickMark val="out"/>
        <c:minorTickMark val="none"/>
        <c:tickLblPos val="nextTo"/>
        <c:crossAx val="366007736"/>
        <c:crosses val="autoZero"/>
        <c:crossBetween val="between"/>
      </c:valAx>
    </c:plotArea>
    <c:plotVisOnly val="1"/>
    <c:dispBlanksAs val="gap"/>
    <c:showDLblsOverMax val="0"/>
  </c:chart>
  <c:spPr>
    <a:ln>
      <a:noFill/>
    </a:ln>
  </c:spPr>
  <c:txPr>
    <a:bodyPr/>
    <a:lstStyle/>
    <a:p>
      <a:pPr>
        <a:defRPr>
          <a:latin typeface="Garamond" panose="02020404030301010803" pitchFamily="18" charset="0"/>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[Wskaźniki_Obrowo.xlsx]Arkusz5!$F$34:$L$34</c:f>
              <c:strCache>
                <c:ptCount val="7"/>
                <c:pt idx="0">
                  <c:v>2009</c:v>
                </c:pt>
                <c:pt idx="1">
                  <c:v>2010</c:v>
                </c:pt>
                <c:pt idx="2">
                  <c:v>2011</c:v>
                </c:pt>
                <c:pt idx="3">
                  <c:v>2012</c:v>
                </c:pt>
                <c:pt idx="4">
                  <c:v>2013</c:v>
                </c:pt>
                <c:pt idx="5">
                  <c:v>2014</c:v>
                </c:pt>
                <c:pt idx="6">
                  <c:v>2015</c:v>
                </c:pt>
              </c:strCache>
            </c:strRef>
          </c:cat>
          <c:val>
            <c:numRef>
              <c:f>[Wskaźniki_Obrowo.xlsx]Arkusz5!$F$35:$L$35</c:f>
              <c:numCache>
                <c:formatCode>#,##0</c:formatCode>
                <c:ptCount val="7"/>
                <c:pt idx="0">
                  <c:v>12</c:v>
                </c:pt>
                <c:pt idx="1">
                  <c:v>14</c:v>
                </c:pt>
                <c:pt idx="2">
                  <c:v>17</c:v>
                </c:pt>
                <c:pt idx="3">
                  <c:v>19</c:v>
                </c:pt>
                <c:pt idx="4">
                  <c:v>23</c:v>
                </c:pt>
                <c:pt idx="5">
                  <c:v>26</c:v>
                </c:pt>
                <c:pt idx="6">
                  <c:v>37</c:v>
                </c:pt>
              </c:numCache>
            </c:numRef>
          </c:val>
        </c:ser>
        <c:dLbls>
          <c:dLblPos val="outEnd"/>
          <c:showLegendKey val="0"/>
          <c:showVal val="1"/>
          <c:showCatName val="0"/>
          <c:showSerName val="0"/>
          <c:showPercent val="0"/>
          <c:showBubbleSize val="0"/>
        </c:dLbls>
        <c:gapWidth val="150"/>
        <c:axId val="366076584"/>
        <c:axId val="366076976"/>
      </c:barChart>
      <c:catAx>
        <c:axId val="366076584"/>
        <c:scaling>
          <c:orientation val="minMax"/>
        </c:scaling>
        <c:delete val="0"/>
        <c:axPos val="l"/>
        <c:numFmt formatCode="General" sourceLinked="0"/>
        <c:majorTickMark val="out"/>
        <c:minorTickMark val="none"/>
        <c:tickLblPos val="nextTo"/>
        <c:crossAx val="366076976"/>
        <c:crosses val="autoZero"/>
        <c:auto val="1"/>
        <c:lblAlgn val="ctr"/>
        <c:lblOffset val="100"/>
        <c:noMultiLvlLbl val="0"/>
      </c:catAx>
      <c:valAx>
        <c:axId val="366076976"/>
        <c:scaling>
          <c:orientation val="minMax"/>
        </c:scaling>
        <c:delete val="1"/>
        <c:axPos val="b"/>
        <c:numFmt formatCode="#,##0" sourceLinked="1"/>
        <c:majorTickMark val="out"/>
        <c:minorTickMark val="none"/>
        <c:tickLblPos val="nextTo"/>
        <c:crossAx val="366076584"/>
        <c:crosses val="autoZero"/>
        <c:crossBetween val="between"/>
      </c:valAx>
    </c:plotArea>
    <c:plotVisOnly val="1"/>
    <c:dispBlanksAs val="gap"/>
    <c:showDLblsOverMax val="0"/>
  </c:chart>
  <c:spPr>
    <a:ln>
      <a:noFill/>
    </a:ln>
  </c:spPr>
  <c:txPr>
    <a:bodyPr/>
    <a:lstStyle/>
    <a:p>
      <a:pPr>
        <a:defRPr sz="1000">
          <a:latin typeface="Garamond" panose="02020404030301010803" pitchFamily="18" charset="0"/>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387082690041334"/>
          <c:y val="2.5273216476081193E-2"/>
          <c:w val="0.66854078463010358"/>
          <c:h val="0.82888853717405941"/>
        </c:manualLayout>
      </c:layout>
      <c:barChart>
        <c:barDir val="bar"/>
        <c:grouping val="clustered"/>
        <c:varyColors val="0"/>
        <c:ser>
          <c:idx val="0"/>
          <c:order val="0"/>
          <c:tx>
            <c:strRef>
              <c:f>Arkusz1!$B$1</c:f>
              <c:strCache>
                <c:ptCount val="1"/>
                <c:pt idx="0">
                  <c:v>Kawęczyn</c:v>
                </c:pt>
              </c:strCache>
            </c:strRef>
          </c:tx>
          <c:spPr>
            <a:solidFill>
              <a:srgbClr val="B1059D"/>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0.0%</c:formatCode>
                <c:ptCount val="3"/>
                <c:pt idx="0">
                  <c:v>0.217</c:v>
                </c:pt>
                <c:pt idx="1">
                  <c:v>0.69799999999999995</c:v>
                </c:pt>
                <c:pt idx="2">
                  <c:v>8.5000000000000006E-2</c:v>
                </c:pt>
              </c:numCache>
            </c:numRef>
          </c:val>
        </c:ser>
        <c:ser>
          <c:idx val="1"/>
          <c:order val="1"/>
          <c:tx>
            <c:strRef>
              <c:f>Arkusz1!$C$1</c:f>
              <c:strCache>
                <c:ptCount val="1"/>
                <c:pt idx="0">
                  <c:v>Obrowo - gmina</c:v>
                </c:pt>
              </c:strCache>
            </c:strRef>
          </c:tx>
          <c:spPr>
            <a:solidFill>
              <a:srgbClr val="C30045"/>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0.0%</c:formatCode>
                <c:ptCount val="3"/>
                <c:pt idx="0">
                  <c:v>0.246</c:v>
                </c:pt>
                <c:pt idx="1">
                  <c:v>0.66900000000000004</c:v>
                </c:pt>
                <c:pt idx="2">
                  <c:v>8.5000000000000006E-2</c:v>
                </c:pt>
              </c:numCache>
            </c:numRef>
          </c:val>
        </c:ser>
        <c:ser>
          <c:idx val="2"/>
          <c:order val="2"/>
          <c:tx>
            <c:strRef>
              <c:f>Arkusz1!$D$1</c:f>
              <c:strCache>
                <c:ptCount val="1"/>
                <c:pt idx="0">
                  <c:v>pow. Toruński</c:v>
                </c:pt>
              </c:strCache>
            </c:strRef>
          </c:tx>
          <c:spPr>
            <a:solidFill>
              <a:srgbClr val="7AB80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Arkusz1!$D$2:$D$4</c:f>
              <c:numCache>
                <c:formatCode>0.0%</c:formatCode>
                <c:ptCount val="3"/>
                <c:pt idx="0">
                  <c:v>0.21645695716510149</c:v>
                </c:pt>
                <c:pt idx="1">
                  <c:v>0.63988316875731399</c:v>
                </c:pt>
                <c:pt idx="2">
                  <c:v>0.14365987407758446</c:v>
                </c:pt>
              </c:numCache>
            </c:numRef>
          </c:val>
        </c:ser>
        <c:ser>
          <c:idx val="3"/>
          <c:order val="3"/>
          <c:tx>
            <c:strRef>
              <c:f>Arkusz1!$E$1</c:f>
              <c:strCache>
                <c:ptCount val="1"/>
                <c:pt idx="0">
                  <c:v>woj. kuj.-pom.</c:v>
                </c:pt>
              </c:strCache>
            </c:strRef>
          </c:tx>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Arkusz1!$E$2:$E$4</c:f>
              <c:numCache>
                <c:formatCode>0.0%</c:formatCode>
                <c:ptCount val="3"/>
                <c:pt idx="0">
                  <c:v>0.18158526706323908</c:v>
                </c:pt>
                <c:pt idx="1">
                  <c:v>0.62749723182229977</c:v>
                </c:pt>
                <c:pt idx="2">
                  <c:v>0.19091750111446115</c:v>
                </c:pt>
              </c:numCache>
            </c:numRef>
          </c:val>
        </c:ser>
        <c:dLbls>
          <c:dLblPos val="outEnd"/>
          <c:showLegendKey val="0"/>
          <c:showVal val="1"/>
          <c:showCatName val="0"/>
          <c:showSerName val="0"/>
          <c:showPercent val="0"/>
          <c:showBubbleSize val="0"/>
        </c:dLbls>
        <c:gapWidth val="150"/>
        <c:axId val="366077760"/>
        <c:axId val="366078152"/>
      </c:barChart>
      <c:catAx>
        <c:axId val="366077760"/>
        <c:scaling>
          <c:orientation val="minMax"/>
        </c:scaling>
        <c:delete val="0"/>
        <c:axPos val="l"/>
        <c:numFmt formatCode="General" sourceLinked="0"/>
        <c:majorTickMark val="out"/>
        <c:minorTickMark val="none"/>
        <c:tickLblPos val="nextTo"/>
        <c:crossAx val="366078152"/>
        <c:crosses val="autoZero"/>
        <c:auto val="1"/>
        <c:lblAlgn val="ctr"/>
        <c:lblOffset val="100"/>
        <c:noMultiLvlLbl val="0"/>
      </c:catAx>
      <c:valAx>
        <c:axId val="366078152"/>
        <c:scaling>
          <c:orientation val="minMax"/>
        </c:scaling>
        <c:delete val="1"/>
        <c:axPos val="b"/>
        <c:numFmt formatCode="0.0%" sourceLinked="1"/>
        <c:majorTickMark val="out"/>
        <c:minorTickMark val="none"/>
        <c:tickLblPos val="nextTo"/>
        <c:crossAx val="366077760"/>
        <c:crosses val="autoZero"/>
        <c:crossBetween val="between"/>
      </c:valAx>
    </c:plotArea>
    <c:legend>
      <c:legendPos val="r"/>
      <c:layout>
        <c:manualLayout>
          <c:xMode val="edge"/>
          <c:yMode val="edge"/>
          <c:x val="6.4691685014085148E-2"/>
          <c:y val="0.88579025908051812"/>
          <c:w val="0.88111092884222808"/>
          <c:h val="8.0581055406731286E-2"/>
        </c:manualLayout>
      </c:layout>
      <c:overlay val="0"/>
    </c:legend>
    <c:plotVisOnly val="1"/>
    <c:dispBlanksAs val="gap"/>
    <c:showDLblsOverMax val="0"/>
  </c:chart>
  <c:spPr>
    <a:ln>
      <a:noFill/>
    </a:ln>
  </c:spPr>
  <c:txPr>
    <a:bodyPr/>
    <a:lstStyle/>
    <a:p>
      <a:pPr algn="just">
        <a:defRPr sz="900">
          <a:latin typeface="Garamond" panose="02020404030301010803" pitchFamily="18" charset="0"/>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Seria 1</c:v>
                </c:pt>
              </c:strCache>
            </c:strRef>
          </c:tx>
          <c:spPr>
            <a:solidFill>
              <a:srgbClr val="7030A0"/>
            </a:solidFill>
          </c:spPr>
          <c:invertIfNegative val="0"/>
          <c:dPt>
            <c:idx val="0"/>
            <c:invertIfNegative val="0"/>
            <c:bubble3D val="0"/>
            <c:spPr>
              <a:solidFill>
                <a:srgbClr val="B1059D"/>
              </a:solidFill>
            </c:spPr>
          </c:dPt>
          <c:dPt>
            <c:idx val="1"/>
            <c:invertIfNegative val="0"/>
            <c:bubble3D val="0"/>
            <c:spPr>
              <a:solidFill>
                <a:schemeClr val="accent2"/>
              </a:solidFill>
            </c:spPr>
          </c:dPt>
          <c:dPt>
            <c:idx val="2"/>
            <c:invertIfNegative val="0"/>
            <c:bubble3D val="0"/>
            <c:spPr>
              <a:solidFill>
                <a:srgbClr val="92D050"/>
              </a:solidFill>
            </c:spPr>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Kawęczyn</c:v>
                </c:pt>
                <c:pt idx="1">
                  <c:v>Obrowo - gmina</c:v>
                </c:pt>
                <c:pt idx="2">
                  <c:v>pow. Toruński</c:v>
                </c:pt>
                <c:pt idx="3">
                  <c:v>woj. Kuj.-pom.</c:v>
                </c:pt>
              </c:strCache>
            </c:strRef>
          </c:cat>
          <c:val>
            <c:numRef>
              <c:f>Arkusz1!$B$2:$B$5</c:f>
              <c:numCache>
                <c:formatCode>0.0%</c:formatCode>
                <c:ptCount val="4"/>
                <c:pt idx="0">
                  <c:v>9.5000000000000001E-2</c:v>
                </c:pt>
                <c:pt idx="1">
                  <c:v>7.0999999999999994E-2</c:v>
                </c:pt>
                <c:pt idx="2">
                  <c:v>8.2585169734893146E-2</c:v>
                </c:pt>
                <c:pt idx="3">
                  <c:v>8.1930897088132143E-2</c:v>
                </c:pt>
              </c:numCache>
            </c:numRef>
          </c:val>
        </c:ser>
        <c:dLbls>
          <c:dLblPos val="outEnd"/>
          <c:showLegendKey val="0"/>
          <c:showVal val="1"/>
          <c:showCatName val="0"/>
          <c:showSerName val="0"/>
          <c:showPercent val="0"/>
          <c:showBubbleSize val="0"/>
        </c:dLbls>
        <c:gapWidth val="150"/>
        <c:axId val="366078936"/>
        <c:axId val="366079328"/>
      </c:barChart>
      <c:catAx>
        <c:axId val="366078936"/>
        <c:scaling>
          <c:orientation val="minMax"/>
        </c:scaling>
        <c:delete val="0"/>
        <c:axPos val="l"/>
        <c:numFmt formatCode="General" sourceLinked="0"/>
        <c:majorTickMark val="out"/>
        <c:minorTickMark val="none"/>
        <c:tickLblPos val="nextTo"/>
        <c:crossAx val="366079328"/>
        <c:crosses val="autoZero"/>
        <c:auto val="1"/>
        <c:lblAlgn val="ctr"/>
        <c:lblOffset val="100"/>
        <c:noMultiLvlLbl val="0"/>
      </c:catAx>
      <c:valAx>
        <c:axId val="366079328"/>
        <c:scaling>
          <c:orientation val="minMax"/>
        </c:scaling>
        <c:delete val="1"/>
        <c:axPos val="b"/>
        <c:numFmt formatCode="0.0%" sourceLinked="1"/>
        <c:majorTickMark val="out"/>
        <c:minorTickMark val="none"/>
        <c:tickLblPos val="nextTo"/>
        <c:crossAx val="366078936"/>
        <c:crosses val="autoZero"/>
        <c:crossBetween val="between"/>
      </c:valAx>
    </c:plotArea>
    <c:plotVisOnly val="1"/>
    <c:dispBlanksAs val="gap"/>
    <c:showDLblsOverMax val="0"/>
  </c:chart>
  <c:spPr>
    <a:ln>
      <a:noFill/>
    </a:ln>
  </c:spPr>
  <c:txPr>
    <a:bodyPr/>
    <a:lstStyle/>
    <a:p>
      <a:pPr>
        <a:defRPr>
          <a:latin typeface="Garamond" panose="02020404030301010803" pitchFamily="18" charset="0"/>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Arkusz4!$L$43</c:f>
              <c:strCache>
                <c:ptCount val="1"/>
                <c:pt idx="0">
                  <c:v>Kawęczyn</c:v>
                </c:pt>
              </c:strCache>
            </c:strRef>
          </c:tx>
          <c:spPr>
            <a:solidFill>
              <a:srgbClr val="824BB0"/>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Arkusz4!$M$42:$S$42</c:f>
              <c:numCache>
                <c:formatCode>General</c:formatCode>
                <c:ptCount val="7"/>
                <c:pt idx="0">
                  <c:v>2009</c:v>
                </c:pt>
                <c:pt idx="1">
                  <c:v>2010</c:v>
                </c:pt>
                <c:pt idx="2">
                  <c:v>2011</c:v>
                </c:pt>
                <c:pt idx="3">
                  <c:v>2012</c:v>
                </c:pt>
                <c:pt idx="4">
                  <c:v>2013</c:v>
                </c:pt>
                <c:pt idx="5">
                  <c:v>2014</c:v>
                </c:pt>
                <c:pt idx="6">
                  <c:v>2015</c:v>
                </c:pt>
              </c:numCache>
            </c:numRef>
          </c:cat>
          <c:val>
            <c:numRef>
              <c:f>Arkusz4!$M$43:$S$43</c:f>
              <c:numCache>
                <c:formatCode>General</c:formatCode>
                <c:ptCount val="7"/>
                <c:pt idx="0">
                  <c:v>37</c:v>
                </c:pt>
                <c:pt idx="1">
                  <c:v>39</c:v>
                </c:pt>
                <c:pt idx="2">
                  <c:v>40</c:v>
                </c:pt>
                <c:pt idx="3">
                  <c:v>46</c:v>
                </c:pt>
                <c:pt idx="4">
                  <c:v>49</c:v>
                </c:pt>
                <c:pt idx="5">
                  <c:v>54</c:v>
                </c:pt>
                <c:pt idx="6">
                  <c:v>63</c:v>
                </c:pt>
              </c:numCache>
            </c:numRef>
          </c:val>
        </c:ser>
        <c:dLbls>
          <c:dLblPos val="outEnd"/>
          <c:showLegendKey val="0"/>
          <c:showVal val="1"/>
          <c:showCatName val="0"/>
          <c:showSerName val="0"/>
          <c:showPercent val="0"/>
          <c:showBubbleSize val="0"/>
        </c:dLbls>
        <c:gapWidth val="150"/>
        <c:axId val="366080112"/>
        <c:axId val="420644864"/>
      </c:barChart>
      <c:catAx>
        <c:axId val="366080112"/>
        <c:scaling>
          <c:orientation val="minMax"/>
        </c:scaling>
        <c:delete val="0"/>
        <c:axPos val="l"/>
        <c:numFmt formatCode="General" sourceLinked="1"/>
        <c:majorTickMark val="out"/>
        <c:minorTickMark val="none"/>
        <c:tickLblPos val="nextTo"/>
        <c:crossAx val="420644864"/>
        <c:crosses val="autoZero"/>
        <c:auto val="1"/>
        <c:lblAlgn val="ctr"/>
        <c:lblOffset val="100"/>
        <c:noMultiLvlLbl val="0"/>
      </c:catAx>
      <c:valAx>
        <c:axId val="420644864"/>
        <c:scaling>
          <c:orientation val="minMax"/>
        </c:scaling>
        <c:delete val="1"/>
        <c:axPos val="b"/>
        <c:numFmt formatCode="General" sourceLinked="1"/>
        <c:majorTickMark val="out"/>
        <c:minorTickMark val="none"/>
        <c:tickLblPos val="nextTo"/>
        <c:crossAx val="366080112"/>
        <c:crosses val="autoZero"/>
        <c:crossBetween val="between"/>
      </c:valAx>
    </c:plotArea>
    <c:plotVisOnly val="1"/>
    <c:dispBlanksAs val="gap"/>
    <c:showDLblsOverMax val="0"/>
  </c:chart>
  <c:spPr>
    <a:ln>
      <a:noFill/>
    </a:ln>
  </c:spPr>
  <c:txPr>
    <a:bodyPr/>
    <a:lstStyle/>
    <a:p>
      <a:pPr>
        <a:defRPr sz="900">
          <a:latin typeface="Garamond" panose="02020404030301010803" pitchFamily="18" charset="0"/>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4_3">
  <dgm:title val=""/>
  <dgm:desc val=""/>
  <dgm:catLst>
    <dgm:cat type="accent4" pri="11300"/>
  </dgm:catLst>
  <dgm:styleLbl name="node0">
    <dgm:fillClrLst meth="repeat">
      <a:schemeClr val="accent4">
        <a:shade val="80000"/>
      </a:schemeClr>
    </dgm:fillClrLst>
    <dgm:linClrLst meth="repeat">
      <a:schemeClr val="lt1"/>
    </dgm:linClrLst>
    <dgm:effectClrLst/>
    <dgm:txLinClrLst/>
    <dgm:txFillClrLst/>
    <dgm:txEffectClrLst/>
  </dgm:styleLbl>
  <dgm:styleLbl name="node1">
    <dgm:fillClrLst>
      <a:schemeClr val="accent4">
        <a:shade val="80000"/>
      </a:schemeClr>
      <a:schemeClr val="accent4">
        <a:tint val="70000"/>
      </a:schemeClr>
    </dgm:fillClrLst>
    <dgm:linClrLst meth="repeat">
      <a:schemeClr val="lt1"/>
    </dgm:linClrLst>
    <dgm:effectClrLst/>
    <dgm:txLinClrLst/>
    <dgm:txFillClrLst/>
    <dgm:txEffectClrLst/>
  </dgm:styleLbl>
  <dgm:styleLbl name="alignNode1">
    <dgm:fillClrLst>
      <a:schemeClr val="accent4">
        <a:shade val="80000"/>
      </a:schemeClr>
      <a:schemeClr val="accent4">
        <a:tint val="70000"/>
      </a:schemeClr>
    </dgm:fillClrLst>
    <dgm:linClrLst>
      <a:schemeClr val="accent4">
        <a:shade val="80000"/>
      </a:schemeClr>
      <a:schemeClr val="accent4">
        <a:tint val="70000"/>
      </a:schemeClr>
    </dgm:linClrLst>
    <dgm:effectClrLst/>
    <dgm:txLinClrLst/>
    <dgm:txFillClrLst/>
    <dgm:txEffectClrLst/>
  </dgm:styleLbl>
  <dgm:styleLbl name="lnNode1">
    <dgm:fillClrLst>
      <a:schemeClr val="accent4">
        <a:shade val="80000"/>
      </a:schemeClr>
      <a:schemeClr val="accent4">
        <a:tint val="7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tint val="70000"/>
        <a:alpha val="50000"/>
      </a:schemeClr>
    </dgm:fillClrLst>
    <dgm:linClrLst meth="repeat">
      <a:schemeClr val="lt1"/>
    </dgm:linClrLst>
    <dgm:effectClrLst/>
    <dgm:txLinClrLst/>
    <dgm:txFillClrLst/>
    <dgm:txEffectClrLst/>
  </dgm:styleLbl>
  <dgm:styleLbl name="node2">
    <dgm:fillClrLst>
      <a:schemeClr val="accent4">
        <a:tint val="99000"/>
      </a:schemeClr>
    </dgm:fillClrLst>
    <dgm:linClrLst meth="repeat">
      <a:schemeClr val="lt1"/>
    </dgm:linClrLst>
    <dgm:effectClrLst/>
    <dgm:txLinClrLst/>
    <dgm:txFillClrLst/>
    <dgm:txEffectClrLst/>
  </dgm:styleLbl>
  <dgm:styleLbl name="node3">
    <dgm:fillClrLst>
      <a:schemeClr val="accent4">
        <a:tint val="80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dgm:txEffectClrLst/>
  </dgm:styleLbl>
  <dgm:styleLbl name="f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b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sibTrans1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9000"/>
      </a:schemeClr>
    </dgm:fillClrLst>
    <dgm:linClrLst meth="repeat">
      <a:schemeClr val="lt1"/>
    </dgm:linClrLst>
    <dgm:effectClrLst/>
    <dgm:txLinClrLst/>
    <dgm:txFillClrLst/>
    <dgm:txEffectClrLst/>
  </dgm:styleLbl>
  <dgm:styleLbl name="asst3">
    <dgm:fillClrLst>
      <a:schemeClr val="accent4">
        <a:tint val="80000"/>
      </a:schemeClr>
    </dgm:fillClrLst>
    <dgm:linClrLst meth="repeat">
      <a:schemeClr val="lt1"/>
    </dgm:linClrLst>
    <dgm:effectClrLst/>
    <dgm:txLinClrLst/>
    <dgm:txFillClrLst/>
    <dgm:txEffectClrLst/>
  </dgm:styleLbl>
  <dgm:styleLbl name="asst4">
    <dgm:fillClrLst>
      <a:schemeClr val="accent4">
        <a:tint val="7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lt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9000"/>
      </a:schemeClr>
    </dgm:fillClrLst>
    <dgm:linClrLst meth="repeat">
      <a:schemeClr val="accent4">
        <a:tint val="99000"/>
      </a:schemeClr>
    </dgm:linClrLst>
    <dgm:effectClrLst/>
    <dgm:txLinClrLst/>
    <dgm:txFillClrLst meth="repeat">
      <a:schemeClr val="tx1"/>
    </dgm:txFillClrLst>
    <dgm:txEffectClrLst/>
  </dgm:styleLbl>
  <dgm:styleLbl name="parChTrans1D3">
    <dgm:fillClrLst meth="repeat">
      <a:schemeClr val="accent4">
        <a:tint val="80000"/>
      </a:schemeClr>
    </dgm:fillClrLst>
    <dgm:linClrLst meth="repeat">
      <a:schemeClr val="accent4">
        <a:tint val="80000"/>
      </a:schemeClr>
    </dgm:linClrLst>
    <dgm:effectClrLst/>
    <dgm:txLinClrLst/>
    <dgm:txFillClrLst meth="repeat">
      <a:schemeClr val="tx1"/>
    </dgm:txFillClrLst>
    <dgm:txEffectClrLst/>
  </dgm:styleLbl>
  <dgm:styleLbl name="parChTrans1D4">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10CDE7-799A-454D-94DC-2477F0CF6399}"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pl-PL"/>
        </a:p>
      </dgm:t>
    </dgm:pt>
    <dgm:pt modelId="{58B9F6DA-6CA6-417C-BEA6-B6892CA5A1AD}">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Przekształcenie przestrzeni zdegradowanej  na cele aktywizacji społecznej</a:t>
          </a:r>
        </a:p>
      </dgm:t>
    </dgm:pt>
    <dgm:pt modelId="{181E927D-8A8A-41D7-B8A6-4C7AF1ACF2B4}" type="parTrans" cxnId="{AE2B7B8E-736A-4AAB-90A0-F32F07B05FFC}">
      <dgm:prSet/>
      <dgm:spPr/>
      <dgm:t>
        <a:bodyPr/>
        <a:lstStyle/>
        <a:p>
          <a:endParaRPr lang="pl-PL" sz="900">
            <a:latin typeface="Garamond" panose="02020404030301010803" pitchFamily="18" charset="0"/>
          </a:endParaRPr>
        </a:p>
      </dgm:t>
    </dgm:pt>
    <dgm:pt modelId="{49C92270-C668-48E0-A32E-EF3A61FAC642}" type="sibTrans" cxnId="{AE2B7B8E-736A-4AAB-90A0-F32F07B05FFC}">
      <dgm:prSet/>
      <dgm:spPr/>
      <dgm:t>
        <a:bodyPr/>
        <a:lstStyle/>
        <a:p>
          <a:endParaRPr lang="pl-PL" sz="900">
            <a:latin typeface="Garamond" panose="02020404030301010803" pitchFamily="18" charset="0"/>
          </a:endParaRPr>
        </a:p>
      </dgm:t>
    </dgm:pt>
    <dgm:pt modelId="{42C4D877-8DA6-41BB-8781-EAC038744E1D}">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Występowanie przestrzeni zdegradowanej, która może być zaadaptowana do celów rozwoju społecznego</a:t>
          </a:r>
        </a:p>
      </dgm:t>
    </dgm:pt>
    <dgm:pt modelId="{949F1985-7EC3-4F6C-96AA-993AE32746EA}" type="parTrans" cxnId="{700B99F6-0404-48F7-8877-DCB93C4BE284}">
      <dgm:prSet/>
      <dgm:spPr>
        <a:solidFill>
          <a:srgbClr val="B1059D"/>
        </a:solidFill>
        <a:ln>
          <a:solidFill>
            <a:srgbClr val="B1059D"/>
          </a:solidFill>
        </a:ln>
      </dgm:spPr>
      <dgm:t>
        <a:bodyPr/>
        <a:lstStyle/>
        <a:p>
          <a:endParaRPr lang="pl-PL" sz="900">
            <a:latin typeface="Garamond" panose="02020404030301010803" pitchFamily="18" charset="0"/>
          </a:endParaRPr>
        </a:p>
      </dgm:t>
    </dgm:pt>
    <dgm:pt modelId="{FC441597-E37B-431C-AFD7-5FAD16C4260D}" type="sibTrans" cxnId="{700B99F6-0404-48F7-8877-DCB93C4BE284}">
      <dgm:prSet/>
      <dgm:spPr/>
      <dgm:t>
        <a:bodyPr/>
        <a:lstStyle/>
        <a:p>
          <a:endParaRPr lang="pl-PL" sz="900">
            <a:latin typeface="Garamond" panose="02020404030301010803" pitchFamily="18" charset="0"/>
          </a:endParaRPr>
        </a:p>
      </dgm:t>
    </dgm:pt>
    <dgm:pt modelId="{56ABD3B6-DE2D-41F0-A8DE-CA5FC84D11A5}">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Na terenie miejscowości Obrowo znajduje się przestrzeń zdegradowana, w postaci obszaru pokolejowego. Teren jest położony na działce nr 151/8, a jego powierzchnia wynosi 0.1359 ha. Na terenie nieczynnego dworca kolejowego znajdują się dwa budynki: pierwszy (nr 720) o powierzchni 79 m2, pełniący funkcję mieszkalną, drugi (nr 721) o powierzchni 17 m2, sklasyfikowany jako budynek pełniący funkcję niemieszkalną. Budynki są w złym stanie technicznym i wymagają modernizacji. Cały obszar dworca wymaga uporządkowania i zagospodarowania. </a:t>
          </a:r>
        </a:p>
      </dgm:t>
    </dgm:pt>
    <dgm:pt modelId="{D2E3BA6C-4BE8-46CA-B5C4-598C4F0B21F1}" type="parTrans" cxnId="{8685F41F-FEA0-45FB-B152-3CA8934A5B88}">
      <dgm:prSet/>
      <dgm:spPr>
        <a:ln>
          <a:solidFill>
            <a:srgbClr val="B1059D"/>
          </a:solidFill>
        </a:ln>
      </dgm:spPr>
      <dgm:t>
        <a:bodyPr/>
        <a:lstStyle/>
        <a:p>
          <a:endParaRPr lang="pl-PL" sz="900">
            <a:latin typeface="Garamond" panose="02020404030301010803" pitchFamily="18" charset="0"/>
          </a:endParaRPr>
        </a:p>
      </dgm:t>
    </dgm:pt>
    <dgm:pt modelId="{2FCD3C21-95A2-4B32-9017-E7B3949C835F}" type="sibTrans" cxnId="{8685F41F-FEA0-45FB-B152-3CA8934A5B88}">
      <dgm:prSet/>
      <dgm:spPr/>
      <dgm:t>
        <a:bodyPr/>
        <a:lstStyle/>
        <a:p>
          <a:endParaRPr lang="pl-PL" sz="900">
            <a:latin typeface="Garamond" panose="02020404030301010803" pitchFamily="18" charset="0"/>
          </a:endParaRPr>
        </a:p>
      </dgm:t>
    </dgm:pt>
    <dgm:pt modelId="{23957225-656C-4B7E-8748-B9CAAF8FEA15}">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Dostępność publicznej infrastruktury aktywizacji społecznej</a:t>
          </a:r>
        </a:p>
      </dgm:t>
    </dgm:pt>
    <dgm:pt modelId="{1516B934-91F0-4125-A491-9016856B054C}" type="parTrans" cxnId="{7442BE69-5E59-42E4-AF36-10269B8DAE39}">
      <dgm:prSet/>
      <dgm:spPr>
        <a:solidFill>
          <a:srgbClr val="B1059D"/>
        </a:solidFill>
        <a:ln>
          <a:solidFill>
            <a:srgbClr val="B1059D"/>
          </a:solidFill>
        </a:ln>
      </dgm:spPr>
      <dgm:t>
        <a:bodyPr/>
        <a:lstStyle/>
        <a:p>
          <a:endParaRPr lang="pl-PL" sz="900">
            <a:latin typeface="Garamond" panose="02020404030301010803" pitchFamily="18" charset="0"/>
          </a:endParaRPr>
        </a:p>
      </dgm:t>
    </dgm:pt>
    <dgm:pt modelId="{04E2FFF8-AB27-4607-BB8D-100C91FEA180}" type="sibTrans" cxnId="{7442BE69-5E59-42E4-AF36-10269B8DAE39}">
      <dgm:prSet/>
      <dgm:spPr/>
      <dgm:t>
        <a:bodyPr/>
        <a:lstStyle/>
        <a:p>
          <a:endParaRPr lang="pl-PL" sz="900">
            <a:latin typeface="Garamond" panose="02020404030301010803" pitchFamily="18" charset="0"/>
          </a:endParaRPr>
        </a:p>
      </dgm:t>
    </dgm:pt>
    <dgm:pt modelId="{5FBBD4AB-2C5F-4321-8B52-1ED3F15B724F}">
      <dgm:prSet phldrT="[Tekst]" custT="1">
        <dgm:style>
          <a:lnRef idx="2">
            <a:schemeClr val="accent4"/>
          </a:lnRef>
          <a:fillRef idx="1">
            <a:schemeClr val="lt1"/>
          </a:fillRef>
          <a:effectRef idx="0">
            <a:schemeClr val="accent4"/>
          </a:effectRef>
          <a:fontRef idx="minor">
            <a:schemeClr val="dk1"/>
          </a:fontRef>
        </dgm:style>
      </dgm:prSet>
      <dgm:spPr>
        <a:noFill/>
        <a:ln>
          <a:solidFill>
            <a:srgbClr val="B1059D"/>
          </a:solidFill>
        </a:ln>
      </dgm:spPr>
      <dgm:t>
        <a:bodyPr/>
        <a:lstStyle/>
        <a:p>
          <a:r>
            <a:rPr lang="pl-PL" sz="1000">
              <a:solidFill>
                <a:sysClr val="windowText" lastClr="000000"/>
              </a:solidFill>
              <a:latin typeface="Garamond" panose="02020404030301010803" pitchFamily="18" charset="0"/>
            </a:rPr>
            <a:t>Zaadaptowanie przestrzeni zdegradowanej na cele rozwoju społecznego będzie polegało na utworzeniu w budynkach pokolejowych pomieszczeń, które będą pełnić funkcje komplementarne wobec infrastruktury GOK (</a:t>
          </a:r>
          <a:r>
            <a:rPr lang="pl-PL" sz="1000">
              <a:solidFill>
                <a:srgbClr val="FF0000"/>
              </a:solidFill>
              <a:latin typeface="Garamond" panose="02020404030301010803" pitchFamily="18" charset="0"/>
            </a:rPr>
            <a:t>miejsce realizacji projektów mających na celu przeciwdziałanie alkoholizmowi i przemocy w rodzinie)</a:t>
          </a:r>
        </a:p>
      </dgm:t>
    </dgm:pt>
    <dgm:pt modelId="{BA724616-4525-4F70-A08A-4D5FAFB135C7}" type="parTrans" cxnId="{6DEE7448-F27B-462E-9F64-382C5CDC46B1}">
      <dgm:prSet/>
      <dgm:spPr>
        <a:ln>
          <a:solidFill>
            <a:srgbClr val="B1059D"/>
          </a:solidFill>
        </a:ln>
      </dgm:spPr>
      <dgm:t>
        <a:bodyPr/>
        <a:lstStyle/>
        <a:p>
          <a:endParaRPr lang="pl-PL" sz="900">
            <a:latin typeface="Garamond" panose="02020404030301010803" pitchFamily="18" charset="0"/>
          </a:endParaRPr>
        </a:p>
      </dgm:t>
    </dgm:pt>
    <dgm:pt modelId="{1A112431-CE9E-4821-8D64-60B9CBE656AE}" type="sibTrans" cxnId="{6DEE7448-F27B-462E-9F64-382C5CDC46B1}">
      <dgm:prSet/>
      <dgm:spPr/>
      <dgm:t>
        <a:bodyPr/>
        <a:lstStyle/>
        <a:p>
          <a:endParaRPr lang="pl-PL" sz="900">
            <a:latin typeface="Garamond" panose="02020404030301010803" pitchFamily="18" charset="0"/>
          </a:endParaRPr>
        </a:p>
      </dgm:t>
    </dgm:pt>
    <dgm:pt modelId="{2ED1AA62-44C3-4F13-BC2F-2DB471966932}">
      <dgm:prSet phldrT="[Tekst]" custT="1">
        <dgm:style>
          <a:lnRef idx="2">
            <a:schemeClr val="accent5"/>
          </a:lnRef>
          <a:fillRef idx="1">
            <a:schemeClr val="lt1"/>
          </a:fillRef>
          <a:effectRef idx="0">
            <a:schemeClr val="accent5"/>
          </a:effectRef>
          <a:fontRef idx="minor">
            <a:schemeClr val="dk1"/>
          </a:fontRef>
        </dgm:style>
      </dgm:prSet>
      <dgm:spPr>
        <a:ln>
          <a:solidFill>
            <a:srgbClr val="824BB0"/>
          </a:solidFill>
        </a:ln>
      </dgm:spPr>
      <dgm:t>
        <a:bodyPr/>
        <a:lstStyle/>
        <a:p>
          <a:r>
            <a:rPr lang="pl-PL" sz="1100" b="1">
              <a:latin typeface="Garamond" panose="02020404030301010803" pitchFamily="18" charset="0"/>
            </a:rPr>
            <a:t>Cel rewitalizacji dla podobszaru rewitalizacji - miejscowość Obrowo</a:t>
          </a:r>
        </a:p>
      </dgm:t>
    </dgm:pt>
    <dgm:pt modelId="{D1D42CC7-6DA3-43C2-9163-0218FBCEAC08}" type="parTrans" cxnId="{80BE68A8-493A-471F-9650-A43E68E938D0}">
      <dgm:prSet/>
      <dgm:spPr/>
      <dgm:t>
        <a:bodyPr/>
        <a:lstStyle/>
        <a:p>
          <a:endParaRPr lang="pl-PL" sz="900">
            <a:latin typeface="Garamond" panose="02020404030301010803" pitchFamily="18" charset="0"/>
          </a:endParaRPr>
        </a:p>
      </dgm:t>
    </dgm:pt>
    <dgm:pt modelId="{DDF1EC80-404C-4784-944F-E736CDD8AA3F}" type="sibTrans" cxnId="{80BE68A8-493A-471F-9650-A43E68E938D0}">
      <dgm:prSet/>
      <dgm:spPr/>
      <dgm:t>
        <a:bodyPr/>
        <a:lstStyle/>
        <a:p>
          <a:endParaRPr lang="pl-PL" sz="900">
            <a:latin typeface="Garamond" panose="02020404030301010803" pitchFamily="18" charset="0"/>
          </a:endParaRPr>
        </a:p>
      </dgm:t>
    </dgm:pt>
    <dgm:pt modelId="{62857BA5-90DF-4328-9319-E37196935332}">
      <dgm:prSet phldrT="[Tekst]" custT="1">
        <dgm:style>
          <a:lnRef idx="2">
            <a:schemeClr val="accent5"/>
          </a:lnRef>
          <a:fillRef idx="1">
            <a:schemeClr val="lt1"/>
          </a:fillRef>
          <a:effectRef idx="0">
            <a:schemeClr val="accent5"/>
          </a:effectRef>
          <a:fontRef idx="minor">
            <a:schemeClr val="dk1"/>
          </a:fontRef>
        </dgm:style>
      </dgm:prSet>
      <dgm:spPr>
        <a:ln>
          <a:solidFill>
            <a:srgbClr val="824BB0"/>
          </a:solidFill>
        </a:ln>
      </dgm:spPr>
      <dgm:t>
        <a:bodyPr/>
        <a:lstStyle/>
        <a:p>
          <a:r>
            <a:rPr lang="pl-PL" sz="1100" b="1">
              <a:latin typeface="Garamond" panose="02020404030301010803" pitchFamily="18" charset="0"/>
            </a:rPr>
            <a:t>Kryteria</a:t>
          </a:r>
        </a:p>
      </dgm:t>
    </dgm:pt>
    <dgm:pt modelId="{C85F485E-80B1-4707-BD0F-EFBBA78740F8}" type="parTrans" cxnId="{8B6823BE-D346-41B9-9584-2CDCA6A180F2}">
      <dgm:prSet/>
      <dgm:spPr/>
      <dgm:t>
        <a:bodyPr/>
        <a:lstStyle/>
        <a:p>
          <a:endParaRPr lang="pl-PL" sz="900">
            <a:latin typeface="Garamond" panose="02020404030301010803" pitchFamily="18" charset="0"/>
          </a:endParaRPr>
        </a:p>
      </dgm:t>
    </dgm:pt>
    <dgm:pt modelId="{9851A317-4DB3-4E86-A6C8-6A56970238A4}" type="sibTrans" cxnId="{8B6823BE-D346-41B9-9584-2CDCA6A180F2}">
      <dgm:prSet/>
      <dgm:spPr/>
      <dgm:t>
        <a:bodyPr/>
        <a:lstStyle/>
        <a:p>
          <a:endParaRPr lang="pl-PL" sz="900">
            <a:latin typeface="Garamond" panose="02020404030301010803" pitchFamily="18" charset="0"/>
          </a:endParaRPr>
        </a:p>
      </dgm:t>
    </dgm:pt>
    <dgm:pt modelId="{330BB6A7-DEEB-49AC-982B-1A29790E2F91}" type="pres">
      <dgm:prSet presAssocID="{6C10CDE7-799A-454D-94DC-2477F0CF6399}" presName="mainComposite" presStyleCnt="0">
        <dgm:presLayoutVars>
          <dgm:chPref val="1"/>
          <dgm:dir/>
          <dgm:animOne val="branch"/>
          <dgm:animLvl val="lvl"/>
          <dgm:resizeHandles val="exact"/>
        </dgm:presLayoutVars>
      </dgm:prSet>
      <dgm:spPr/>
      <dgm:t>
        <a:bodyPr/>
        <a:lstStyle/>
        <a:p>
          <a:endParaRPr lang="pl-PL"/>
        </a:p>
      </dgm:t>
    </dgm:pt>
    <dgm:pt modelId="{AA245F5D-7975-48DB-87AB-EF7376140A9C}" type="pres">
      <dgm:prSet presAssocID="{6C10CDE7-799A-454D-94DC-2477F0CF6399}" presName="hierFlow" presStyleCnt="0"/>
      <dgm:spPr/>
    </dgm:pt>
    <dgm:pt modelId="{AC5708AC-D487-460C-A230-C8A7B55E1D8A}" type="pres">
      <dgm:prSet presAssocID="{6C10CDE7-799A-454D-94DC-2477F0CF6399}" presName="firstBuf" presStyleCnt="0"/>
      <dgm:spPr/>
    </dgm:pt>
    <dgm:pt modelId="{74603B7E-4333-4282-A383-1089B54A5D52}" type="pres">
      <dgm:prSet presAssocID="{6C10CDE7-799A-454D-94DC-2477F0CF6399}" presName="hierChild1" presStyleCnt="0">
        <dgm:presLayoutVars>
          <dgm:chPref val="1"/>
          <dgm:animOne val="branch"/>
          <dgm:animLvl val="lvl"/>
        </dgm:presLayoutVars>
      </dgm:prSet>
      <dgm:spPr/>
    </dgm:pt>
    <dgm:pt modelId="{2501F638-CD0C-4293-8FAC-A1E6A6DD1A0B}" type="pres">
      <dgm:prSet presAssocID="{58B9F6DA-6CA6-417C-BEA6-B6892CA5A1AD}" presName="Name14" presStyleCnt="0"/>
      <dgm:spPr/>
    </dgm:pt>
    <dgm:pt modelId="{6C676A11-EBC9-4072-AEE6-69EA31D1A41A}" type="pres">
      <dgm:prSet presAssocID="{58B9F6DA-6CA6-417C-BEA6-B6892CA5A1AD}" presName="level1Shape" presStyleLbl="node0" presStyleIdx="0" presStyleCnt="1" custScaleX="135537" custScaleY="86513">
        <dgm:presLayoutVars>
          <dgm:chPref val="3"/>
        </dgm:presLayoutVars>
      </dgm:prSet>
      <dgm:spPr/>
      <dgm:t>
        <a:bodyPr/>
        <a:lstStyle/>
        <a:p>
          <a:endParaRPr lang="pl-PL"/>
        </a:p>
      </dgm:t>
    </dgm:pt>
    <dgm:pt modelId="{22F1216F-2C87-4DC8-839E-7C46A7D949EF}" type="pres">
      <dgm:prSet presAssocID="{58B9F6DA-6CA6-417C-BEA6-B6892CA5A1AD}" presName="hierChild2" presStyleCnt="0"/>
      <dgm:spPr/>
    </dgm:pt>
    <dgm:pt modelId="{4A5DD64D-CAD1-4A2C-A734-DBEEDCE11CB1}" type="pres">
      <dgm:prSet presAssocID="{949F1985-7EC3-4F6C-96AA-993AE32746EA}" presName="Name19" presStyleLbl="parChTrans1D2" presStyleIdx="0" presStyleCnt="2"/>
      <dgm:spPr/>
      <dgm:t>
        <a:bodyPr/>
        <a:lstStyle/>
        <a:p>
          <a:endParaRPr lang="pl-PL"/>
        </a:p>
      </dgm:t>
    </dgm:pt>
    <dgm:pt modelId="{F9C02024-DA45-4D1C-8292-755036D39119}" type="pres">
      <dgm:prSet presAssocID="{42C4D877-8DA6-41BB-8781-EAC038744E1D}" presName="Name21" presStyleCnt="0"/>
      <dgm:spPr/>
    </dgm:pt>
    <dgm:pt modelId="{4626AEE2-467F-43A7-973E-A0217A359091}" type="pres">
      <dgm:prSet presAssocID="{42C4D877-8DA6-41BB-8781-EAC038744E1D}" presName="level2Shape" presStyleLbl="node2" presStyleIdx="0" presStyleCnt="2" custScaleX="119452" custScaleY="86513"/>
      <dgm:spPr/>
      <dgm:t>
        <a:bodyPr/>
        <a:lstStyle/>
        <a:p>
          <a:endParaRPr lang="pl-PL"/>
        </a:p>
      </dgm:t>
    </dgm:pt>
    <dgm:pt modelId="{B945447B-2285-4193-A908-C9791CF01BF9}" type="pres">
      <dgm:prSet presAssocID="{42C4D877-8DA6-41BB-8781-EAC038744E1D}" presName="hierChild3" presStyleCnt="0"/>
      <dgm:spPr/>
    </dgm:pt>
    <dgm:pt modelId="{FA1D65BB-A504-4454-9A3B-4CB8C2817FF6}" type="pres">
      <dgm:prSet presAssocID="{D2E3BA6C-4BE8-46CA-B5C4-598C4F0B21F1}" presName="Name19" presStyleLbl="parChTrans1D3" presStyleIdx="0" presStyleCnt="2"/>
      <dgm:spPr/>
      <dgm:t>
        <a:bodyPr/>
        <a:lstStyle/>
        <a:p>
          <a:endParaRPr lang="pl-PL"/>
        </a:p>
      </dgm:t>
    </dgm:pt>
    <dgm:pt modelId="{FE42F12B-331A-4358-AA3B-726013B748B0}" type="pres">
      <dgm:prSet presAssocID="{56ABD3B6-DE2D-41F0-A8DE-CA5FC84D11A5}" presName="Name21" presStyleCnt="0"/>
      <dgm:spPr/>
    </dgm:pt>
    <dgm:pt modelId="{4B6E0866-9AF1-401E-B70F-B1E59A38891A}" type="pres">
      <dgm:prSet presAssocID="{56ABD3B6-DE2D-41F0-A8DE-CA5FC84D11A5}" presName="level2Shape" presStyleLbl="node3" presStyleIdx="0" presStyleCnt="2" custScaleX="134383" custScaleY="363592"/>
      <dgm:spPr/>
      <dgm:t>
        <a:bodyPr/>
        <a:lstStyle/>
        <a:p>
          <a:endParaRPr lang="pl-PL"/>
        </a:p>
      </dgm:t>
    </dgm:pt>
    <dgm:pt modelId="{6CD36FF5-CE9B-4BA4-9C68-2935FF8E3188}" type="pres">
      <dgm:prSet presAssocID="{56ABD3B6-DE2D-41F0-A8DE-CA5FC84D11A5}" presName="hierChild3" presStyleCnt="0"/>
      <dgm:spPr/>
    </dgm:pt>
    <dgm:pt modelId="{EA485BC8-13C9-40C1-8904-F97103BD1FFD}" type="pres">
      <dgm:prSet presAssocID="{1516B934-91F0-4125-A491-9016856B054C}" presName="Name19" presStyleLbl="parChTrans1D2" presStyleIdx="1" presStyleCnt="2"/>
      <dgm:spPr/>
      <dgm:t>
        <a:bodyPr/>
        <a:lstStyle/>
        <a:p>
          <a:endParaRPr lang="pl-PL"/>
        </a:p>
      </dgm:t>
    </dgm:pt>
    <dgm:pt modelId="{B56928F9-75DA-41BA-BD87-E63DFA7DA300}" type="pres">
      <dgm:prSet presAssocID="{23957225-656C-4B7E-8748-B9CAAF8FEA15}" presName="Name21" presStyleCnt="0"/>
      <dgm:spPr/>
    </dgm:pt>
    <dgm:pt modelId="{41A69D07-23E5-43E4-9388-E089BD86ECAD}" type="pres">
      <dgm:prSet presAssocID="{23957225-656C-4B7E-8748-B9CAAF8FEA15}" presName="level2Shape" presStyleLbl="node2" presStyleIdx="1" presStyleCnt="2" custScaleX="119452" custScaleY="86513"/>
      <dgm:spPr/>
      <dgm:t>
        <a:bodyPr/>
        <a:lstStyle/>
        <a:p>
          <a:endParaRPr lang="pl-PL"/>
        </a:p>
      </dgm:t>
    </dgm:pt>
    <dgm:pt modelId="{4060C469-D64D-413A-866F-1717217CA2C4}" type="pres">
      <dgm:prSet presAssocID="{23957225-656C-4B7E-8748-B9CAAF8FEA15}" presName="hierChild3" presStyleCnt="0"/>
      <dgm:spPr/>
    </dgm:pt>
    <dgm:pt modelId="{DA3D1365-0C78-4E55-99EA-9C21A026F1A6}" type="pres">
      <dgm:prSet presAssocID="{BA724616-4525-4F70-A08A-4D5FAFB135C7}" presName="Name19" presStyleLbl="parChTrans1D3" presStyleIdx="1" presStyleCnt="2"/>
      <dgm:spPr/>
      <dgm:t>
        <a:bodyPr/>
        <a:lstStyle/>
        <a:p>
          <a:endParaRPr lang="pl-PL"/>
        </a:p>
      </dgm:t>
    </dgm:pt>
    <dgm:pt modelId="{B217B551-3C50-42A6-803E-F7452BFAE855}" type="pres">
      <dgm:prSet presAssocID="{5FBBD4AB-2C5F-4321-8B52-1ED3F15B724F}" presName="Name21" presStyleCnt="0"/>
      <dgm:spPr/>
    </dgm:pt>
    <dgm:pt modelId="{3B9C9A75-C301-4B63-907A-6ED3CAD6BA7D}" type="pres">
      <dgm:prSet presAssocID="{5FBBD4AB-2C5F-4321-8B52-1ED3F15B724F}" presName="level2Shape" presStyleLbl="node3" presStyleIdx="1" presStyleCnt="2" custScaleX="134383" custScaleY="361956"/>
      <dgm:spPr/>
      <dgm:t>
        <a:bodyPr/>
        <a:lstStyle/>
        <a:p>
          <a:endParaRPr lang="pl-PL"/>
        </a:p>
      </dgm:t>
    </dgm:pt>
    <dgm:pt modelId="{F5F89023-5F4A-44E7-884F-7FF96F3612A5}" type="pres">
      <dgm:prSet presAssocID="{5FBBD4AB-2C5F-4321-8B52-1ED3F15B724F}" presName="hierChild3" presStyleCnt="0"/>
      <dgm:spPr/>
    </dgm:pt>
    <dgm:pt modelId="{5F766BEB-F9C9-4B67-8D90-193ED717F721}" type="pres">
      <dgm:prSet presAssocID="{6C10CDE7-799A-454D-94DC-2477F0CF6399}" presName="bgShapesFlow" presStyleCnt="0"/>
      <dgm:spPr/>
    </dgm:pt>
    <dgm:pt modelId="{55C8DA92-2AC2-4B1C-9779-6C7231AA023E}" type="pres">
      <dgm:prSet presAssocID="{2ED1AA62-44C3-4F13-BC2F-2DB471966932}" presName="rectComp" presStyleCnt="0"/>
      <dgm:spPr/>
    </dgm:pt>
    <dgm:pt modelId="{15A3F868-10E3-4799-B581-BAEA001B8CF2}" type="pres">
      <dgm:prSet presAssocID="{2ED1AA62-44C3-4F13-BC2F-2DB471966932}" presName="bgRect" presStyleLbl="bgShp" presStyleIdx="0" presStyleCnt="2" custScaleY="86513"/>
      <dgm:spPr/>
      <dgm:t>
        <a:bodyPr/>
        <a:lstStyle/>
        <a:p>
          <a:endParaRPr lang="pl-PL"/>
        </a:p>
      </dgm:t>
    </dgm:pt>
    <dgm:pt modelId="{C7FE4283-7055-4873-B788-34D7E608C0EA}" type="pres">
      <dgm:prSet presAssocID="{2ED1AA62-44C3-4F13-BC2F-2DB471966932}" presName="bgRectTx" presStyleLbl="bgShp" presStyleIdx="0" presStyleCnt="2">
        <dgm:presLayoutVars>
          <dgm:bulletEnabled val="1"/>
        </dgm:presLayoutVars>
      </dgm:prSet>
      <dgm:spPr/>
      <dgm:t>
        <a:bodyPr/>
        <a:lstStyle/>
        <a:p>
          <a:endParaRPr lang="pl-PL"/>
        </a:p>
      </dgm:t>
    </dgm:pt>
    <dgm:pt modelId="{41534466-AE49-43EB-81A6-A463AED3405C}" type="pres">
      <dgm:prSet presAssocID="{2ED1AA62-44C3-4F13-BC2F-2DB471966932}" presName="spComp" presStyleCnt="0"/>
      <dgm:spPr/>
    </dgm:pt>
    <dgm:pt modelId="{B6ACE509-41FE-4E56-8F74-E6DEF6412309}" type="pres">
      <dgm:prSet presAssocID="{2ED1AA62-44C3-4F13-BC2F-2DB471966932}" presName="vSp" presStyleCnt="0"/>
      <dgm:spPr/>
    </dgm:pt>
    <dgm:pt modelId="{61FDD86C-549B-4488-85DD-3D105259E0A2}" type="pres">
      <dgm:prSet presAssocID="{62857BA5-90DF-4328-9319-E37196935332}" presName="rectComp" presStyleCnt="0"/>
      <dgm:spPr/>
    </dgm:pt>
    <dgm:pt modelId="{797DE5A5-6BF0-4335-911F-37DA368EEE06}" type="pres">
      <dgm:prSet presAssocID="{62857BA5-90DF-4328-9319-E37196935332}" presName="bgRect" presStyleLbl="bgShp" presStyleIdx="1" presStyleCnt="2" custScaleY="93722"/>
      <dgm:spPr/>
      <dgm:t>
        <a:bodyPr/>
        <a:lstStyle/>
        <a:p>
          <a:endParaRPr lang="pl-PL"/>
        </a:p>
      </dgm:t>
    </dgm:pt>
    <dgm:pt modelId="{32D3EC87-0004-4030-87C7-E14EA0BFA92C}" type="pres">
      <dgm:prSet presAssocID="{62857BA5-90DF-4328-9319-E37196935332}" presName="bgRectTx" presStyleLbl="bgShp" presStyleIdx="1" presStyleCnt="2">
        <dgm:presLayoutVars>
          <dgm:bulletEnabled val="1"/>
        </dgm:presLayoutVars>
      </dgm:prSet>
      <dgm:spPr/>
      <dgm:t>
        <a:bodyPr/>
        <a:lstStyle/>
        <a:p>
          <a:endParaRPr lang="pl-PL"/>
        </a:p>
      </dgm:t>
    </dgm:pt>
  </dgm:ptLst>
  <dgm:cxnLst>
    <dgm:cxn modelId="{7FAD6D42-2BBF-415B-A8A0-E43357CFEE20}" type="presOf" srcId="{62857BA5-90DF-4328-9319-E37196935332}" destId="{797DE5A5-6BF0-4335-911F-37DA368EEE06}" srcOrd="0" destOrd="0" presId="urn:microsoft.com/office/officeart/2005/8/layout/hierarchy6"/>
    <dgm:cxn modelId="{FBC8410B-B4C6-465F-A536-7544C48F9818}" type="presOf" srcId="{D2E3BA6C-4BE8-46CA-B5C4-598C4F0B21F1}" destId="{FA1D65BB-A504-4454-9A3B-4CB8C2817FF6}" srcOrd="0" destOrd="0" presId="urn:microsoft.com/office/officeart/2005/8/layout/hierarchy6"/>
    <dgm:cxn modelId="{3D634511-7FF3-4EBB-9169-D2A155FAFF04}" type="presOf" srcId="{56ABD3B6-DE2D-41F0-A8DE-CA5FC84D11A5}" destId="{4B6E0866-9AF1-401E-B70F-B1E59A38891A}" srcOrd="0" destOrd="0" presId="urn:microsoft.com/office/officeart/2005/8/layout/hierarchy6"/>
    <dgm:cxn modelId="{12FB411C-55D7-4ACB-9F68-3707002E3247}" type="presOf" srcId="{BA724616-4525-4F70-A08A-4D5FAFB135C7}" destId="{DA3D1365-0C78-4E55-99EA-9C21A026F1A6}" srcOrd="0" destOrd="0" presId="urn:microsoft.com/office/officeart/2005/8/layout/hierarchy6"/>
    <dgm:cxn modelId="{700B99F6-0404-48F7-8877-DCB93C4BE284}" srcId="{58B9F6DA-6CA6-417C-BEA6-B6892CA5A1AD}" destId="{42C4D877-8DA6-41BB-8781-EAC038744E1D}" srcOrd="0" destOrd="0" parTransId="{949F1985-7EC3-4F6C-96AA-993AE32746EA}" sibTransId="{FC441597-E37B-431C-AFD7-5FAD16C4260D}"/>
    <dgm:cxn modelId="{7442BE69-5E59-42E4-AF36-10269B8DAE39}" srcId="{58B9F6DA-6CA6-417C-BEA6-B6892CA5A1AD}" destId="{23957225-656C-4B7E-8748-B9CAAF8FEA15}" srcOrd="1" destOrd="0" parTransId="{1516B934-91F0-4125-A491-9016856B054C}" sibTransId="{04E2FFF8-AB27-4607-BB8D-100C91FEA180}"/>
    <dgm:cxn modelId="{CAE0F7D8-39CF-4AAB-A31C-917904CA7AA3}" type="presOf" srcId="{62857BA5-90DF-4328-9319-E37196935332}" destId="{32D3EC87-0004-4030-87C7-E14EA0BFA92C}" srcOrd="1" destOrd="0" presId="urn:microsoft.com/office/officeart/2005/8/layout/hierarchy6"/>
    <dgm:cxn modelId="{51B6CE73-A496-4E1F-A5B4-515993A66DD9}" type="presOf" srcId="{1516B934-91F0-4125-A491-9016856B054C}" destId="{EA485BC8-13C9-40C1-8904-F97103BD1FFD}" srcOrd="0" destOrd="0" presId="urn:microsoft.com/office/officeart/2005/8/layout/hierarchy6"/>
    <dgm:cxn modelId="{7AC75C22-E2F6-4D66-A40A-46E30EBF7EF4}" type="presOf" srcId="{2ED1AA62-44C3-4F13-BC2F-2DB471966932}" destId="{C7FE4283-7055-4873-B788-34D7E608C0EA}" srcOrd="1" destOrd="0" presId="urn:microsoft.com/office/officeart/2005/8/layout/hierarchy6"/>
    <dgm:cxn modelId="{EEF2293A-D40D-4F1B-B457-F0E67084FEB5}" type="presOf" srcId="{23957225-656C-4B7E-8748-B9CAAF8FEA15}" destId="{41A69D07-23E5-43E4-9388-E089BD86ECAD}" srcOrd="0" destOrd="0" presId="urn:microsoft.com/office/officeart/2005/8/layout/hierarchy6"/>
    <dgm:cxn modelId="{8685F41F-FEA0-45FB-B152-3CA8934A5B88}" srcId="{42C4D877-8DA6-41BB-8781-EAC038744E1D}" destId="{56ABD3B6-DE2D-41F0-A8DE-CA5FC84D11A5}" srcOrd="0" destOrd="0" parTransId="{D2E3BA6C-4BE8-46CA-B5C4-598C4F0B21F1}" sibTransId="{2FCD3C21-95A2-4B32-9017-E7B3949C835F}"/>
    <dgm:cxn modelId="{5625F0E2-CD07-4A0A-8965-982B3246ABD1}" type="presOf" srcId="{58B9F6DA-6CA6-417C-BEA6-B6892CA5A1AD}" destId="{6C676A11-EBC9-4072-AEE6-69EA31D1A41A}" srcOrd="0" destOrd="0" presId="urn:microsoft.com/office/officeart/2005/8/layout/hierarchy6"/>
    <dgm:cxn modelId="{6DEE7448-F27B-462E-9F64-382C5CDC46B1}" srcId="{23957225-656C-4B7E-8748-B9CAAF8FEA15}" destId="{5FBBD4AB-2C5F-4321-8B52-1ED3F15B724F}" srcOrd="0" destOrd="0" parTransId="{BA724616-4525-4F70-A08A-4D5FAFB135C7}" sibTransId="{1A112431-CE9E-4821-8D64-60B9CBE656AE}"/>
    <dgm:cxn modelId="{AE2B7B8E-736A-4AAB-90A0-F32F07B05FFC}" srcId="{6C10CDE7-799A-454D-94DC-2477F0CF6399}" destId="{58B9F6DA-6CA6-417C-BEA6-B6892CA5A1AD}" srcOrd="0" destOrd="0" parTransId="{181E927D-8A8A-41D7-B8A6-4C7AF1ACF2B4}" sibTransId="{49C92270-C668-48E0-A32E-EF3A61FAC642}"/>
    <dgm:cxn modelId="{294ABFE2-E912-451C-A319-CFDF3A7574D0}" type="presOf" srcId="{949F1985-7EC3-4F6C-96AA-993AE32746EA}" destId="{4A5DD64D-CAD1-4A2C-A734-DBEEDCE11CB1}" srcOrd="0" destOrd="0" presId="urn:microsoft.com/office/officeart/2005/8/layout/hierarchy6"/>
    <dgm:cxn modelId="{1005A295-1DCE-4F72-8D1C-C760D70F546A}" type="presOf" srcId="{2ED1AA62-44C3-4F13-BC2F-2DB471966932}" destId="{15A3F868-10E3-4799-B581-BAEA001B8CF2}" srcOrd="0" destOrd="0" presId="urn:microsoft.com/office/officeart/2005/8/layout/hierarchy6"/>
    <dgm:cxn modelId="{B28D03AF-89C3-4BC2-AF32-31CF938E8B12}" type="presOf" srcId="{6C10CDE7-799A-454D-94DC-2477F0CF6399}" destId="{330BB6A7-DEEB-49AC-982B-1A29790E2F91}" srcOrd="0" destOrd="0" presId="urn:microsoft.com/office/officeart/2005/8/layout/hierarchy6"/>
    <dgm:cxn modelId="{8B6823BE-D346-41B9-9584-2CDCA6A180F2}" srcId="{6C10CDE7-799A-454D-94DC-2477F0CF6399}" destId="{62857BA5-90DF-4328-9319-E37196935332}" srcOrd="2" destOrd="0" parTransId="{C85F485E-80B1-4707-BD0F-EFBBA78740F8}" sibTransId="{9851A317-4DB3-4E86-A6C8-6A56970238A4}"/>
    <dgm:cxn modelId="{A0260FF8-0F62-49E2-BB2D-A5D998657DC8}" type="presOf" srcId="{42C4D877-8DA6-41BB-8781-EAC038744E1D}" destId="{4626AEE2-467F-43A7-973E-A0217A359091}" srcOrd="0" destOrd="0" presId="urn:microsoft.com/office/officeart/2005/8/layout/hierarchy6"/>
    <dgm:cxn modelId="{766DC5FE-7D1D-45E3-956B-8EFE2744AA4E}" type="presOf" srcId="{5FBBD4AB-2C5F-4321-8B52-1ED3F15B724F}" destId="{3B9C9A75-C301-4B63-907A-6ED3CAD6BA7D}" srcOrd="0" destOrd="0" presId="urn:microsoft.com/office/officeart/2005/8/layout/hierarchy6"/>
    <dgm:cxn modelId="{80BE68A8-493A-471F-9650-A43E68E938D0}" srcId="{6C10CDE7-799A-454D-94DC-2477F0CF6399}" destId="{2ED1AA62-44C3-4F13-BC2F-2DB471966932}" srcOrd="1" destOrd="0" parTransId="{D1D42CC7-6DA3-43C2-9163-0218FBCEAC08}" sibTransId="{DDF1EC80-404C-4784-944F-E736CDD8AA3F}"/>
    <dgm:cxn modelId="{257E4D65-19EB-4584-BD28-77DC55D305B3}" type="presParOf" srcId="{330BB6A7-DEEB-49AC-982B-1A29790E2F91}" destId="{AA245F5D-7975-48DB-87AB-EF7376140A9C}" srcOrd="0" destOrd="0" presId="urn:microsoft.com/office/officeart/2005/8/layout/hierarchy6"/>
    <dgm:cxn modelId="{6B253E3D-A17A-457D-A20C-C6F7122F6642}" type="presParOf" srcId="{AA245F5D-7975-48DB-87AB-EF7376140A9C}" destId="{AC5708AC-D487-460C-A230-C8A7B55E1D8A}" srcOrd="0" destOrd="0" presId="urn:microsoft.com/office/officeart/2005/8/layout/hierarchy6"/>
    <dgm:cxn modelId="{BD09D6FA-E3BE-4121-A30A-DF4086C3BE6E}" type="presParOf" srcId="{AA245F5D-7975-48DB-87AB-EF7376140A9C}" destId="{74603B7E-4333-4282-A383-1089B54A5D52}" srcOrd="1" destOrd="0" presId="urn:microsoft.com/office/officeart/2005/8/layout/hierarchy6"/>
    <dgm:cxn modelId="{07C88889-F426-472B-AE51-4F6B9B3BE55F}" type="presParOf" srcId="{74603B7E-4333-4282-A383-1089B54A5D52}" destId="{2501F638-CD0C-4293-8FAC-A1E6A6DD1A0B}" srcOrd="0" destOrd="0" presId="urn:microsoft.com/office/officeart/2005/8/layout/hierarchy6"/>
    <dgm:cxn modelId="{B2105A3F-B7DA-4915-91BA-96E861607EAB}" type="presParOf" srcId="{2501F638-CD0C-4293-8FAC-A1E6A6DD1A0B}" destId="{6C676A11-EBC9-4072-AEE6-69EA31D1A41A}" srcOrd="0" destOrd="0" presId="urn:microsoft.com/office/officeart/2005/8/layout/hierarchy6"/>
    <dgm:cxn modelId="{84C94F5A-93AB-434E-A4BD-AB0FA2CA19F0}" type="presParOf" srcId="{2501F638-CD0C-4293-8FAC-A1E6A6DD1A0B}" destId="{22F1216F-2C87-4DC8-839E-7C46A7D949EF}" srcOrd="1" destOrd="0" presId="urn:microsoft.com/office/officeart/2005/8/layout/hierarchy6"/>
    <dgm:cxn modelId="{148CBCF3-FF54-4975-8990-CE9A3B9DF3D4}" type="presParOf" srcId="{22F1216F-2C87-4DC8-839E-7C46A7D949EF}" destId="{4A5DD64D-CAD1-4A2C-A734-DBEEDCE11CB1}" srcOrd="0" destOrd="0" presId="urn:microsoft.com/office/officeart/2005/8/layout/hierarchy6"/>
    <dgm:cxn modelId="{103E468D-D33D-4C4E-AAC2-24702F67E2DC}" type="presParOf" srcId="{22F1216F-2C87-4DC8-839E-7C46A7D949EF}" destId="{F9C02024-DA45-4D1C-8292-755036D39119}" srcOrd="1" destOrd="0" presId="urn:microsoft.com/office/officeart/2005/8/layout/hierarchy6"/>
    <dgm:cxn modelId="{637F6E25-5FE2-46B9-9E96-EE41D2E77B51}" type="presParOf" srcId="{F9C02024-DA45-4D1C-8292-755036D39119}" destId="{4626AEE2-467F-43A7-973E-A0217A359091}" srcOrd="0" destOrd="0" presId="urn:microsoft.com/office/officeart/2005/8/layout/hierarchy6"/>
    <dgm:cxn modelId="{829FB533-B9D8-45A7-83EC-5D7AB3D13A8D}" type="presParOf" srcId="{F9C02024-DA45-4D1C-8292-755036D39119}" destId="{B945447B-2285-4193-A908-C9791CF01BF9}" srcOrd="1" destOrd="0" presId="urn:microsoft.com/office/officeart/2005/8/layout/hierarchy6"/>
    <dgm:cxn modelId="{94E462F1-FBC6-4B85-9E31-5B1F179454D8}" type="presParOf" srcId="{B945447B-2285-4193-A908-C9791CF01BF9}" destId="{FA1D65BB-A504-4454-9A3B-4CB8C2817FF6}" srcOrd="0" destOrd="0" presId="urn:microsoft.com/office/officeart/2005/8/layout/hierarchy6"/>
    <dgm:cxn modelId="{505D7EDD-5A0A-4B14-AC2C-C408996BFF37}" type="presParOf" srcId="{B945447B-2285-4193-A908-C9791CF01BF9}" destId="{FE42F12B-331A-4358-AA3B-726013B748B0}" srcOrd="1" destOrd="0" presId="urn:microsoft.com/office/officeart/2005/8/layout/hierarchy6"/>
    <dgm:cxn modelId="{80344142-CD73-480B-BE9D-6180ED466F7C}" type="presParOf" srcId="{FE42F12B-331A-4358-AA3B-726013B748B0}" destId="{4B6E0866-9AF1-401E-B70F-B1E59A38891A}" srcOrd="0" destOrd="0" presId="urn:microsoft.com/office/officeart/2005/8/layout/hierarchy6"/>
    <dgm:cxn modelId="{A8C58A57-BB16-43B0-9FA1-9F33289A17B7}" type="presParOf" srcId="{FE42F12B-331A-4358-AA3B-726013B748B0}" destId="{6CD36FF5-CE9B-4BA4-9C68-2935FF8E3188}" srcOrd="1" destOrd="0" presId="urn:microsoft.com/office/officeart/2005/8/layout/hierarchy6"/>
    <dgm:cxn modelId="{80FDCB2D-3F97-475D-A18C-86917FA75A2B}" type="presParOf" srcId="{22F1216F-2C87-4DC8-839E-7C46A7D949EF}" destId="{EA485BC8-13C9-40C1-8904-F97103BD1FFD}" srcOrd="2" destOrd="0" presId="urn:microsoft.com/office/officeart/2005/8/layout/hierarchy6"/>
    <dgm:cxn modelId="{CB81BC0D-DB54-4D49-B150-CAC9BDAFAF67}" type="presParOf" srcId="{22F1216F-2C87-4DC8-839E-7C46A7D949EF}" destId="{B56928F9-75DA-41BA-BD87-E63DFA7DA300}" srcOrd="3" destOrd="0" presId="urn:microsoft.com/office/officeart/2005/8/layout/hierarchy6"/>
    <dgm:cxn modelId="{F79939F2-8414-4318-857B-EB1BDCCE1D40}" type="presParOf" srcId="{B56928F9-75DA-41BA-BD87-E63DFA7DA300}" destId="{41A69D07-23E5-43E4-9388-E089BD86ECAD}" srcOrd="0" destOrd="0" presId="urn:microsoft.com/office/officeart/2005/8/layout/hierarchy6"/>
    <dgm:cxn modelId="{C398FE41-67D1-46E5-A39A-A25A322BA400}" type="presParOf" srcId="{B56928F9-75DA-41BA-BD87-E63DFA7DA300}" destId="{4060C469-D64D-413A-866F-1717217CA2C4}" srcOrd="1" destOrd="0" presId="urn:microsoft.com/office/officeart/2005/8/layout/hierarchy6"/>
    <dgm:cxn modelId="{51ADBD3A-3D60-4589-A6E6-861A18AC66B4}" type="presParOf" srcId="{4060C469-D64D-413A-866F-1717217CA2C4}" destId="{DA3D1365-0C78-4E55-99EA-9C21A026F1A6}" srcOrd="0" destOrd="0" presId="urn:microsoft.com/office/officeart/2005/8/layout/hierarchy6"/>
    <dgm:cxn modelId="{C4E67E13-6DC0-474B-B2E3-246BB09678B1}" type="presParOf" srcId="{4060C469-D64D-413A-866F-1717217CA2C4}" destId="{B217B551-3C50-42A6-803E-F7452BFAE855}" srcOrd="1" destOrd="0" presId="urn:microsoft.com/office/officeart/2005/8/layout/hierarchy6"/>
    <dgm:cxn modelId="{5EBA5AF9-570D-44EE-ADDB-19120877D6E5}" type="presParOf" srcId="{B217B551-3C50-42A6-803E-F7452BFAE855}" destId="{3B9C9A75-C301-4B63-907A-6ED3CAD6BA7D}" srcOrd="0" destOrd="0" presId="urn:microsoft.com/office/officeart/2005/8/layout/hierarchy6"/>
    <dgm:cxn modelId="{F9EB0731-8489-40BD-BD12-F7F9DAC54BA8}" type="presParOf" srcId="{B217B551-3C50-42A6-803E-F7452BFAE855}" destId="{F5F89023-5F4A-44E7-884F-7FF96F3612A5}" srcOrd="1" destOrd="0" presId="urn:microsoft.com/office/officeart/2005/8/layout/hierarchy6"/>
    <dgm:cxn modelId="{85F008F0-995F-4AD3-8BEA-6DB7B0238F7E}" type="presParOf" srcId="{330BB6A7-DEEB-49AC-982B-1A29790E2F91}" destId="{5F766BEB-F9C9-4B67-8D90-193ED717F721}" srcOrd="1" destOrd="0" presId="urn:microsoft.com/office/officeart/2005/8/layout/hierarchy6"/>
    <dgm:cxn modelId="{59B5ED3C-6C1E-418B-B46C-2938600E4892}" type="presParOf" srcId="{5F766BEB-F9C9-4B67-8D90-193ED717F721}" destId="{55C8DA92-2AC2-4B1C-9779-6C7231AA023E}" srcOrd="0" destOrd="0" presId="urn:microsoft.com/office/officeart/2005/8/layout/hierarchy6"/>
    <dgm:cxn modelId="{48B21AE9-D9CD-4FE5-84B8-3DD7DA154D9D}" type="presParOf" srcId="{55C8DA92-2AC2-4B1C-9779-6C7231AA023E}" destId="{15A3F868-10E3-4799-B581-BAEA001B8CF2}" srcOrd="0" destOrd="0" presId="urn:microsoft.com/office/officeart/2005/8/layout/hierarchy6"/>
    <dgm:cxn modelId="{6CAF721A-058B-454F-992E-DD813C97B1B9}" type="presParOf" srcId="{55C8DA92-2AC2-4B1C-9779-6C7231AA023E}" destId="{C7FE4283-7055-4873-B788-34D7E608C0EA}" srcOrd="1" destOrd="0" presId="urn:microsoft.com/office/officeart/2005/8/layout/hierarchy6"/>
    <dgm:cxn modelId="{20264337-FC7E-4EB4-BD18-B37E61418461}" type="presParOf" srcId="{5F766BEB-F9C9-4B67-8D90-193ED717F721}" destId="{41534466-AE49-43EB-81A6-A463AED3405C}" srcOrd="1" destOrd="0" presId="urn:microsoft.com/office/officeart/2005/8/layout/hierarchy6"/>
    <dgm:cxn modelId="{263AA8D2-2BD1-4677-98B6-F3F085EF7DF8}" type="presParOf" srcId="{41534466-AE49-43EB-81A6-A463AED3405C}" destId="{B6ACE509-41FE-4E56-8F74-E6DEF6412309}" srcOrd="0" destOrd="0" presId="urn:microsoft.com/office/officeart/2005/8/layout/hierarchy6"/>
    <dgm:cxn modelId="{864DF7E4-1BCA-48A7-95EC-1CCAC8F62F03}" type="presParOf" srcId="{5F766BEB-F9C9-4B67-8D90-193ED717F721}" destId="{61FDD86C-549B-4488-85DD-3D105259E0A2}" srcOrd="2" destOrd="0" presId="urn:microsoft.com/office/officeart/2005/8/layout/hierarchy6"/>
    <dgm:cxn modelId="{58B7A9FB-DAD5-4F82-AFBE-DB1A14E52C33}" type="presParOf" srcId="{61FDD86C-549B-4488-85DD-3D105259E0A2}" destId="{797DE5A5-6BF0-4335-911F-37DA368EEE06}" srcOrd="0" destOrd="0" presId="urn:microsoft.com/office/officeart/2005/8/layout/hierarchy6"/>
    <dgm:cxn modelId="{13B419DC-70AF-476A-A1CA-14AA5CECE49E}" type="presParOf" srcId="{61FDD86C-549B-4488-85DD-3D105259E0A2}" destId="{32D3EC87-0004-4030-87C7-E14EA0BFA92C}" srcOrd="1" destOrd="0" presId="urn:microsoft.com/office/officeart/2005/8/layout/hierarchy6"/>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E551976F-9101-4881-BF46-CBCBE399C37D}" type="doc">
      <dgm:prSet loTypeId="urn:microsoft.com/office/officeart/2005/8/layout/radial5" loCatId="cycle" qsTypeId="urn:microsoft.com/office/officeart/2005/8/quickstyle/simple1" qsCatId="simple" csTypeId="urn:microsoft.com/office/officeart/2005/8/colors/colorful3" csCatId="colorful" phldr="1"/>
      <dgm:spPr/>
      <dgm:t>
        <a:bodyPr/>
        <a:lstStyle/>
        <a:p>
          <a:endParaRPr lang="pl-PL"/>
        </a:p>
      </dgm:t>
    </dgm:pt>
    <dgm:pt modelId="{239BA916-A25A-4303-8575-4F8D7FE5A82A}">
      <dgm:prSet phldrT="[Tekst]" custT="1"/>
      <dgm:spPr>
        <a:solidFill>
          <a:srgbClr val="B1059D"/>
        </a:solidFill>
      </dgm:spPr>
      <dgm:t>
        <a:bodyPr/>
        <a:lstStyle/>
        <a:p>
          <a:pPr algn="ctr"/>
          <a:r>
            <a:rPr lang="pl-PL" sz="1100" b="1">
              <a:latin typeface="Garamond" panose="02020404030301010803" pitchFamily="18" charset="0"/>
            </a:rPr>
            <a:t>Przyjęcie LPR</a:t>
          </a:r>
        </a:p>
      </dgm:t>
    </dgm:pt>
    <dgm:pt modelId="{CDADCDF0-64AB-4385-AD55-A328901F3E3E}" type="parTrans" cxnId="{3A863C38-37AE-42E8-9328-968D2AC1F50F}">
      <dgm:prSet/>
      <dgm:spPr/>
      <dgm:t>
        <a:bodyPr/>
        <a:lstStyle/>
        <a:p>
          <a:pPr algn="ctr"/>
          <a:endParaRPr lang="pl-PL" sz="1100" b="1">
            <a:latin typeface="Garamond" panose="02020404030301010803" pitchFamily="18" charset="0"/>
          </a:endParaRPr>
        </a:p>
      </dgm:t>
    </dgm:pt>
    <dgm:pt modelId="{2EEF05C5-E796-4E2D-BBFC-F60371CB9CAE}" type="sibTrans" cxnId="{3A863C38-37AE-42E8-9328-968D2AC1F50F}">
      <dgm:prSet/>
      <dgm:spPr/>
      <dgm:t>
        <a:bodyPr/>
        <a:lstStyle/>
        <a:p>
          <a:pPr algn="ctr"/>
          <a:endParaRPr lang="pl-PL" sz="1100" b="1">
            <a:latin typeface="Garamond" panose="02020404030301010803" pitchFamily="18" charset="0"/>
          </a:endParaRPr>
        </a:p>
      </dgm:t>
    </dgm:pt>
    <dgm:pt modelId="{D5B70065-CA40-4DF2-8096-A69E93933479}">
      <dgm:prSet phldrT="[Tekst]" custT="1"/>
      <dgm:spPr>
        <a:solidFill>
          <a:srgbClr val="4F2D7F"/>
        </a:solidFill>
      </dgm:spPr>
      <dgm:t>
        <a:bodyPr/>
        <a:lstStyle/>
        <a:p>
          <a:pPr algn="ctr"/>
          <a:r>
            <a:rPr lang="pl-PL" sz="1100" b="1">
              <a:latin typeface="Garamond" panose="02020404030301010803" pitchFamily="18" charset="0"/>
            </a:rPr>
            <a:t>Zapewnienie spójności z dokumentami strategicznymi wyższego rzędu    i dokumentami lokalnymi</a:t>
          </a:r>
        </a:p>
      </dgm:t>
    </dgm:pt>
    <dgm:pt modelId="{44865A1A-7B14-4623-B023-8E24B1F3E890}" type="parTrans" cxnId="{676E3DFD-70F9-453E-8959-6ECD00CEEE07}">
      <dgm:prSet custT="1"/>
      <dgm:spPr>
        <a:solidFill>
          <a:srgbClr val="4F2D7F"/>
        </a:solidFill>
      </dgm:spPr>
      <dgm:t>
        <a:bodyPr/>
        <a:lstStyle/>
        <a:p>
          <a:pPr algn="ctr"/>
          <a:endParaRPr lang="pl-PL" sz="1100" b="1">
            <a:latin typeface="Garamond" panose="02020404030301010803" pitchFamily="18" charset="0"/>
          </a:endParaRPr>
        </a:p>
      </dgm:t>
    </dgm:pt>
    <dgm:pt modelId="{E90295F3-16B4-4ECE-8237-CBAE8240E9C4}" type="sibTrans" cxnId="{676E3DFD-70F9-453E-8959-6ECD00CEEE07}">
      <dgm:prSet/>
      <dgm:spPr/>
      <dgm:t>
        <a:bodyPr/>
        <a:lstStyle/>
        <a:p>
          <a:pPr algn="ctr"/>
          <a:endParaRPr lang="pl-PL" sz="1100" b="1">
            <a:latin typeface="Garamond" panose="02020404030301010803" pitchFamily="18" charset="0"/>
          </a:endParaRPr>
        </a:p>
      </dgm:t>
    </dgm:pt>
    <dgm:pt modelId="{059DC95A-30BD-4117-8272-7F50B971C31D}">
      <dgm:prSet phldrT="[Tekst]" custT="1"/>
      <dgm:spPr>
        <a:solidFill>
          <a:srgbClr val="C30045"/>
        </a:solidFill>
      </dgm:spPr>
      <dgm:t>
        <a:bodyPr/>
        <a:lstStyle/>
        <a:p>
          <a:pPr algn="ctr"/>
          <a:r>
            <a:rPr lang="pl-PL" sz="1100" b="1">
              <a:latin typeface="Garamond" panose="02020404030301010803" pitchFamily="18" charset="0"/>
            </a:rPr>
            <a:t>Zaangażowanie lokalnych partnerów</a:t>
          </a:r>
        </a:p>
      </dgm:t>
    </dgm:pt>
    <dgm:pt modelId="{2222CE5B-4657-431F-80C9-CEDBE1C5155F}" type="parTrans" cxnId="{AA99E5EC-C08C-4452-806E-D584E9C07D53}">
      <dgm:prSet custT="1"/>
      <dgm:spPr>
        <a:solidFill>
          <a:srgbClr val="C30045"/>
        </a:solidFill>
      </dgm:spPr>
      <dgm:t>
        <a:bodyPr/>
        <a:lstStyle/>
        <a:p>
          <a:pPr algn="ctr"/>
          <a:endParaRPr lang="pl-PL" sz="1100" b="1">
            <a:latin typeface="Garamond" panose="02020404030301010803" pitchFamily="18" charset="0"/>
          </a:endParaRPr>
        </a:p>
      </dgm:t>
    </dgm:pt>
    <dgm:pt modelId="{8F5131CB-1D54-4196-8C59-A8910C8E8623}" type="sibTrans" cxnId="{AA99E5EC-C08C-4452-806E-D584E9C07D53}">
      <dgm:prSet/>
      <dgm:spPr/>
      <dgm:t>
        <a:bodyPr/>
        <a:lstStyle/>
        <a:p>
          <a:pPr algn="ctr"/>
          <a:endParaRPr lang="pl-PL" sz="1100" b="1">
            <a:latin typeface="Garamond" panose="02020404030301010803" pitchFamily="18" charset="0"/>
          </a:endParaRPr>
        </a:p>
      </dgm:t>
    </dgm:pt>
    <dgm:pt modelId="{DBDDCF51-AFD8-4BCB-8235-EC110AA8BFB9}">
      <dgm:prSet phldrT="[Tekst]" custT="1"/>
      <dgm:spPr>
        <a:solidFill>
          <a:srgbClr val="824BB0"/>
        </a:solidFill>
      </dgm:spPr>
      <dgm:t>
        <a:bodyPr/>
        <a:lstStyle/>
        <a:p>
          <a:pPr algn="ctr"/>
          <a:r>
            <a:rPr lang="pl-PL" sz="1100" b="1">
              <a:latin typeface="Garamond" panose="02020404030301010803" pitchFamily="18" charset="0"/>
            </a:rPr>
            <a:t>Zarządzanie, koordynowanie, monitoring             i ocena</a:t>
          </a:r>
        </a:p>
      </dgm:t>
    </dgm:pt>
    <dgm:pt modelId="{610406DA-D893-49FA-BCB3-EF9F020CB043}" type="parTrans" cxnId="{374AEF7D-E4C6-45AD-B5DB-86F288672849}">
      <dgm:prSet custT="1"/>
      <dgm:spPr>
        <a:solidFill>
          <a:srgbClr val="824BB0"/>
        </a:solidFill>
      </dgm:spPr>
      <dgm:t>
        <a:bodyPr/>
        <a:lstStyle/>
        <a:p>
          <a:pPr algn="ctr"/>
          <a:endParaRPr lang="pl-PL" sz="1100" b="1">
            <a:latin typeface="Garamond" panose="02020404030301010803" pitchFamily="18" charset="0"/>
          </a:endParaRPr>
        </a:p>
      </dgm:t>
    </dgm:pt>
    <dgm:pt modelId="{5B741529-45FB-4597-801D-DF5D409A5447}" type="sibTrans" cxnId="{374AEF7D-E4C6-45AD-B5DB-86F288672849}">
      <dgm:prSet/>
      <dgm:spPr/>
      <dgm:t>
        <a:bodyPr/>
        <a:lstStyle/>
        <a:p>
          <a:pPr algn="ctr"/>
          <a:endParaRPr lang="pl-PL" sz="1100" b="1">
            <a:latin typeface="Garamond" panose="02020404030301010803" pitchFamily="18" charset="0"/>
          </a:endParaRPr>
        </a:p>
      </dgm:t>
    </dgm:pt>
    <dgm:pt modelId="{E5C96B78-C424-47FE-867C-1629C3F7A764}">
      <dgm:prSet/>
      <dgm:spPr/>
      <dgm:t>
        <a:bodyPr/>
        <a:lstStyle/>
        <a:p>
          <a:pPr algn="ctr"/>
          <a:endParaRPr lang="pl-PL" sz="1100"/>
        </a:p>
      </dgm:t>
    </dgm:pt>
    <dgm:pt modelId="{A8FABB14-2F61-4A4C-858C-4562D8DF9679}" type="parTrans" cxnId="{B3EEEBC0-EEA1-4559-AD66-30B36810DFD9}">
      <dgm:prSet/>
      <dgm:spPr/>
      <dgm:t>
        <a:bodyPr/>
        <a:lstStyle/>
        <a:p>
          <a:pPr algn="ctr"/>
          <a:endParaRPr lang="pl-PL" sz="1100"/>
        </a:p>
      </dgm:t>
    </dgm:pt>
    <dgm:pt modelId="{05D60596-470B-40BA-8416-3D5A7F96953E}" type="sibTrans" cxnId="{B3EEEBC0-EEA1-4559-AD66-30B36810DFD9}">
      <dgm:prSet/>
      <dgm:spPr/>
      <dgm:t>
        <a:bodyPr/>
        <a:lstStyle/>
        <a:p>
          <a:pPr algn="ctr"/>
          <a:endParaRPr lang="pl-PL" sz="1100"/>
        </a:p>
      </dgm:t>
    </dgm:pt>
    <dgm:pt modelId="{0C386E98-A992-4DED-8DBD-B1075437E59B}" type="pres">
      <dgm:prSet presAssocID="{E551976F-9101-4881-BF46-CBCBE399C37D}" presName="Name0" presStyleCnt="0">
        <dgm:presLayoutVars>
          <dgm:chMax val="1"/>
          <dgm:dir/>
          <dgm:animLvl val="ctr"/>
          <dgm:resizeHandles val="exact"/>
        </dgm:presLayoutVars>
      </dgm:prSet>
      <dgm:spPr/>
      <dgm:t>
        <a:bodyPr/>
        <a:lstStyle/>
        <a:p>
          <a:endParaRPr lang="pl-PL"/>
        </a:p>
      </dgm:t>
    </dgm:pt>
    <dgm:pt modelId="{97F3649A-EF31-40AB-BFB4-03E22590E88D}" type="pres">
      <dgm:prSet presAssocID="{239BA916-A25A-4303-8575-4F8D7FE5A82A}" presName="centerShape" presStyleLbl="node0" presStyleIdx="0" presStyleCnt="1" custScaleX="143491" custScaleY="113274" custLinFactNeighborX="-2638" custLinFactNeighborY="-43524"/>
      <dgm:spPr/>
      <dgm:t>
        <a:bodyPr/>
        <a:lstStyle/>
        <a:p>
          <a:endParaRPr lang="pl-PL"/>
        </a:p>
      </dgm:t>
    </dgm:pt>
    <dgm:pt modelId="{335DE8DF-75DC-49E5-809E-AF85C5A59C91}" type="pres">
      <dgm:prSet presAssocID="{44865A1A-7B14-4623-B023-8E24B1F3E890}" presName="parTrans" presStyleLbl="sibTrans2D1" presStyleIdx="0" presStyleCnt="3"/>
      <dgm:spPr/>
      <dgm:t>
        <a:bodyPr/>
        <a:lstStyle/>
        <a:p>
          <a:endParaRPr lang="pl-PL"/>
        </a:p>
      </dgm:t>
    </dgm:pt>
    <dgm:pt modelId="{890A8A4C-D3CF-4855-9DBC-D1337AEC59E9}" type="pres">
      <dgm:prSet presAssocID="{44865A1A-7B14-4623-B023-8E24B1F3E890}" presName="connectorText" presStyleLbl="sibTrans2D1" presStyleIdx="0" presStyleCnt="3"/>
      <dgm:spPr/>
      <dgm:t>
        <a:bodyPr/>
        <a:lstStyle/>
        <a:p>
          <a:endParaRPr lang="pl-PL"/>
        </a:p>
      </dgm:t>
    </dgm:pt>
    <dgm:pt modelId="{CF28D406-EF35-4DDC-B5BB-DA9B0077492D}" type="pres">
      <dgm:prSet presAssocID="{D5B70065-CA40-4DF2-8096-A69E93933479}" presName="node" presStyleLbl="node1" presStyleIdx="0" presStyleCnt="3" custScaleX="143322" custScaleY="123735" custRadScaleRad="43240" custRadScaleInc="-286852">
        <dgm:presLayoutVars>
          <dgm:bulletEnabled val="1"/>
        </dgm:presLayoutVars>
      </dgm:prSet>
      <dgm:spPr/>
      <dgm:t>
        <a:bodyPr/>
        <a:lstStyle/>
        <a:p>
          <a:endParaRPr lang="pl-PL"/>
        </a:p>
      </dgm:t>
    </dgm:pt>
    <dgm:pt modelId="{6FB0AB2C-980A-4518-8B30-8053360CED1B}" type="pres">
      <dgm:prSet presAssocID="{2222CE5B-4657-431F-80C9-CEDBE1C5155F}" presName="parTrans" presStyleLbl="sibTrans2D1" presStyleIdx="1" presStyleCnt="3"/>
      <dgm:spPr/>
      <dgm:t>
        <a:bodyPr/>
        <a:lstStyle/>
        <a:p>
          <a:endParaRPr lang="pl-PL"/>
        </a:p>
      </dgm:t>
    </dgm:pt>
    <dgm:pt modelId="{FABBCE5F-00C6-48C5-B204-A9DE1EF537B4}" type="pres">
      <dgm:prSet presAssocID="{2222CE5B-4657-431F-80C9-CEDBE1C5155F}" presName="connectorText" presStyleLbl="sibTrans2D1" presStyleIdx="1" presStyleCnt="3"/>
      <dgm:spPr/>
      <dgm:t>
        <a:bodyPr/>
        <a:lstStyle/>
        <a:p>
          <a:endParaRPr lang="pl-PL"/>
        </a:p>
      </dgm:t>
    </dgm:pt>
    <dgm:pt modelId="{5AA81740-E0C6-4050-8CB8-C33384B508FA}" type="pres">
      <dgm:prSet presAssocID="{059DC95A-30BD-4117-8272-7F50B971C31D}" presName="node" presStyleLbl="node1" presStyleIdx="1" presStyleCnt="3" custScaleX="143745" custScaleY="110008" custRadScaleRad="106063" custRadScaleInc="-27332">
        <dgm:presLayoutVars>
          <dgm:bulletEnabled val="1"/>
        </dgm:presLayoutVars>
      </dgm:prSet>
      <dgm:spPr/>
      <dgm:t>
        <a:bodyPr/>
        <a:lstStyle/>
        <a:p>
          <a:endParaRPr lang="pl-PL"/>
        </a:p>
      </dgm:t>
    </dgm:pt>
    <dgm:pt modelId="{2E95B81F-C459-4F38-BD4C-A1F075A70D0E}" type="pres">
      <dgm:prSet presAssocID="{610406DA-D893-49FA-BCB3-EF9F020CB043}" presName="parTrans" presStyleLbl="sibTrans2D1" presStyleIdx="2" presStyleCnt="3"/>
      <dgm:spPr/>
      <dgm:t>
        <a:bodyPr/>
        <a:lstStyle/>
        <a:p>
          <a:endParaRPr lang="pl-PL"/>
        </a:p>
      </dgm:t>
    </dgm:pt>
    <dgm:pt modelId="{4D725C8E-8C20-4EBC-9ACF-0CED482D52BA}" type="pres">
      <dgm:prSet presAssocID="{610406DA-D893-49FA-BCB3-EF9F020CB043}" presName="connectorText" presStyleLbl="sibTrans2D1" presStyleIdx="2" presStyleCnt="3"/>
      <dgm:spPr/>
      <dgm:t>
        <a:bodyPr/>
        <a:lstStyle/>
        <a:p>
          <a:endParaRPr lang="pl-PL"/>
        </a:p>
      </dgm:t>
    </dgm:pt>
    <dgm:pt modelId="{5E899D44-085C-49D3-BADD-7CCF2E9D970C}" type="pres">
      <dgm:prSet presAssocID="{DBDDCF51-AFD8-4BCB-8235-EC110AA8BFB9}" presName="node" presStyleLbl="node1" presStyleIdx="2" presStyleCnt="3" custScaleX="145239" custScaleY="107860" custRadScaleRad="116926" custRadScaleInc="30516">
        <dgm:presLayoutVars>
          <dgm:bulletEnabled val="1"/>
        </dgm:presLayoutVars>
      </dgm:prSet>
      <dgm:spPr/>
      <dgm:t>
        <a:bodyPr/>
        <a:lstStyle/>
        <a:p>
          <a:endParaRPr lang="pl-PL"/>
        </a:p>
      </dgm:t>
    </dgm:pt>
  </dgm:ptLst>
  <dgm:cxnLst>
    <dgm:cxn modelId="{CF22537E-9575-482C-BC30-8AC9A849B5C8}" type="presOf" srcId="{059DC95A-30BD-4117-8272-7F50B971C31D}" destId="{5AA81740-E0C6-4050-8CB8-C33384B508FA}" srcOrd="0" destOrd="0" presId="urn:microsoft.com/office/officeart/2005/8/layout/radial5"/>
    <dgm:cxn modelId="{AA99E5EC-C08C-4452-806E-D584E9C07D53}" srcId="{239BA916-A25A-4303-8575-4F8D7FE5A82A}" destId="{059DC95A-30BD-4117-8272-7F50B971C31D}" srcOrd="1" destOrd="0" parTransId="{2222CE5B-4657-431F-80C9-CEDBE1C5155F}" sibTransId="{8F5131CB-1D54-4196-8C59-A8910C8E8623}"/>
    <dgm:cxn modelId="{D710D92E-0253-45BB-8D66-6EC4A8D1029D}" type="presOf" srcId="{44865A1A-7B14-4623-B023-8E24B1F3E890}" destId="{890A8A4C-D3CF-4855-9DBC-D1337AEC59E9}" srcOrd="1" destOrd="0" presId="urn:microsoft.com/office/officeart/2005/8/layout/radial5"/>
    <dgm:cxn modelId="{D359CCA4-C043-48E4-A34F-3A8DCA5DFA9D}" type="presOf" srcId="{44865A1A-7B14-4623-B023-8E24B1F3E890}" destId="{335DE8DF-75DC-49E5-809E-AF85C5A59C91}" srcOrd="0" destOrd="0" presId="urn:microsoft.com/office/officeart/2005/8/layout/radial5"/>
    <dgm:cxn modelId="{E2DD8275-E389-42E5-94B3-6F53092812D0}" type="presOf" srcId="{DBDDCF51-AFD8-4BCB-8235-EC110AA8BFB9}" destId="{5E899D44-085C-49D3-BADD-7CCF2E9D970C}" srcOrd="0" destOrd="0" presId="urn:microsoft.com/office/officeart/2005/8/layout/radial5"/>
    <dgm:cxn modelId="{85AA752A-A7C8-4347-AE6C-309DDC0D6871}" type="presOf" srcId="{2222CE5B-4657-431F-80C9-CEDBE1C5155F}" destId="{FABBCE5F-00C6-48C5-B204-A9DE1EF537B4}" srcOrd="1" destOrd="0" presId="urn:microsoft.com/office/officeart/2005/8/layout/radial5"/>
    <dgm:cxn modelId="{374AEF7D-E4C6-45AD-B5DB-86F288672849}" srcId="{239BA916-A25A-4303-8575-4F8D7FE5A82A}" destId="{DBDDCF51-AFD8-4BCB-8235-EC110AA8BFB9}" srcOrd="2" destOrd="0" parTransId="{610406DA-D893-49FA-BCB3-EF9F020CB043}" sibTransId="{5B741529-45FB-4597-801D-DF5D409A5447}"/>
    <dgm:cxn modelId="{B3EEEBC0-EEA1-4559-AD66-30B36810DFD9}" srcId="{E551976F-9101-4881-BF46-CBCBE399C37D}" destId="{E5C96B78-C424-47FE-867C-1629C3F7A764}" srcOrd="1" destOrd="0" parTransId="{A8FABB14-2F61-4A4C-858C-4562D8DF9679}" sibTransId="{05D60596-470B-40BA-8416-3D5A7F96953E}"/>
    <dgm:cxn modelId="{473896CF-8ED7-445D-8CE4-41CDAC357095}" type="presOf" srcId="{D5B70065-CA40-4DF2-8096-A69E93933479}" destId="{CF28D406-EF35-4DDC-B5BB-DA9B0077492D}" srcOrd="0" destOrd="0" presId="urn:microsoft.com/office/officeart/2005/8/layout/radial5"/>
    <dgm:cxn modelId="{C210C109-FEE0-4AB6-9244-B5326D5C6237}" type="presOf" srcId="{E551976F-9101-4881-BF46-CBCBE399C37D}" destId="{0C386E98-A992-4DED-8DBD-B1075437E59B}" srcOrd="0" destOrd="0" presId="urn:microsoft.com/office/officeart/2005/8/layout/radial5"/>
    <dgm:cxn modelId="{DDC8A383-5E2D-42EC-A8D1-79995520A22D}" type="presOf" srcId="{239BA916-A25A-4303-8575-4F8D7FE5A82A}" destId="{97F3649A-EF31-40AB-BFB4-03E22590E88D}" srcOrd="0" destOrd="0" presId="urn:microsoft.com/office/officeart/2005/8/layout/radial5"/>
    <dgm:cxn modelId="{88F7235F-F515-4B8B-B0B4-C26C443B0186}" type="presOf" srcId="{610406DA-D893-49FA-BCB3-EF9F020CB043}" destId="{4D725C8E-8C20-4EBC-9ACF-0CED482D52BA}" srcOrd="1" destOrd="0" presId="urn:microsoft.com/office/officeart/2005/8/layout/radial5"/>
    <dgm:cxn modelId="{8D8137B2-9920-47DB-A523-0467C45FCD3E}" type="presOf" srcId="{2222CE5B-4657-431F-80C9-CEDBE1C5155F}" destId="{6FB0AB2C-980A-4518-8B30-8053360CED1B}" srcOrd="0" destOrd="0" presId="urn:microsoft.com/office/officeart/2005/8/layout/radial5"/>
    <dgm:cxn modelId="{676E3DFD-70F9-453E-8959-6ECD00CEEE07}" srcId="{239BA916-A25A-4303-8575-4F8D7FE5A82A}" destId="{D5B70065-CA40-4DF2-8096-A69E93933479}" srcOrd="0" destOrd="0" parTransId="{44865A1A-7B14-4623-B023-8E24B1F3E890}" sibTransId="{E90295F3-16B4-4ECE-8237-CBAE8240E9C4}"/>
    <dgm:cxn modelId="{6067E527-8B41-42E0-8AA2-21CE4ECE75E7}" type="presOf" srcId="{610406DA-D893-49FA-BCB3-EF9F020CB043}" destId="{2E95B81F-C459-4F38-BD4C-A1F075A70D0E}" srcOrd="0" destOrd="0" presId="urn:microsoft.com/office/officeart/2005/8/layout/radial5"/>
    <dgm:cxn modelId="{3A863C38-37AE-42E8-9328-968D2AC1F50F}" srcId="{E551976F-9101-4881-BF46-CBCBE399C37D}" destId="{239BA916-A25A-4303-8575-4F8D7FE5A82A}" srcOrd="0" destOrd="0" parTransId="{CDADCDF0-64AB-4385-AD55-A328901F3E3E}" sibTransId="{2EEF05C5-E796-4E2D-BBFC-F60371CB9CAE}"/>
    <dgm:cxn modelId="{ED887C9B-D607-466B-8768-2C51DC62211A}" type="presParOf" srcId="{0C386E98-A992-4DED-8DBD-B1075437E59B}" destId="{97F3649A-EF31-40AB-BFB4-03E22590E88D}" srcOrd="0" destOrd="0" presId="urn:microsoft.com/office/officeart/2005/8/layout/radial5"/>
    <dgm:cxn modelId="{87C3C78E-F0DB-47E7-B43C-FD6F45CA8BF1}" type="presParOf" srcId="{0C386E98-A992-4DED-8DBD-B1075437E59B}" destId="{335DE8DF-75DC-49E5-809E-AF85C5A59C91}" srcOrd="1" destOrd="0" presId="urn:microsoft.com/office/officeart/2005/8/layout/radial5"/>
    <dgm:cxn modelId="{BB2FADA7-94BC-49D7-87B4-FBC6DEC7C7A7}" type="presParOf" srcId="{335DE8DF-75DC-49E5-809E-AF85C5A59C91}" destId="{890A8A4C-D3CF-4855-9DBC-D1337AEC59E9}" srcOrd="0" destOrd="0" presId="urn:microsoft.com/office/officeart/2005/8/layout/radial5"/>
    <dgm:cxn modelId="{BB4863BA-64B0-4E2C-AF7F-EA6A6A8FD531}" type="presParOf" srcId="{0C386E98-A992-4DED-8DBD-B1075437E59B}" destId="{CF28D406-EF35-4DDC-B5BB-DA9B0077492D}" srcOrd="2" destOrd="0" presId="urn:microsoft.com/office/officeart/2005/8/layout/radial5"/>
    <dgm:cxn modelId="{1FE1B5E4-8D71-4ABD-8BDD-B6BCA410EB29}" type="presParOf" srcId="{0C386E98-A992-4DED-8DBD-B1075437E59B}" destId="{6FB0AB2C-980A-4518-8B30-8053360CED1B}" srcOrd="3" destOrd="0" presId="urn:microsoft.com/office/officeart/2005/8/layout/radial5"/>
    <dgm:cxn modelId="{63F7F1E2-1BB2-4417-AF0F-822E83170DC0}" type="presParOf" srcId="{6FB0AB2C-980A-4518-8B30-8053360CED1B}" destId="{FABBCE5F-00C6-48C5-B204-A9DE1EF537B4}" srcOrd="0" destOrd="0" presId="urn:microsoft.com/office/officeart/2005/8/layout/radial5"/>
    <dgm:cxn modelId="{D3515EEF-794A-4AD4-87F2-8CB216CC88FD}" type="presParOf" srcId="{0C386E98-A992-4DED-8DBD-B1075437E59B}" destId="{5AA81740-E0C6-4050-8CB8-C33384B508FA}" srcOrd="4" destOrd="0" presId="urn:microsoft.com/office/officeart/2005/8/layout/radial5"/>
    <dgm:cxn modelId="{0D061FCE-0239-4ABC-8E4E-AA2A5A2099B7}" type="presParOf" srcId="{0C386E98-A992-4DED-8DBD-B1075437E59B}" destId="{2E95B81F-C459-4F38-BD4C-A1F075A70D0E}" srcOrd="5" destOrd="0" presId="urn:microsoft.com/office/officeart/2005/8/layout/radial5"/>
    <dgm:cxn modelId="{1A25CD68-6612-4F26-BC1F-DE765E75A69D}" type="presParOf" srcId="{2E95B81F-C459-4F38-BD4C-A1F075A70D0E}" destId="{4D725C8E-8C20-4EBC-9ACF-0CED482D52BA}" srcOrd="0" destOrd="0" presId="urn:microsoft.com/office/officeart/2005/8/layout/radial5"/>
    <dgm:cxn modelId="{00C741B3-7ACB-4738-AC19-6D0DA2F37D12}" type="presParOf" srcId="{0C386E98-A992-4DED-8DBD-B1075437E59B}" destId="{5E899D44-085C-49D3-BADD-7CCF2E9D970C}" srcOrd="6" destOrd="0" presId="urn:microsoft.com/office/officeart/2005/8/layout/radial5"/>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4F4F9E6D-F3CB-4B35-8C02-45688B00BCFC}" type="doc">
      <dgm:prSet loTypeId="urn:microsoft.com/office/officeart/2005/8/layout/venn3" loCatId="relationship" qsTypeId="urn:microsoft.com/office/officeart/2005/8/quickstyle/simple1" qsCatId="simple" csTypeId="urn:microsoft.com/office/officeart/2005/8/colors/colorful1#2" csCatId="colorful" phldr="1"/>
      <dgm:spPr/>
      <dgm:t>
        <a:bodyPr/>
        <a:lstStyle/>
        <a:p>
          <a:endParaRPr lang="pl-PL"/>
        </a:p>
      </dgm:t>
    </dgm:pt>
    <dgm:pt modelId="{17576EE6-B4D4-4CF9-A3FE-11DF65466332}">
      <dgm:prSet phldrT="[Tekst]" custT="1"/>
      <dgm:spPr>
        <a:xfrm>
          <a:off x="669" y="470668"/>
          <a:ext cx="1097012" cy="1097012"/>
        </a:xfrm>
        <a:solidFill>
          <a:srgbClr val="B1059D">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 lastClr="FFFFFF"/>
              </a:solidFill>
              <a:latin typeface="Garamond" panose="02020404030301010803" pitchFamily="18" charset="0"/>
              <a:ea typeface="+mn-ea"/>
              <a:cs typeface="+mn-cs"/>
            </a:rPr>
            <a:t>Plan</a:t>
          </a:r>
        </a:p>
      </dgm:t>
    </dgm:pt>
    <dgm:pt modelId="{89D75E2F-79A2-4929-A4D7-77A166ADACB4}" type="parTrans" cxnId="{E4B7341E-D020-4ACC-8E62-62342EF74C49}">
      <dgm:prSet/>
      <dgm:spPr/>
      <dgm:t>
        <a:bodyPr/>
        <a:lstStyle/>
        <a:p>
          <a:endParaRPr lang="pl-PL" sz="1050">
            <a:latin typeface="Garamond" panose="02020404030301010803" pitchFamily="18" charset="0"/>
          </a:endParaRPr>
        </a:p>
      </dgm:t>
    </dgm:pt>
    <dgm:pt modelId="{59C6766B-85A7-42AD-8124-607828B79AC6}" type="sibTrans" cxnId="{E4B7341E-D020-4ACC-8E62-62342EF74C49}">
      <dgm:prSet/>
      <dgm:spPr/>
      <dgm:t>
        <a:bodyPr/>
        <a:lstStyle/>
        <a:p>
          <a:endParaRPr lang="pl-PL" sz="1050">
            <a:latin typeface="Garamond" panose="02020404030301010803" pitchFamily="18" charset="0"/>
          </a:endParaRPr>
        </a:p>
      </dgm:t>
    </dgm:pt>
    <dgm:pt modelId="{30F090F8-CC04-43CA-A032-AE7AC7C2495D}">
      <dgm:prSet phldrT="[Tekst]" custT="1"/>
      <dgm:spPr>
        <a:xfrm>
          <a:off x="1755889" y="470668"/>
          <a:ext cx="1097012" cy="1097012"/>
        </a:xfrm>
        <a:solidFill>
          <a:srgbClr val="0046AD">
            <a:alpha val="49804"/>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chemeClr val="bg1"/>
              </a:solidFill>
              <a:latin typeface="Garamond" panose="02020404030301010803" pitchFamily="18" charset="0"/>
              <a:ea typeface="+mn-ea"/>
              <a:cs typeface="+mn-cs"/>
            </a:rPr>
            <a:t>Monitoring rzeczowy</a:t>
          </a:r>
        </a:p>
      </dgm:t>
    </dgm:pt>
    <dgm:pt modelId="{BD1B4B79-7D9C-43DD-9583-5BE2B75FBD73}" type="parTrans" cxnId="{7426E43F-E521-495E-B052-19167E90B50E}">
      <dgm:prSet/>
      <dgm:spPr/>
      <dgm:t>
        <a:bodyPr/>
        <a:lstStyle/>
        <a:p>
          <a:endParaRPr lang="pl-PL" sz="1050">
            <a:latin typeface="Garamond" panose="02020404030301010803" pitchFamily="18" charset="0"/>
          </a:endParaRPr>
        </a:p>
      </dgm:t>
    </dgm:pt>
    <dgm:pt modelId="{80992EFC-A907-4E7C-8B51-5DA9FDE553F5}" type="sibTrans" cxnId="{7426E43F-E521-495E-B052-19167E90B50E}">
      <dgm:prSet/>
      <dgm:spPr/>
      <dgm:t>
        <a:bodyPr/>
        <a:lstStyle/>
        <a:p>
          <a:endParaRPr lang="pl-PL" sz="1050">
            <a:latin typeface="Garamond" panose="02020404030301010803" pitchFamily="18" charset="0"/>
          </a:endParaRPr>
        </a:p>
      </dgm:t>
    </dgm:pt>
    <dgm:pt modelId="{464E483D-0442-41FB-8FF2-93017D4DAEEF}">
      <dgm:prSet phldrT="[Tekst]" custT="1"/>
      <dgm:spPr>
        <a:xfrm>
          <a:off x="2633498" y="470668"/>
          <a:ext cx="1097012" cy="1097012"/>
        </a:xfrm>
        <a:solidFill>
          <a:srgbClr val="0046AD">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chemeClr val="bg1"/>
              </a:solidFill>
              <a:latin typeface="Garamond" panose="02020404030301010803" pitchFamily="18" charset="0"/>
              <a:ea typeface="+mn-ea"/>
              <a:cs typeface="+mn-cs"/>
            </a:rPr>
            <a:t>Monitoring finansowy</a:t>
          </a:r>
        </a:p>
      </dgm:t>
    </dgm:pt>
    <dgm:pt modelId="{5993EA9A-2C7A-401A-B089-B883B6468860}" type="parTrans" cxnId="{163BEA4A-9E6E-48B2-A96E-75311342E91C}">
      <dgm:prSet/>
      <dgm:spPr/>
      <dgm:t>
        <a:bodyPr/>
        <a:lstStyle/>
        <a:p>
          <a:endParaRPr lang="pl-PL" sz="1050">
            <a:latin typeface="Garamond" panose="02020404030301010803" pitchFamily="18" charset="0"/>
          </a:endParaRPr>
        </a:p>
      </dgm:t>
    </dgm:pt>
    <dgm:pt modelId="{4F297C85-5C74-4E52-814D-56909AB3F3DF}" type="sibTrans" cxnId="{163BEA4A-9E6E-48B2-A96E-75311342E91C}">
      <dgm:prSet/>
      <dgm:spPr/>
      <dgm:t>
        <a:bodyPr/>
        <a:lstStyle/>
        <a:p>
          <a:endParaRPr lang="pl-PL" sz="1050">
            <a:latin typeface="Garamond" panose="02020404030301010803" pitchFamily="18" charset="0"/>
          </a:endParaRPr>
        </a:p>
      </dgm:t>
    </dgm:pt>
    <dgm:pt modelId="{2140F2EC-2B5E-468B-BA85-EBE8056C4791}">
      <dgm:prSet phldrT="[Tekst]" custT="1"/>
      <dgm:spPr>
        <a:xfrm>
          <a:off x="3511108" y="470668"/>
          <a:ext cx="1097012" cy="1097012"/>
        </a:xfrm>
        <a:solidFill>
          <a:srgbClr val="B1059D">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 lastClr="FFFFFF"/>
              </a:solidFill>
              <a:latin typeface="Garamond" panose="02020404030301010803" pitchFamily="18" charset="0"/>
              <a:ea typeface="+mn-ea"/>
              <a:cs typeface="+mn-cs"/>
            </a:rPr>
            <a:t>Wykonanie</a:t>
          </a:r>
        </a:p>
      </dgm:t>
    </dgm:pt>
    <dgm:pt modelId="{F15D8BA9-578D-4BD7-B7D8-D170AE9D1281}" type="parTrans" cxnId="{7A1199C5-A98F-4846-AE0E-EB65DED4159C}">
      <dgm:prSet/>
      <dgm:spPr/>
      <dgm:t>
        <a:bodyPr/>
        <a:lstStyle/>
        <a:p>
          <a:endParaRPr lang="pl-PL" sz="1050">
            <a:latin typeface="Garamond" panose="02020404030301010803" pitchFamily="18" charset="0"/>
          </a:endParaRPr>
        </a:p>
      </dgm:t>
    </dgm:pt>
    <dgm:pt modelId="{7F457846-EF52-4C1A-AD3D-275746D73F2E}" type="sibTrans" cxnId="{7A1199C5-A98F-4846-AE0E-EB65DED4159C}">
      <dgm:prSet/>
      <dgm:spPr/>
      <dgm:t>
        <a:bodyPr/>
        <a:lstStyle/>
        <a:p>
          <a:endParaRPr lang="pl-PL" sz="1050">
            <a:latin typeface="Garamond" panose="02020404030301010803" pitchFamily="18" charset="0"/>
          </a:endParaRPr>
        </a:p>
      </dgm:t>
    </dgm:pt>
    <dgm:pt modelId="{148C40E2-051C-4A59-9565-0A17D8CEFA3A}">
      <dgm:prSet custT="1"/>
      <dgm:spPr>
        <a:xfrm>
          <a:off x="4388718" y="470668"/>
          <a:ext cx="1097012" cy="1097012"/>
        </a:xfrm>
        <a:solidFill>
          <a:srgbClr val="0046AD">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chemeClr val="bg1"/>
              </a:solidFill>
              <a:latin typeface="Garamond" panose="02020404030301010803" pitchFamily="18" charset="0"/>
              <a:ea typeface="+mn-ea"/>
              <a:cs typeface="+mn-cs"/>
            </a:rPr>
            <a:t>Monitoring końcowy</a:t>
          </a:r>
        </a:p>
      </dgm:t>
    </dgm:pt>
    <dgm:pt modelId="{94AC8753-777F-470F-94AC-5F41911DFDB3}" type="parTrans" cxnId="{3AB1028D-1B66-45B4-802C-036C6733A7F7}">
      <dgm:prSet/>
      <dgm:spPr/>
      <dgm:t>
        <a:bodyPr/>
        <a:lstStyle/>
        <a:p>
          <a:endParaRPr lang="pl-PL" sz="1050">
            <a:latin typeface="Garamond" panose="02020404030301010803" pitchFamily="18" charset="0"/>
          </a:endParaRPr>
        </a:p>
      </dgm:t>
    </dgm:pt>
    <dgm:pt modelId="{C075C175-3922-4970-A0FC-562E52D7C58E}" type="sibTrans" cxnId="{3AB1028D-1B66-45B4-802C-036C6733A7F7}">
      <dgm:prSet/>
      <dgm:spPr/>
      <dgm:t>
        <a:bodyPr/>
        <a:lstStyle/>
        <a:p>
          <a:endParaRPr lang="pl-PL" sz="1050">
            <a:latin typeface="Garamond" panose="02020404030301010803" pitchFamily="18" charset="0"/>
          </a:endParaRPr>
        </a:p>
      </dgm:t>
    </dgm:pt>
    <dgm:pt modelId="{D3021A64-0C82-423C-8B10-4335D7E76DFB}">
      <dgm:prSet custT="1"/>
      <dgm:spPr>
        <a:xfrm>
          <a:off x="878279" y="470668"/>
          <a:ext cx="1097012" cy="1097012"/>
        </a:xfrm>
        <a:solidFill>
          <a:srgbClr val="B1059D">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 lastClr="FFFFFF"/>
              </a:solidFill>
              <a:latin typeface="Garamond" panose="02020404030301010803" pitchFamily="18" charset="0"/>
              <a:ea typeface="+mn-ea"/>
              <a:cs typeface="+mn-cs"/>
            </a:rPr>
            <a:t>Realizacja</a:t>
          </a:r>
        </a:p>
      </dgm:t>
    </dgm:pt>
    <dgm:pt modelId="{F8B32C55-1DE6-48AD-BBE4-DD06D899C023}" type="parTrans" cxnId="{7A6D6313-95CC-47F3-B4F4-4C5BBD115042}">
      <dgm:prSet/>
      <dgm:spPr/>
      <dgm:t>
        <a:bodyPr/>
        <a:lstStyle/>
        <a:p>
          <a:endParaRPr lang="pl-PL" sz="1050">
            <a:latin typeface="Garamond" panose="02020404030301010803" pitchFamily="18" charset="0"/>
          </a:endParaRPr>
        </a:p>
      </dgm:t>
    </dgm:pt>
    <dgm:pt modelId="{81DE092F-BEDC-4462-B932-70182C3E0E06}" type="sibTrans" cxnId="{7A6D6313-95CC-47F3-B4F4-4C5BBD115042}">
      <dgm:prSet/>
      <dgm:spPr/>
      <dgm:t>
        <a:bodyPr/>
        <a:lstStyle/>
        <a:p>
          <a:endParaRPr lang="pl-PL" sz="1050">
            <a:latin typeface="Garamond" panose="02020404030301010803" pitchFamily="18" charset="0"/>
          </a:endParaRPr>
        </a:p>
      </dgm:t>
    </dgm:pt>
    <dgm:pt modelId="{976A0375-3516-4C11-B430-BF7CCC949E43}" type="pres">
      <dgm:prSet presAssocID="{4F4F9E6D-F3CB-4B35-8C02-45688B00BCFC}" presName="Name0" presStyleCnt="0">
        <dgm:presLayoutVars>
          <dgm:dir/>
          <dgm:resizeHandles val="exact"/>
        </dgm:presLayoutVars>
      </dgm:prSet>
      <dgm:spPr/>
      <dgm:t>
        <a:bodyPr/>
        <a:lstStyle/>
        <a:p>
          <a:endParaRPr lang="pl-PL"/>
        </a:p>
      </dgm:t>
    </dgm:pt>
    <dgm:pt modelId="{526170B9-EA02-462E-87DB-60E5F6C0EF71}" type="pres">
      <dgm:prSet presAssocID="{17576EE6-B4D4-4CF9-A3FE-11DF65466332}" presName="Name5" presStyleLbl="vennNode1" presStyleIdx="0" presStyleCnt="6">
        <dgm:presLayoutVars>
          <dgm:bulletEnabled val="1"/>
        </dgm:presLayoutVars>
      </dgm:prSet>
      <dgm:spPr>
        <a:prstGeom prst="ellipse">
          <a:avLst/>
        </a:prstGeom>
      </dgm:spPr>
      <dgm:t>
        <a:bodyPr/>
        <a:lstStyle/>
        <a:p>
          <a:endParaRPr lang="pl-PL"/>
        </a:p>
      </dgm:t>
    </dgm:pt>
    <dgm:pt modelId="{3A664A54-8D71-4EB2-A3A7-42B89F9A26FC}" type="pres">
      <dgm:prSet presAssocID="{59C6766B-85A7-42AD-8124-607828B79AC6}" presName="space" presStyleCnt="0"/>
      <dgm:spPr/>
    </dgm:pt>
    <dgm:pt modelId="{7CCE3EF4-9E4C-4CA3-872A-122F00BC73B2}" type="pres">
      <dgm:prSet presAssocID="{D3021A64-0C82-423C-8B10-4335D7E76DFB}" presName="Name5" presStyleLbl="vennNode1" presStyleIdx="1" presStyleCnt="6">
        <dgm:presLayoutVars>
          <dgm:bulletEnabled val="1"/>
        </dgm:presLayoutVars>
      </dgm:prSet>
      <dgm:spPr>
        <a:prstGeom prst="ellipse">
          <a:avLst/>
        </a:prstGeom>
      </dgm:spPr>
      <dgm:t>
        <a:bodyPr/>
        <a:lstStyle/>
        <a:p>
          <a:endParaRPr lang="pl-PL"/>
        </a:p>
      </dgm:t>
    </dgm:pt>
    <dgm:pt modelId="{D74838D4-02A6-4DD0-B40D-CA272634341B}" type="pres">
      <dgm:prSet presAssocID="{81DE092F-BEDC-4462-B932-70182C3E0E06}" presName="space" presStyleCnt="0"/>
      <dgm:spPr/>
    </dgm:pt>
    <dgm:pt modelId="{13F18975-62E7-48B4-8B92-49638D78D2B7}" type="pres">
      <dgm:prSet presAssocID="{30F090F8-CC04-43CA-A032-AE7AC7C2495D}" presName="Name5" presStyleLbl="vennNode1" presStyleIdx="2" presStyleCnt="6">
        <dgm:presLayoutVars>
          <dgm:bulletEnabled val="1"/>
        </dgm:presLayoutVars>
      </dgm:prSet>
      <dgm:spPr>
        <a:prstGeom prst="ellipse">
          <a:avLst/>
        </a:prstGeom>
      </dgm:spPr>
      <dgm:t>
        <a:bodyPr/>
        <a:lstStyle/>
        <a:p>
          <a:endParaRPr lang="pl-PL"/>
        </a:p>
      </dgm:t>
    </dgm:pt>
    <dgm:pt modelId="{3AE420AC-7573-4618-9878-91A390C011BA}" type="pres">
      <dgm:prSet presAssocID="{80992EFC-A907-4E7C-8B51-5DA9FDE553F5}" presName="space" presStyleCnt="0"/>
      <dgm:spPr/>
    </dgm:pt>
    <dgm:pt modelId="{04B7F309-3DCE-400A-84FC-4F995BDB5F97}" type="pres">
      <dgm:prSet presAssocID="{464E483D-0442-41FB-8FF2-93017D4DAEEF}" presName="Name5" presStyleLbl="vennNode1" presStyleIdx="3" presStyleCnt="6">
        <dgm:presLayoutVars>
          <dgm:bulletEnabled val="1"/>
        </dgm:presLayoutVars>
      </dgm:prSet>
      <dgm:spPr>
        <a:prstGeom prst="ellipse">
          <a:avLst/>
        </a:prstGeom>
      </dgm:spPr>
      <dgm:t>
        <a:bodyPr/>
        <a:lstStyle/>
        <a:p>
          <a:endParaRPr lang="pl-PL"/>
        </a:p>
      </dgm:t>
    </dgm:pt>
    <dgm:pt modelId="{C2507B9A-0E57-4DA9-B6FC-2C7145A6BCEF}" type="pres">
      <dgm:prSet presAssocID="{4F297C85-5C74-4E52-814D-56909AB3F3DF}" presName="space" presStyleCnt="0"/>
      <dgm:spPr/>
    </dgm:pt>
    <dgm:pt modelId="{69291AB5-B987-4F83-9664-3FFF77D70D0D}" type="pres">
      <dgm:prSet presAssocID="{2140F2EC-2B5E-468B-BA85-EBE8056C4791}" presName="Name5" presStyleLbl="vennNode1" presStyleIdx="4" presStyleCnt="6">
        <dgm:presLayoutVars>
          <dgm:bulletEnabled val="1"/>
        </dgm:presLayoutVars>
      </dgm:prSet>
      <dgm:spPr>
        <a:prstGeom prst="ellipse">
          <a:avLst/>
        </a:prstGeom>
      </dgm:spPr>
      <dgm:t>
        <a:bodyPr/>
        <a:lstStyle/>
        <a:p>
          <a:endParaRPr lang="pl-PL"/>
        </a:p>
      </dgm:t>
    </dgm:pt>
    <dgm:pt modelId="{A39E326B-57F0-423F-9746-AD6F5654156E}" type="pres">
      <dgm:prSet presAssocID="{7F457846-EF52-4C1A-AD3D-275746D73F2E}" presName="space" presStyleCnt="0"/>
      <dgm:spPr/>
    </dgm:pt>
    <dgm:pt modelId="{AA165F40-76F1-4E4C-986F-43ECC16C409B}" type="pres">
      <dgm:prSet presAssocID="{148C40E2-051C-4A59-9565-0A17D8CEFA3A}" presName="Name5" presStyleLbl="vennNode1" presStyleIdx="5" presStyleCnt="6">
        <dgm:presLayoutVars>
          <dgm:bulletEnabled val="1"/>
        </dgm:presLayoutVars>
      </dgm:prSet>
      <dgm:spPr>
        <a:prstGeom prst="ellipse">
          <a:avLst/>
        </a:prstGeom>
      </dgm:spPr>
      <dgm:t>
        <a:bodyPr/>
        <a:lstStyle/>
        <a:p>
          <a:endParaRPr lang="pl-PL"/>
        </a:p>
      </dgm:t>
    </dgm:pt>
  </dgm:ptLst>
  <dgm:cxnLst>
    <dgm:cxn modelId="{44957B42-E936-41E5-8F96-DB323C5172FD}" type="presOf" srcId="{464E483D-0442-41FB-8FF2-93017D4DAEEF}" destId="{04B7F309-3DCE-400A-84FC-4F995BDB5F97}" srcOrd="0" destOrd="0" presId="urn:microsoft.com/office/officeart/2005/8/layout/venn3"/>
    <dgm:cxn modelId="{491E4256-C874-4228-9E00-519E520966D2}" type="presOf" srcId="{148C40E2-051C-4A59-9565-0A17D8CEFA3A}" destId="{AA165F40-76F1-4E4C-986F-43ECC16C409B}" srcOrd="0" destOrd="0" presId="urn:microsoft.com/office/officeart/2005/8/layout/venn3"/>
    <dgm:cxn modelId="{163BEA4A-9E6E-48B2-A96E-75311342E91C}" srcId="{4F4F9E6D-F3CB-4B35-8C02-45688B00BCFC}" destId="{464E483D-0442-41FB-8FF2-93017D4DAEEF}" srcOrd="3" destOrd="0" parTransId="{5993EA9A-2C7A-401A-B089-B883B6468860}" sibTransId="{4F297C85-5C74-4E52-814D-56909AB3F3DF}"/>
    <dgm:cxn modelId="{7A6D6313-95CC-47F3-B4F4-4C5BBD115042}" srcId="{4F4F9E6D-F3CB-4B35-8C02-45688B00BCFC}" destId="{D3021A64-0C82-423C-8B10-4335D7E76DFB}" srcOrd="1" destOrd="0" parTransId="{F8B32C55-1DE6-48AD-BBE4-DD06D899C023}" sibTransId="{81DE092F-BEDC-4462-B932-70182C3E0E06}"/>
    <dgm:cxn modelId="{7A1199C5-A98F-4846-AE0E-EB65DED4159C}" srcId="{4F4F9E6D-F3CB-4B35-8C02-45688B00BCFC}" destId="{2140F2EC-2B5E-468B-BA85-EBE8056C4791}" srcOrd="4" destOrd="0" parTransId="{F15D8BA9-578D-4BD7-B7D8-D170AE9D1281}" sibTransId="{7F457846-EF52-4C1A-AD3D-275746D73F2E}"/>
    <dgm:cxn modelId="{0E4FE435-7414-4ACE-87C3-0D6D9DE59B4F}" type="presOf" srcId="{2140F2EC-2B5E-468B-BA85-EBE8056C4791}" destId="{69291AB5-B987-4F83-9664-3FFF77D70D0D}" srcOrd="0" destOrd="0" presId="urn:microsoft.com/office/officeart/2005/8/layout/venn3"/>
    <dgm:cxn modelId="{F5E320EB-A13A-4E85-B379-5309B26F0401}" type="presOf" srcId="{30F090F8-CC04-43CA-A032-AE7AC7C2495D}" destId="{13F18975-62E7-48B4-8B92-49638D78D2B7}" srcOrd="0" destOrd="0" presId="urn:microsoft.com/office/officeart/2005/8/layout/venn3"/>
    <dgm:cxn modelId="{ECEDC296-377C-4D98-AAD0-DB797374AA88}" type="presOf" srcId="{4F4F9E6D-F3CB-4B35-8C02-45688B00BCFC}" destId="{976A0375-3516-4C11-B430-BF7CCC949E43}" srcOrd="0" destOrd="0" presId="urn:microsoft.com/office/officeart/2005/8/layout/venn3"/>
    <dgm:cxn modelId="{34075FAF-A2DD-4814-BBDF-715FC9B60199}" type="presOf" srcId="{D3021A64-0C82-423C-8B10-4335D7E76DFB}" destId="{7CCE3EF4-9E4C-4CA3-872A-122F00BC73B2}" srcOrd="0" destOrd="0" presId="urn:microsoft.com/office/officeart/2005/8/layout/venn3"/>
    <dgm:cxn modelId="{7426E43F-E521-495E-B052-19167E90B50E}" srcId="{4F4F9E6D-F3CB-4B35-8C02-45688B00BCFC}" destId="{30F090F8-CC04-43CA-A032-AE7AC7C2495D}" srcOrd="2" destOrd="0" parTransId="{BD1B4B79-7D9C-43DD-9583-5BE2B75FBD73}" sibTransId="{80992EFC-A907-4E7C-8B51-5DA9FDE553F5}"/>
    <dgm:cxn modelId="{3AB1028D-1B66-45B4-802C-036C6733A7F7}" srcId="{4F4F9E6D-F3CB-4B35-8C02-45688B00BCFC}" destId="{148C40E2-051C-4A59-9565-0A17D8CEFA3A}" srcOrd="5" destOrd="0" parTransId="{94AC8753-777F-470F-94AC-5F41911DFDB3}" sibTransId="{C075C175-3922-4970-A0FC-562E52D7C58E}"/>
    <dgm:cxn modelId="{E4B7341E-D020-4ACC-8E62-62342EF74C49}" srcId="{4F4F9E6D-F3CB-4B35-8C02-45688B00BCFC}" destId="{17576EE6-B4D4-4CF9-A3FE-11DF65466332}" srcOrd="0" destOrd="0" parTransId="{89D75E2F-79A2-4929-A4D7-77A166ADACB4}" sibTransId="{59C6766B-85A7-42AD-8124-607828B79AC6}"/>
    <dgm:cxn modelId="{90DC234F-8FFB-434C-927E-87586FB54E00}" type="presOf" srcId="{17576EE6-B4D4-4CF9-A3FE-11DF65466332}" destId="{526170B9-EA02-462E-87DB-60E5F6C0EF71}" srcOrd="0" destOrd="0" presId="urn:microsoft.com/office/officeart/2005/8/layout/venn3"/>
    <dgm:cxn modelId="{31BE5E50-F038-4E01-8423-8176C07BFA8C}" type="presParOf" srcId="{976A0375-3516-4C11-B430-BF7CCC949E43}" destId="{526170B9-EA02-462E-87DB-60E5F6C0EF71}" srcOrd="0" destOrd="0" presId="urn:microsoft.com/office/officeart/2005/8/layout/venn3"/>
    <dgm:cxn modelId="{02DBFD4B-62C5-4CFF-BAE0-1D00B0DF8A43}" type="presParOf" srcId="{976A0375-3516-4C11-B430-BF7CCC949E43}" destId="{3A664A54-8D71-4EB2-A3A7-42B89F9A26FC}" srcOrd="1" destOrd="0" presId="urn:microsoft.com/office/officeart/2005/8/layout/venn3"/>
    <dgm:cxn modelId="{C8078EB6-559A-4621-86BF-32153CAEF343}" type="presParOf" srcId="{976A0375-3516-4C11-B430-BF7CCC949E43}" destId="{7CCE3EF4-9E4C-4CA3-872A-122F00BC73B2}" srcOrd="2" destOrd="0" presId="urn:microsoft.com/office/officeart/2005/8/layout/venn3"/>
    <dgm:cxn modelId="{E0892AF3-141A-408E-BBEB-B36B9FF9A36E}" type="presParOf" srcId="{976A0375-3516-4C11-B430-BF7CCC949E43}" destId="{D74838D4-02A6-4DD0-B40D-CA272634341B}" srcOrd="3" destOrd="0" presId="urn:microsoft.com/office/officeart/2005/8/layout/venn3"/>
    <dgm:cxn modelId="{15AB52B6-629D-4B83-B551-55F9D0436D13}" type="presParOf" srcId="{976A0375-3516-4C11-B430-BF7CCC949E43}" destId="{13F18975-62E7-48B4-8B92-49638D78D2B7}" srcOrd="4" destOrd="0" presId="urn:microsoft.com/office/officeart/2005/8/layout/venn3"/>
    <dgm:cxn modelId="{F9D8F32F-82F6-4F94-AADC-88E9CCB0D305}" type="presParOf" srcId="{976A0375-3516-4C11-B430-BF7CCC949E43}" destId="{3AE420AC-7573-4618-9878-91A390C011BA}" srcOrd="5" destOrd="0" presId="urn:microsoft.com/office/officeart/2005/8/layout/venn3"/>
    <dgm:cxn modelId="{45BA1234-8689-4E0F-BB29-BD4B5E25B608}" type="presParOf" srcId="{976A0375-3516-4C11-B430-BF7CCC949E43}" destId="{04B7F309-3DCE-400A-84FC-4F995BDB5F97}" srcOrd="6" destOrd="0" presId="urn:microsoft.com/office/officeart/2005/8/layout/venn3"/>
    <dgm:cxn modelId="{7CC74E01-1992-43EA-A6E4-ABDC5461C091}" type="presParOf" srcId="{976A0375-3516-4C11-B430-BF7CCC949E43}" destId="{C2507B9A-0E57-4DA9-B6FC-2C7145A6BCEF}" srcOrd="7" destOrd="0" presId="urn:microsoft.com/office/officeart/2005/8/layout/venn3"/>
    <dgm:cxn modelId="{FA00B19C-3C53-4DEF-9C15-B3C128705B95}" type="presParOf" srcId="{976A0375-3516-4C11-B430-BF7CCC949E43}" destId="{69291AB5-B987-4F83-9664-3FFF77D70D0D}" srcOrd="8" destOrd="0" presId="urn:microsoft.com/office/officeart/2005/8/layout/venn3"/>
    <dgm:cxn modelId="{DD82C667-4488-43C8-A96B-0670D5963F04}" type="presParOf" srcId="{976A0375-3516-4C11-B430-BF7CCC949E43}" destId="{A39E326B-57F0-423F-9746-AD6F5654156E}" srcOrd="9" destOrd="0" presId="urn:microsoft.com/office/officeart/2005/8/layout/venn3"/>
    <dgm:cxn modelId="{56957790-F94C-4F14-A120-A62CC35D7A4D}" type="presParOf" srcId="{976A0375-3516-4C11-B430-BF7CCC949E43}" destId="{AA165F40-76F1-4E4C-986F-43ECC16C409B}" srcOrd="10" destOrd="0" presId="urn:microsoft.com/office/officeart/2005/8/layout/venn3"/>
  </dgm:cxnLst>
  <dgm:bg/>
  <dgm:whole/>
  <dgm:extLst>
    <a:ext uri="http://schemas.microsoft.com/office/drawing/2008/diagram">
      <dsp:dataModelExt xmlns:dsp="http://schemas.microsoft.com/office/drawing/2008/diagram" relId="rId14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C10CDE7-799A-454D-94DC-2477F0CF6399}"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pl-PL"/>
        </a:p>
      </dgm:t>
    </dgm:pt>
    <dgm:pt modelId="{58B9F6DA-6CA6-417C-BEA6-B6892CA5A1AD}">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Przekształcenie przestrzeni zdegradowanej  na cele aktywizacji społecznej</a:t>
          </a:r>
        </a:p>
      </dgm:t>
    </dgm:pt>
    <dgm:pt modelId="{181E927D-8A8A-41D7-B8A6-4C7AF1ACF2B4}" type="parTrans" cxnId="{AE2B7B8E-736A-4AAB-90A0-F32F07B05FFC}">
      <dgm:prSet/>
      <dgm:spPr/>
      <dgm:t>
        <a:bodyPr/>
        <a:lstStyle/>
        <a:p>
          <a:endParaRPr lang="pl-PL" sz="900">
            <a:latin typeface="Garamond" panose="02020404030301010803" pitchFamily="18" charset="0"/>
          </a:endParaRPr>
        </a:p>
      </dgm:t>
    </dgm:pt>
    <dgm:pt modelId="{49C92270-C668-48E0-A32E-EF3A61FAC642}" type="sibTrans" cxnId="{AE2B7B8E-736A-4AAB-90A0-F32F07B05FFC}">
      <dgm:prSet/>
      <dgm:spPr/>
      <dgm:t>
        <a:bodyPr/>
        <a:lstStyle/>
        <a:p>
          <a:endParaRPr lang="pl-PL" sz="900">
            <a:latin typeface="Garamond" panose="02020404030301010803" pitchFamily="18" charset="0"/>
          </a:endParaRPr>
        </a:p>
      </dgm:t>
    </dgm:pt>
    <dgm:pt modelId="{42C4D877-8DA6-41BB-8781-EAC038744E1D}">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Występowanie przestrzeni zdegradowanej, która może być zaadaptowana do celów rozwoju społecznego</a:t>
          </a:r>
        </a:p>
      </dgm:t>
    </dgm:pt>
    <dgm:pt modelId="{949F1985-7EC3-4F6C-96AA-993AE32746EA}" type="parTrans" cxnId="{700B99F6-0404-48F7-8877-DCB93C4BE284}">
      <dgm:prSet/>
      <dgm:spPr>
        <a:solidFill>
          <a:srgbClr val="B1059D"/>
        </a:solidFill>
        <a:ln>
          <a:solidFill>
            <a:srgbClr val="B1059D"/>
          </a:solidFill>
        </a:ln>
      </dgm:spPr>
      <dgm:t>
        <a:bodyPr/>
        <a:lstStyle/>
        <a:p>
          <a:endParaRPr lang="pl-PL" sz="900">
            <a:latin typeface="Garamond" panose="02020404030301010803" pitchFamily="18" charset="0"/>
          </a:endParaRPr>
        </a:p>
      </dgm:t>
    </dgm:pt>
    <dgm:pt modelId="{FC441597-E37B-431C-AFD7-5FAD16C4260D}" type="sibTrans" cxnId="{700B99F6-0404-48F7-8877-DCB93C4BE284}">
      <dgm:prSet/>
      <dgm:spPr/>
      <dgm:t>
        <a:bodyPr/>
        <a:lstStyle/>
        <a:p>
          <a:endParaRPr lang="pl-PL" sz="900">
            <a:latin typeface="Garamond" panose="02020404030301010803" pitchFamily="18" charset="0"/>
          </a:endParaRPr>
        </a:p>
      </dgm:t>
    </dgm:pt>
    <dgm:pt modelId="{56ABD3B6-DE2D-41F0-A8DE-CA5FC84D11A5}">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solidFill>
                <a:sysClr val="windowText" lastClr="000000"/>
              </a:solidFill>
              <a:latin typeface="Garamond" panose="02020404030301010803" pitchFamily="18" charset="0"/>
            </a:rPr>
            <a:t>Na terenie Sąsieczna znajduje się przestrzeń zdegradowana, w postaci budynku oświatowego po byłej szkole. Budynek został</a:t>
          </a:r>
          <a:r>
            <a:rPr lang="pl-PL" sz="1000" b="1">
              <a:solidFill>
                <a:sysClr val="windowText" lastClr="000000"/>
              </a:solidFill>
              <a:latin typeface="Garamond" panose="02020404030301010803" pitchFamily="18" charset="0"/>
            </a:rPr>
            <a:t> </a:t>
          </a:r>
          <a:r>
            <a:rPr lang="pl-PL" sz="1000">
              <a:solidFill>
                <a:sysClr val="windowText" lastClr="000000"/>
              </a:solidFill>
              <a:latin typeface="Garamond" panose="02020404030301010803" pitchFamily="18" charset="0"/>
            </a:rPr>
            <a:t>wybudowany pod koniec lat 60-tych XX w. Nieruchomość położona jest na działce nr 19/10 o pow. 0,5793 ha. Działka na której położony jest budynek szkoły jest częściowo ogrodzona i posiada dostęp do drogi publicznej o nawierzchni asfaltowej. Budynek szkoły wymaga kapitalnego remontu, a teren do niego przyległy uporządkowania i zagospodarowania</a:t>
          </a:r>
          <a:r>
            <a:rPr lang="pl-PL" sz="1000">
              <a:solidFill>
                <a:srgbClr val="FF0000"/>
              </a:solidFill>
              <a:latin typeface="Garamond" panose="02020404030301010803" pitchFamily="18" charset="0"/>
            </a:rPr>
            <a:t>. Budynek ma zostać zaadaptowany na cele świetlicy świetlicy wiejskiej i jako siedziba Gminnego Zespołu Interdyscyplinarnego</a:t>
          </a:r>
        </a:p>
      </dgm:t>
    </dgm:pt>
    <dgm:pt modelId="{D2E3BA6C-4BE8-46CA-B5C4-598C4F0B21F1}" type="parTrans" cxnId="{8685F41F-FEA0-45FB-B152-3CA8934A5B88}">
      <dgm:prSet/>
      <dgm:spPr>
        <a:ln>
          <a:solidFill>
            <a:srgbClr val="B1059D"/>
          </a:solidFill>
        </a:ln>
      </dgm:spPr>
      <dgm:t>
        <a:bodyPr/>
        <a:lstStyle/>
        <a:p>
          <a:endParaRPr lang="pl-PL" sz="900">
            <a:latin typeface="Garamond" panose="02020404030301010803" pitchFamily="18" charset="0"/>
          </a:endParaRPr>
        </a:p>
      </dgm:t>
    </dgm:pt>
    <dgm:pt modelId="{2FCD3C21-95A2-4B32-9017-E7B3949C835F}" type="sibTrans" cxnId="{8685F41F-FEA0-45FB-B152-3CA8934A5B88}">
      <dgm:prSet/>
      <dgm:spPr/>
      <dgm:t>
        <a:bodyPr/>
        <a:lstStyle/>
        <a:p>
          <a:endParaRPr lang="pl-PL" sz="900">
            <a:latin typeface="Garamond" panose="02020404030301010803" pitchFamily="18" charset="0"/>
          </a:endParaRPr>
        </a:p>
      </dgm:t>
    </dgm:pt>
    <dgm:pt modelId="{23957225-656C-4B7E-8748-B9CAAF8FEA15}">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Dostępność publicznej infrastruktury aktywizacji społecznej</a:t>
          </a:r>
        </a:p>
      </dgm:t>
    </dgm:pt>
    <dgm:pt modelId="{1516B934-91F0-4125-A491-9016856B054C}" type="parTrans" cxnId="{7442BE69-5E59-42E4-AF36-10269B8DAE39}">
      <dgm:prSet/>
      <dgm:spPr>
        <a:solidFill>
          <a:srgbClr val="B1059D"/>
        </a:solidFill>
        <a:ln>
          <a:solidFill>
            <a:srgbClr val="B1059D"/>
          </a:solidFill>
        </a:ln>
      </dgm:spPr>
      <dgm:t>
        <a:bodyPr/>
        <a:lstStyle/>
        <a:p>
          <a:endParaRPr lang="pl-PL" sz="900">
            <a:latin typeface="Garamond" panose="02020404030301010803" pitchFamily="18" charset="0"/>
          </a:endParaRPr>
        </a:p>
      </dgm:t>
    </dgm:pt>
    <dgm:pt modelId="{04E2FFF8-AB27-4607-BB8D-100C91FEA180}" type="sibTrans" cxnId="{7442BE69-5E59-42E4-AF36-10269B8DAE39}">
      <dgm:prSet/>
      <dgm:spPr/>
      <dgm:t>
        <a:bodyPr/>
        <a:lstStyle/>
        <a:p>
          <a:endParaRPr lang="pl-PL" sz="900">
            <a:latin typeface="Garamond" panose="02020404030301010803" pitchFamily="18" charset="0"/>
          </a:endParaRPr>
        </a:p>
      </dgm:t>
    </dgm:pt>
    <dgm:pt modelId="{5FBBD4AB-2C5F-4321-8B52-1ED3F15B724F}">
      <dgm:prSet phldrT="[Tekst]" custT="1">
        <dgm:style>
          <a:lnRef idx="2">
            <a:schemeClr val="accent4"/>
          </a:lnRef>
          <a:fillRef idx="1">
            <a:schemeClr val="lt1"/>
          </a:fillRef>
          <a:effectRef idx="0">
            <a:schemeClr val="accent4"/>
          </a:effectRef>
          <a:fontRef idx="minor">
            <a:schemeClr val="dk1"/>
          </a:fontRef>
        </dgm:style>
      </dgm:prSet>
      <dgm:spPr>
        <a:noFill/>
        <a:ln>
          <a:solidFill>
            <a:srgbClr val="B1059D"/>
          </a:solidFill>
        </a:ln>
      </dgm:spPr>
      <dgm:t>
        <a:bodyPr/>
        <a:lstStyle/>
        <a:p>
          <a:r>
            <a:rPr lang="pl-PL" sz="1000">
              <a:solidFill>
                <a:sysClr val="windowText" lastClr="000000"/>
              </a:solidFill>
              <a:latin typeface="Garamond" panose="02020404030301010803" pitchFamily="18" charset="0"/>
            </a:rPr>
            <a:t>Obecnie na terenie miejscowości Sąsieczno i w odległości 1,5 km od zwyczajowo przyjętego centralnego punktu miejscowości, liczonej wzdłuż dróg publicznych i publicznych ciągów pieszych i pieszo-jezdnych brak publicznej infrastruktury aktywizacji społecznej. </a:t>
          </a:r>
        </a:p>
      </dgm:t>
    </dgm:pt>
    <dgm:pt modelId="{BA724616-4525-4F70-A08A-4D5FAFB135C7}" type="parTrans" cxnId="{6DEE7448-F27B-462E-9F64-382C5CDC46B1}">
      <dgm:prSet/>
      <dgm:spPr>
        <a:ln>
          <a:solidFill>
            <a:srgbClr val="B1059D"/>
          </a:solidFill>
        </a:ln>
      </dgm:spPr>
      <dgm:t>
        <a:bodyPr/>
        <a:lstStyle/>
        <a:p>
          <a:endParaRPr lang="pl-PL" sz="900">
            <a:latin typeface="Garamond" panose="02020404030301010803" pitchFamily="18" charset="0"/>
          </a:endParaRPr>
        </a:p>
      </dgm:t>
    </dgm:pt>
    <dgm:pt modelId="{1A112431-CE9E-4821-8D64-60B9CBE656AE}" type="sibTrans" cxnId="{6DEE7448-F27B-462E-9F64-382C5CDC46B1}">
      <dgm:prSet/>
      <dgm:spPr/>
      <dgm:t>
        <a:bodyPr/>
        <a:lstStyle/>
        <a:p>
          <a:endParaRPr lang="pl-PL" sz="900">
            <a:latin typeface="Garamond" panose="02020404030301010803" pitchFamily="18" charset="0"/>
          </a:endParaRPr>
        </a:p>
      </dgm:t>
    </dgm:pt>
    <dgm:pt modelId="{2ED1AA62-44C3-4F13-BC2F-2DB471966932}">
      <dgm:prSet phldrT="[Tekst]" custT="1">
        <dgm:style>
          <a:lnRef idx="2">
            <a:schemeClr val="accent5"/>
          </a:lnRef>
          <a:fillRef idx="1">
            <a:schemeClr val="lt1"/>
          </a:fillRef>
          <a:effectRef idx="0">
            <a:schemeClr val="accent5"/>
          </a:effectRef>
          <a:fontRef idx="minor">
            <a:schemeClr val="dk1"/>
          </a:fontRef>
        </dgm:style>
      </dgm:prSet>
      <dgm:spPr>
        <a:ln>
          <a:solidFill>
            <a:srgbClr val="824BB0"/>
          </a:solidFill>
        </a:ln>
      </dgm:spPr>
      <dgm:t>
        <a:bodyPr/>
        <a:lstStyle/>
        <a:p>
          <a:r>
            <a:rPr lang="pl-PL" sz="1100" b="1">
              <a:latin typeface="Garamond" panose="02020404030301010803" pitchFamily="18" charset="0"/>
            </a:rPr>
            <a:t>Cel rewitalizacji dla podobszaru rewitalizacji - miejscowość Sąsieczno</a:t>
          </a:r>
        </a:p>
      </dgm:t>
    </dgm:pt>
    <dgm:pt modelId="{D1D42CC7-6DA3-43C2-9163-0218FBCEAC08}" type="parTrans" cxnId="{80BE68A8-493A-471F-9650-A43E68E938D0}">
      <dgm:prSet/>
      <dgm:spPr/>
      <dgm:t>
        <a:bodyPr/>
        <a:lstStyle/>
        <a:p>
          <a:endParaRPr lang="pl-PL" sz="900">
            <a:latin typeface="Garamond" panose="02020404030301010803" pitchFamily="18" charset="0"/>
          </a:endParaRPr>
        </a:p>
      </dgm:t>
    </dgm:pt>
    <dgm:pt modelId="{DDF1EC80-404C-4784-944F-E736CDD8AA3F}" type="sibTrans" cxnId="{80BE68A8-493A-471F-9650-A43E68E938D0}">
      <dgm:prSet/>
      <dgm:spPr/>
      <dgm:t>
        <a:bodyPr/>
        <a:lstStyle/>
        <a:p>
          <a:endParaRPr lang="pl-PL" sz="900">
            <a:latin typeface="Garamond" panose="02020404030301010803" pitchFamily="18" charset="0"/>
          </a:endParaRPr>
        </a:p>
      </dgm:t>
    </dgm:pt>
    <dgm:pt modelId="{62857BA5-90DF-4328-9319-E37196935332}">
      <dgm:prSet phldrT="[Tekst]" custT="1">
        <dgm:style>
          <a:lnRef idx="2">
            <a:schemeClr val="accent5"/>
          </a:lnRef>
          <a:fillRef idx="1">
            <a:schemeClr val="lt1"/>
          </a:fillRef>
          <a:effectRef idx="0">
            <a:schemeClr val="accent5"/>
          </a:effectRef>
          <a:fontRef idx="minor">
            <a:schemeClr val="dk1"/>
          </a:fontRef>
        </dgm:style>
      </dgm:prSet>
      <dgm:spPr>
        <a:ln>
          <a:solidFill>
            <a:srgbClr val="824BB0"/>
          </a:solidFill>
        </a:ln>
      </dgm:spPr>
      <dgm:t>
        <a:bodyPr/>
        <a:lstStyle/>
        <a:p>
          <a:r>
            <a:rPr lang="pl-PL" sz="1100" b="1">
              <a:latin typeface="Garamond" panose="02020404030301010803" pitchFamily="18" charset="0"/>
            </a:rPr>
            <a:t>Kryteria</a:t>
          </a:r>
        </a:p>
      </dgm:t>
    </dgm:pt>
    <dgm:pt modelId="{C85F485E-80B1-4707-BD0F-EFBBA78740F8}" type="parTrans" cxnId="{8B6823BE-D346-41B9-9584-2CDCA6A180F2}">
      <dgm:prSet/>
      <dgm:spPr/>
      <dgm:t>
        <a:bodyPr/>
        <a:lstStyle/>
        <a:p>
          <a:endParaRPr lang="pl-PL" sz="900">
            <a:latin typeface="Garamond" panose="02020404030301010803" pitchFamily="18" charset="0"/>
          </a:endParaRPr>
        </a:p>
      </dgm:t>
    </dgm:pt>
    <dgm:pt modelId="{9851A317-4DB3-4E86-A6C8-6A56970238A4}" type="sibTrans" cxnId="{8B6823BE-D346-41B9-9584-2CDCA6A180F2}">
      <dgm:prSet/>
      <dgm:spPr/>
      <dgm:t>
        <a:bodyPr/>
        <a:lstStyle/>
        <a:p>
          <a:endParaRPr lang="pl-PL" sz="900">
            <a:latin typeface="Garamond" panose="02020404030301010803" pitchFamily="18" charset="0"/>
          </a:endParaRPr>
        </a:p>
      </dgm:t>
    </dgm:pt>
    <dgm:pt modelId="{330BB6A7-DEEB-49AC-982B-1A29790E2F91}" type="pres">
      <dgm:prSet presAssocID="{6C10CDE7-799A-454D-94DC-2477F0CF6399}" presName="mainComposite" presStyleCnt="0">
        <dgm:presLayoutVars>
          <dgm:chPref val="1"/>
          <dgm:dir/>
          <dgm:animOne val="branch"/>
          <dgm:animLvl val="lvl"/>
          <dgm:resizeHandles val="exact"/>
        </dgm:presLayoutVars>
      </dgm:prSet>
      <dgm:spPr/>
      <dgm:t>
        <a:bodyPr/>
        <a:lstStyle/>
        <a:p>
          <a:endParaRPr lang="pl-PL"/>
        </a:p>
      </dgm:t>
    </dgm:pt>
    <dgm:pt modelId="{AA245F5D-7975-48DB-87AB-EF7376140A9C}" type="pres">
      <dgm:prSet presAssocID="{6C10CDE7-799A-454D-94DC-2477F0CF6399}" presName="hierFlow" presStyleCnt="0"/>
      <dgm:spPr/>
    </dgm:pt>
    <dgm:pt modelId="{AC5708AC-D487-460C-A230-C8A7B55E1D8A}" type="pres">
      <dgm:prSet presAssocID="{6C10CDE7-799A-454D-94DC-2477F0CF6399}" presName="firstBuf" presStyleCnt="0"/>
      <dgm:spPr/>
    </dgm:pt>
    <dgm:pt modelId="{74603B7E-4333-4282-A383-1089B54A5D52}" type="pres">
      <dgm:prSet presAssocID="{6C10CDE7-799A-454D-94DC-2477F0CF6399}" presName="hierChild1" presStyleCnt="0">
        <dgm:presLayoutVars>
          <dgm:chPref val="1"/>
          <dgm:animOne val="branch"/>
          <dgm:animLvl val="lvl"/>
        </dgm:presLayoutVars>
      </dgm:prSet>
      <dgm:spPr/>
    </dgm:pt>
    <dgm:pt modelId="{2501F638-CD0C-4293-8FAC-A1E6A6DD1A0B}" type="pres">
      <dgm:prSet presAssocID="{58B9F6DA-6CA6-417C-BEA6-B6892CA5A1AD}" presName="Name14" presStyleCnt="0"/>
      <dgm:spPr/>
    </dgm:pt>
    <dgm:pt modelId="{6C676A11-EBC9-4072-AEE6-69EA31D1A41A}" type="pres">
      <dgm:prSet presAssocID="{58B9F6DA-6CA6-417C-BEA6-B6892CA5A1AD}" presName="level1Shape" presStyleLbl="node0" presStyleIdx="0" presStyleCnt="1" custScaleX="135537" custScaleY="86513">
        <dgm:presLayoutVars>
          <dgm:chPref val="3"/>
        </dgm:presLayoutVars>
      </dgm:prSet>
      <dgm:spPr/>
      <dgm:t>
        <a:bodyPr/>
        <a:lstStyle/>
        <a:p>
          <a:endParaRPr lang="pl-PL"/>
        </a:p>
      </dgm:t>
    </dgm:pt>
    <dgm:pt modelId="{22F1216F-2C87-4DC8-839E-7C46A7D949EF}" type="pres">
      <dgm:prSet presAssocID="{58B9F6DA-6CA6-417C-BEA6-B6892CA5A1AD}" presName="hierChild2" presStyleCnt="0"/>
      <dgm:spPr/>
    </dgm:pt>
    <dgm:pt modelId="{4A5DD64D-CAD1-4A2C-A734-DBEEDCE11CB1}" type="pres">
      <dgm:prSet presAssocID="{949F1985-7EC3-4F6C-96AA-993AE32746EA}" presName="Name19" presStyleLbl="parChTrans1D2" presStyleIdx="0" presStyleCnt="2"/>
      <dgm:spPr/>
      <dgm:t>
        <a:bodyPr/>
        <a:lstStyle/>
        <a:p>
          <a:endParaRPr lang="pl-PL"/>
        </a:p>
      </dgm:t>
    </dgm:pt>
    <dgm:pt modelId="{F9C02024-DA45-4D1C-8292-755036D39119}" type="pres">
      <dgm:prSet presAssocID="{42C4D877-8DA6-41BB-8781-EAC038744E1D}" presName="Name21" presStyleCnt="0"/>
      <dgm:spPr/>
    </dgm:pt>
    <dgm:pt modelId="{4626AEE2-467F-43A7-973E-A0217A359091}" type="pres">
      <dgm:prSet presAssocID="{42C4D877-8DA6-41BB-8781-EAC038744E1D}" presName="level2Shape" presStyleLbl="node2" presStyleIdx="0" presStyleCnt="2" custScaleX="119452" custScaleY="86513"/>
      <dgm:spPr/>
      <dgm:t>
        <a:bodyPr/>
        <a:lstStyle/>
        <a:p>
          <a:endParaRPr lang="pl-PL"/>
        </a:p>
      </dgm:t>
    </dgm:pt>
    <dgm:pt modelId="{B945447B-2285-4193-A908-C9791CF01BF9}" type="pres">
      <dgm:prSet presAssocID="{42C4D877-8DA6-41BB-8781-EAC038744E1D}" presName="hierChild3" presStyleCnt="0"/>
      <dgm:spPr/>
    </dgm:pt>
    <dgm:pt modelId="{FA1D65BB-A504-4454-9A3B-4CB8C2817FF6}" type="pres">
      <dgm:prSet presAssocID="{D2E3BA6C-4BE8-46CA-B5C4-598C4F0B21F1}" presName="Name19" presStyleLbl="parChTrans1D3" presStyleIdx="0" presStyleCnt="2"/>
      <dgm:spPr/>
      <dgm:t>
        <a:bodyPr/>
        <a:lstStyle/>
        <a:p>
          <a:endParaRPr lang="pl-PL"/>
        </a:p>
      </dgm:t>
    </dgm:pt>
    <dgm:pt modelId="{FE42F12B-331A-4358-AA3B-726013B748B0}" type="pres">
      <dgm:prSet presAssocID="{56ABD3B6-DE2D-41F0-A8DE-CA5FC84D11A5}" presName="Name21" presStyleCnt="0"/>
      <dgm:spPr/>
    </dgm:pt>
    <dgm:pt modelId="{4B6E0866-9AF1-401E-B70F-B1E59A38891A}" type="pres">
      <dgm:prSet presAssocID="{56ABD3B6-DE2D-41F0-A8DE-CA5FC84D11A5}" presName="level2Shape" presStyleLbl="node3" presStyleIdx="0" presStyleCnt="2" custScaleX="134383" custScaleY="363592"/>
      <dgm:spPr/>
      <dgm:t>
        <a:bodyPr/>
        <a:lstStyle/>
        <a:p>
          <a:endParaRPr lang="pl-PL"/>
        </a:p>
      </dgm:t>
    </dgm:pt>
    <dgm:pt modelId="{6CD36FF5-CE9B-4BA4-9C68-2935FF8E3188}" type="pres">
      <dgm:prSet presAssocID="{56ABD3B6-DE2D-41F0-A8DE-CA5FC84D11A5}" presName="hierChild3" presStyleCnt="0"/>
      <dgm:spPr/>
    </dgm:pt>
    <dgm:pt modelId="{EA485BC8-13C9-40C1-8904-F97103BD1FFD}" type="pres">
      <dgm:prSet presAssocID="{1516B934-91F0-4125-A491-9016856B054C}" presName="Name19" presStyleLbl="parChTrans1D2" presStyleIdx="1" presStyleCnt="2"/>
      <dgm:spPr/>
      <dgm:t>
        <a:bodyPr/>
        <a:lstStyle/>
        <a:p>
          <a:endParaRPr lang="pl-PL"/>
        </a:p>
      </dgm:t>
    </dgm:pt>
    <dgm:pt modelId="{B56928F9-75DA-41BA-BD87-E63DFA7DA300}" type="pres">
      <dgm:prSet presAssocID="{23957225-656C-4B7E-8748-B9CAAF8FEA15}" presName="Name21" presStyleCnt="0"/>
      <dgm:spPr/>
    </dgm:pt>
    <dgm:pt modelId="{41A69D07-23E5-43E4-9388-E089BD86ECAD}" type="pres">
      <dgm:prSet presAssocID="{23957225-656C-4B7E-8748-B9CAAF8FEA15}" presName="level2Shape" presStyleLbl="node2" presStyleIdx="1" presStyleCnt="2" custScaleX="119452" custScaleY="86513"/>
      <dgm:spPr/>
      <dgm:t>
        <a:bodyPr/>
        <a:lstStyle/>
        <a:p>
          <a:endParaRPr lang="pl-PL"/>
        </a:p>
      </dgm:t>
    </dgm:pt>
    <dgm:pt modelId="{4060C469-D64D-413A-866F-1717217CA2C4}" type="pres">
      <dgm:prSet presAssocID="{23957225-656C-4B7E-8748-B9CAAF8FEA15}" presName="hierChild3" presStyleCnt="0"/>
      <dgm:spPr/>
    </dgm:pt>
    <dgm:pt modelId="{DA3D1365-0C78-4E55-99EA-9C21A026F1A6}" type="pres">
      <dgm:prSet presAssocID="{BA724616-4525-4F70-A08A-4D5FAFB135C7}" presName="Name19" presStyleLbl="parChTrans1D3" presStyleIdx="1" presStyleCnt="2"/>
      <dgm:spPr/>
      <dgm:t>
        <a:bodyPr/>
        <a:lstStyle/>
        <a:p>
          <a:endParaRPr lang="pl-PL"/>
        </a:p>
      </dgm:t>
    </dgm:pt>
    <dgm:pt modelId="{B217B551-3C50-42A6-803E-F7452BFAE855}" type="pres">
      <dgm:prSet presAssocID="{5FBBD4AB-2C5F-4321-8B52-1ED3F15B724F}" presName="Name21" presStyleCnt="0"/>
      <dgm:spPr/>
    </dgm:pt>
    <dgm:pt modelId="{3B9C9A75-C301-4B63-907A-6ED3CAD6BA7D}" type="pres">
      <dgm:prSet presAssocID="{5FBBD4AB-2C5F-4321-8B52-1ED3F15B724F}" presName="level2Shape" presStyleLbl="node3" presStyleIdx="1" presStyleCnt="2" custScaleX="134383" custScaleY="361956"/>
      <dgm:spPr/>
      <dgm:t>
        <a:bodyPr/>
        <a:lstStyle/>
        <a:p>
          <a:endParaRPr lang="pl-PL"/>
        </a:p>
      </dgm:t>
    </dgm:pt>
    <dgm:pt modelId="{F5F89023-5F4A-44E7-884F-7FF96F3612A5}" type="pres">
      <dgm:prSet presAssocID="{5FBBD4AB-2C5F-4321-8B52-1ED3F15B724F}" presName="hierChild3" presStyleCnt="0"/>
      <dgm:spPr/>
    </dgm:pt>
    <dgm:pt modelId="{5F766BEB-F9C9-4B67-8D90-193ED717F721}" type="pres">
      <dgm:prSet presAssocID="{6C10CDE7-799A-454D-94DC-2477F0CF6399}" presName="bgShapesFlow" presStyleCnt="0"/>
      <dgm:spPr/>
    </dgm:pt>
    <dgm:pt modelId="{55C8DA92-2AC2-4B1C-9779-6C7231AA023E}" type="pres">
      <dgm:prSet presAssocID="{2ED1AA62-44C3-4F13-BC2F-2DB471966932}" presName="rectComp" presStyleCnt="0"/>
      <dgm:spPr/>
    </dgm:pt>
    <dgm:pt modelId="{15A3F868-10E3-4799-B581-BAEA001B8CF2}" type="pres">
      <dgm:prSet presAssocID="{2ED1AA62-44C3-4F13-BC2F-2DB471966932}" presName="bgRect" presStyleLbl="bgShp" presStyleIdx="0" presStyleCnt="2" custScaleY="86513"/>
      <dgm:spPr/>
      <dgm:t>
        <a:bodyPr/>
        <a:lstStyle/>
        <a:p>
          <a:endParaRPr lang="pl-PL"/>
        </a:p>
      </dgm:t>
    </dgm:pt>
    <dgm:pt modelId="{C7FE4283-7055-4873-B788-34D7E608C0EA}" type="pres">
      <dgm:prSet presAssocID="{2ED1AA62-44C3-4F13-BC2F-2DB471966932}" presName="bgRectTx" presStyleLbl="bgShp" presStyleIdx="0" presStyleCnt="2">
        <dgm:presLayoutVars>
          <dgm:bulletEnabled val="1"/>
        </dgm:presLayoutVars>
      </dgm:prSet>
      <dgm:spPr/>
      <dgm:t>
        <a:bodyPr/>
        <a:lstStyle/>
        <a:p>
          <a:endParaRPr lang="pl-PL"/>
        </a:p>
      </dgm:t>
    </dgm:pt>
    <dgm:pt modelId="{41534466-AE49-43EB-81A6-A463AED3405C}" type="pres">
      <dgm:prSet presAssocID="{2ED1AA62-44C3-4F13-BC2F-2DB471966932}" presName="spComp" presStyleCnt="0"/>
      <dgm:spPr/>
    </dgm:pt>
    <dgm:pt modelId="{B6ACE509-41FE-4E56-8F74-E6DEF6412309}" type="pres">
      <dgm:prSet presAssocID="{2ED1AA62-44C3-4F13-BC2F-2DB471966932}" presName="vSp" presStyleCnt="0"/>
      <dgm:spPr/>
    </dgm:pt>
    <dgm:pt modelId="{61FDD86C-549B-4488-85DD-3D105259E0A2}" type="pres">
      <dgm:prSet presAssocID="{62857BA5-90DF-4328-9319-E37196935332}" presName="rectComp" presStyleCnt="0"/>
      <dgm:spPr/>
    </dgm:pt>
    <dgm:pt modelId="{797DE5A5-6BF0-4335-911F-37DA368EEE06}" type="pres">
      <dgm:prSet presAssocID="{62857BA5-90DF-4328-9319-E37196935332}" presName="bgRect" presStyleLbl="bgShp" presStyleIdx="1" presStyleCnt="2" custScaleY="93722"/>
      <dgm:spPr/>
      <dgm:t>
        <a:bodyPr/>
        <a:lstStyle/>
        <a:p>
          <a:endParaRPr lang="pl-PL"/>
        </a:p>
      </dgm:t>
    </dgm:pt>
    <dgm:pt modelId="{32D3EC87-0004-4030-87C7-E14EA0BFA92C}" type="pres">
      <dgm:prSet presAssocID="{62857BA5-90DF-4328-9319-E37196935332}" presName="bgRectTx" presStyleLbl="bgShp" presStyleIdx="1" presStyleCnt="2">
        <dgm:presLayoutVars>
          <dgm:bulletEnabled val="1"/>
        </dgm:presLayoutVars>
      </dgm:prSet>
      <dgm:spPr/>
      <dgm:t>
        <a:bodyPr/>
        <a:lstStyle/>
        <a:p>
          <a:endParaRPr lang="pl-PL"/>
        </a:p>
      </dgm:t>
    </dgm:pt>
  </dgm:ptLst>
  <dgm:cxnLst>
    <dgm:cxn modelId="{57FA997D-3D57-44FE-92A4-A2FC8C6D2E61}" type="presOf" srcId="{58B9F6DA-6CA6-417C-BEA6-B6892CA5A1AD}" destId="{6C676A11-EBC9-4072-AEE6-69EA31D1A41A}" srcOrd="0" destOrd="0" presId="urn:microsoft.com/office/officeart/2005/8/layout/hierarchy6"/>
    <dgm:cxn modelId="{700B99F6-0404-48F7-8877-DCB93C4BE284}" srcId="{58B9F6DA-6CA6-417C-BEA6-B6892CA5A1AD}" destId="{42C4D877-8DA6-41BB-8781-EAC038744E1D}" srcOrd="0" destOrd="0" parTransId="{949F1985-7EC3-4F6C-96AA-993AE32746EA}" sibTransId="{FC441597-E37B-431C-AFD7-5FAD16C4260D}"/>
    <dgm:cxn modelId="{7442BE69-5E59-42E4-AF36-10269B8DAE39}" srcId="{58B9F6DA-6CA6-417C-BEA6-B6892CA5A1AD}" destId="{23957225-656C-4B7E-8748-B9CAAF8FEA15}" srcOrd="1" destOrd="0" parTransId="{1516B934-91F0-4125-A491-9016856B054C}" sibTransId="{04E2FFF8-AB27-4607-BB8D-100C91FEA180}"/>
    <dgm:cxn modelId="{80B905C6-532D-4018-9413-1BB3D6CC7AB1}" type="presOf" srcId="{2ED1AA62-44C3-4F13-BC2F-2DB471966932}" destId="{C7FE4283-7055-4873-B788-34D7E608C0EA}" srcOrd="1" destOrd="0" presId="urn:microsoft.com/office/officeart/2005/8/layout/hierarchy6"/>
    <dgm:cxn modelId="{586E90F6-DA7E-486D-9FBD-D0088403828C}" type="presOf" srcId="{42C4D877-8DA6-41BB-8781-EAC038744E1D}" destId="{4626AEE2-467F-43A7-973E-A0217A359091}" srcOrd="0" destOrd="0" presId="urn:microsoft.com/office/officeart/2005/8/layout/hierarchy6"/>
    <dgm:cxn modelId="{8685F41F-FEA0-45FB-B152-3CA8934A5B88}" srcId="{42C4D877-8DA6-41BB-8781-EAC038744E1D}" destId="{56ABD3B6-DE2D-41F0-A8DE-CA5FC84D11A5}" srcOrd="0" destOrd="0" parTransId="{D2E3BA6C-4BE8-46CA-B5C4-598C4F0B21F1}" sibTransId="{2FCD3C21-95A2-4B32-9017-E7B3949C835F}"/>
    <dgm:cxn modelId="{2C487FAC-6F95-4A26-8B67-413C792410AC}" type="presOf" srcId="{23957225-656C-4B7E-8748-B9CAAF8FEA15}" destId="{41A69D07-23E5-43E4-9388-E089BD86ECAD}" srcOrd="0" destOrd="0" presId="urn:microsoft.com/office/officeart/2005/8/layout/hierarchy6"/>
    <dgm:cxn modelId="{EBCAD420-8378-43F8-B35B-30405A7B67BA}" type="presOf" srcId="{62857BA5-90DF-4328-9319-E37196935332}" destId="{797DE5A5-6BF0-4335-911F-37DA368EEE06}" srcOrd="0" destOrd="0" presId="urn:microsoft.com/office/officeart/2005/8/layout/hierarchy6"/>
    <dgm:cxn modelId="{6DEE7448-F27B-462E-9F64-382C5CDC46B1}" srcId="{23957225-656C-4B7E-8748-B9CAAF8FEA15}" destId="{5FBBD4AB-2C5F-4321-8B52-1ED3F15B724F}" srcOrd="0" destOrd="0" parTransId="{BA724616-4525-4F70-A08A-4D5FAFB135C7}" sibTransId="{1A112431-CE9E-4821-8D64-60B9CBE656AE}"/>
    <dgm:cxn modelId="{C290069C-C463-45A1-9F1B-3E77A6336198}" type="presOf" srcId="{56ABD3B6-DE2D-41F0-A8DE-CA5FC84D11A5}" destId="{4B6E0866-9AF1-401E-B70F-B1E59A38891A}" srcOrd="0" destOrd="0" presId="urn:microsoft.com/office/officeart/2005/8/layout/hierarchy6"/>
    <dgm:cxn modelId="{AE2B7B8E-736A-4AAB-90A0-F32F07B05FFC}" srcId="{6C10CDE7-799A-454D-94DC-2477F0CF6399}" destId="{58B9F6DA-6CA6-417C-BEA6-B6892CA5A1AD}" srcOrd="0" destOrd="0" parTransId="{181E927D-8A8A-41D7-B8A6-4C7AF1ACF2B4}" sibTransId="{49C92270-C668-48E0-A32E-EF3A61FAC642}"/>
    <dgm:cxn modelId="{42E403DB-4CAB-4B03-BB09-5E46E91E52C0}" type="presOf" srcId="{BA724616-4525-4F70-A08A-4D5FAFB135C7}" destId="{DA3D1365-0C78-4E55-99EA-9C21A026F1A6}" srcOrd="0" destOrd="0" presId="urn:microsoft.com/office/officeart/2005/8/layout/hierarchy6"/>
    <dgm:cxn modelId="{70C3C5F6-CBC0-478F-B7D5-05EAD6C8B2BC}" type="presOf" srcId="{1516B934-91F0-4125-A491-9016856B054C}" destId="{EA485BC8-13C9-40C1-8904-F97103BD1FFD}" srcOrd="0" destOrd="0" presId="urn:microsoft.com/office/officeart/2005/8/layout/hierarchy6"/>
    <dgm:cxn modelId="{E1FEC3CD-6656-43B6-ACE0-806C4D0052FE}" type="presOf" srcId="{6C10CDE7-799A-454D-94DC-2477F0CF6399}" destId="{330BB6A7-DEEB-49AC-982B-1A29790E2F91}" srcOrd="0" destOrd="0" presId="urn:microsoft.com/office/officeart/2005/8/layout/hierarchy6"/>
    <dgm:cxn modelId="{D6E005E5-1C75-41B7-96F8-A337489E9073}" type="presOf" srcId="{D2E3BA6C-4BE8-46CA-B5C4-598C4F0B21F1}" destId="{FA1D65BB-A504-4454-9A3B-4CB8C2817FF6}" srcOrd="0" destOrd="0" presId="urn:microsoft.com/office/officeart/2005/8/layout/hierarchy6"/>
    <dgm:cxn modelId="{6AEDABB7-2DDB-49B3-8740-EF3A454A0B7A}" type="presOf" srcId="{2ED1AA62-44C3-4F13-BC2F-2DB471966932}" destId="{15A3F868-10E3-4799-B581-BAEA001B8CF2}" srcOrd="0" destOrd="0" presId="urn:microsoft.com/office/officeart/2005/8/layout/hierarchy6"/>
    <dgm:cxn modelId="{DE254B66-C297-44A8-A57A-DB8FF758CD3B}" type="presOf" srcId="{62857BA5-90DF-4328-9319-E37196935332}" destId="{32D3EC87-0004-4030-87C7-E14EA0BFA92C}" srcOrd="1" destOrd="0" presId="urn:microsoft.com/office/officeart/2005/8/layout/hierarchy6"/>
    <dgm:cxn modelId="{8B6823BE-D346-41B9-9584-2CDCA6A180F2}" srcId="{6C10CDE7-799A-454D-94DC-2477F0CF6399}" destId="{62857BA5-90DF-4328-9319-E37196935332}" srcOrd="2" destOrd="0" parTransId="{C85F485E-80B1-4707-BD0F-EFBBA78740F8}" sibTransId="{9851A317-4DB3-4E86-A6C8-6A56970238A4}"/>
    <dgm:cxn modelId="{8EDAA578-E108-4763-8512-BC46E0057B7D}" type="presOf" srcId="{949F1985-7EC3-4F6C-96AA-993AE32746EA}" destId="{4A5DD64D-CAD1-4A2C-A734-DBEEDCE11CB1}" srcOrd="0" destOrd="0" presId="urn:microsoft.com/office/officeart/2005/8/layout/hierarchy6"/>
    <dgm:cxn modelId="{D1AB68D1-5ABD-464A-BC68-F5A9D6D805C2}" type="presOf" srcId="{5FBBD4AB-2C5F-4321-8B52-1ED3F15B724F}" destId="{3B9C9A75-C301-4B63-907A-6ED3CAD6BA7D}" srcOrd="0" destOrd="0" presId="urn:microsoft.com/office/officeart/2005/8/layout/hierarchy6"/>
    <dgm:cxn modelId="{80BE68A8-493A-471F-9650-A43E68E938D0}" srcId="{6C10CDE7-799A-454D-94DC-2477F0CF6399}" destId="{2ED1AA62-44C3-4F13-BC2F-2DB471966932}" srcOrd="1" destOrd="0" parTransId="{D1D42CC7-6DA3-43C2-9163-0218FBCEAC08}" sibTransId="{DDF1EC80-404C-4784-944F-E736CDD8AA3F}"/>
    <dgm:cxn modelId="{39E00A4F-0BBF-4867-9CF0-1A372ED22263}" type="presParOf" srcId="{330BB6A7-DEEB-49AC-982B-1A29790E2F91}" destId="{AA245F5D-7975-48DB-87AB-EF7376140A9C}" srcOrd="0" destOrd="0" presId="urn:microsoft.com/office/officeart/2005/8/layout/hierarchy6"/>
    <dgm:cxn modelId="{485614BC-5840-4BD7-B827-9E08241646F4}" type="presParOf" srcId="{AA245F5D-7975-48DB-87AB-EF7376140A9C}" destId="{AC5708AC-D487-460C-A230-C8A7B55E1D8A}" srcOrd="0" destOrd="0" presId="urn:microsoft.com/office/officeart/2005/8/layout/hierarchy6"/>
    <dgm:cxn modelId="{AF5F3A2E-2CC7-49E3-B801-7C2EEAB4D64D}" type="presParOf" srcId="{AA245F5D-7975-48DB-87AB-EF7376140A9C}" destId="{74603B7E-4333-4282-A383-1089B54A5D52}" srcOrd="1" destOrd="0" presId="urn:microsoft.com/office/officeart/2005/8/layout/hierarchy6"/>
    <dgm:cxn modelId="{7A228520-DAA4-4423-BBB9-77E3092AE27A}" type="presParOf" srcId="{74603B7E-4333-4282-A383-1089B54A5D52}" destId="{2501F638-CD0C-4293-8FAC-A1E6A6DD1A0B}" srcOrd="0" destOrd="0" presId="urn:microsoft.com/office/officeart/2005/8/layout/hierarchy6"/>
    <dgm:cxn modelId="{DE8B47C8-B00B-4D4D-B9EA-E441B64CD137}" type="presParOf" srcId="{2501F638-CD0C-4293-8FAC-A1E6A6DD1A0B}" destId="{6C676A11-EBC9-4072-AEE6-69EA31D1A41A}" srcOrd="0" destOrd="0" presId="urn:microsoft.com/office/officeart/2005/8/layout/hierarchy6"/>
    <dgm:cxn modelId="{5C997634-672A-4B70-98FE-BA694BF39A29}" type="presParOf" srcId="{2501F638-CD0C-4293-8FAC-A1E6A6DD1A0B}" destId="{22F1216F-2C87-4DC8-839E-7C46A7D949EF}" srcOrd="1" destOrd="0" presId="urn:microsoft.com/office/officeart/2005/8/layout/hierarchy6"/>
    <dgm:cxn modelId="{4514379D-932F-41FF-9A91-418882985ECB}" type="presParOf" srcId="{22F1216F-2C87-4DC8-839E-7C46A7D949EF}" destId="{4A5DD64D-CAD1-4A2C-A734-DBEEDCE11CB1}" srcOrd="0" destOrd="0" presId="urn:microsoft.com/office/officeart/2005/8/layout/hierarchy6"/>
    <dgm:cxn modelId="{EE11EC42-90B0-4F47-817F-233039C7811F}" type="presParOf" srcId="{22F1216F-2C87-4DC8-839E-7C46A7D949EF}" destId="{F9C02024-DA45-4D1C-8292-755036D39119}" srcOrd="1" destOrd="0" presId="urn:microsoft.com/office/officeart/2005/8/layout/hierarchy6"/>
    <dgm:cxn modelId="{BA286145-0E02-452C-A748-DC77C5421C93}" type="presParOf" srcId="{F9C02024-DA45-4D1C-8292-755036D39119}" destId="{4626AEE2-467F-43A7-973E-A0217A359091}" srcOrd="0" destOrd="0" presId="urn:microsoft.com/office/officeart/2005/8/layout/hierarchy6"/>
    <dgm:cxn modelId="{9369DB67-D332-4D4F-8943-D38CF1BFA0C1}" type="presParOf" srcId="{F9C02024-DA45-4D1C-8292-755036D39119}" destId="{B945447B-2285-4193-A908-C9791CF01BF9}" srcOrd="1" destOrd="0" presId="urn:microsoft.com/office/officeart/2005/8/layout/hierarchy6"/>
    <dgm:cxn modelId="{1AD1697A-EA04-4CAE-8084-11B2FB4DC5D4}" type="presParOf" srcId="{B945447B-2285-4193-A908-C9791CF01BF9}" destId="{FA1D65BB-A504-4454-9A3B-4CB8C2817FF6}" srcOrd="0" destOrd="0" presId="urn:microsoft.com/office/officeart/2005/8/layout/hierarchy6"/>
    <dgm:cxn modelId="{CEFB657F-C225-4B32-84F4-0AF9FC5DF95B}" type="presParOf" srcId="{B945447B-2285-4193-A908-C9791CF01BF9}" destId="{FE42F12B-331A-4358-AA3B-726013B748B0}" srcOrd="1" destOrd="0" presId="urn:microsoft.com/office/officeart/2005/8/layout/hierarchy6"/>
    <dgm:cxn modelId="{B2934FDD-5A36-4F3B-A1B1-B91383260F42}" type="presParOf" srcId="{FE42F12B-331A-4358-AA3B-726013B748B0}" destId="{4B6E0866-9AF1-401E-B70F-B1E59A38891A}" srcOrd="0" destOrd="0" presId="urn:microsoft.com/office/officeart/2005/8/layout/hierarchy6"/>
    <dgm:cxn modelId="{55D8D5B5-EA07-4846-9ACA-B48009F5CC5D}" type="presParOf" srcId="{FE42F12B-331A-4358-AA3B-726013B748B0}" destId="{6CD36FF5-CE9B-4BA4-9C68-2935FF8E3188}" srcOrd="1" destOrd="0" presId="urn:microsoft.com/office/officeart/2005/8/layout/hierarchy6"/>
    <dgm:cxn modelId="{368ECC97-613A-4951-B2A2-81E005B87682}" type="presParOf" srcId="{22F1216F-2C87-4DC8-839E-7C46A7D949EF}" destId="{EA485BC8-13C9-40C1-8904-F97103BD1FFD}" srcOrd="2" destOrd="0" presId="urn:microsoft.com/office/officeart/2005/8/layout/hierarchy6"/>
    <dgm:cxn modelId="{E7D7D458-9128-4119-96D2-3E1B9B50160B}" type="presParOf" srcId="{22F1216F-2C87-4DC8-839E-7C46A7D949EF}" destId="{B56928F9-75DA-41BA-BD87-E63DFA7DA300}" srcOrd="3" destOrd="0" presId="urn:microsoft.com/office/officeart/2005/8/layout/hierarchy6"/>
    <dgm:cxn modelId="{28E79B0D-5069-41CE-B69A-6CEFF15C6584}" type="presParOf" srcId="{B56928F9-75DA-41BA-BD87-E63DFA7DA300}" destId="{41A69D07-23E5-43E4-9388-E089BD86ECAD}" srcOrd="0" destOrd="0" presId="urn:microsoft.com/office/officeart/2005/8/layout/hierarchy6"/>
    <dgm:cxn modelId="{5FDBEA49-C43A-40E7-902B-567B7D154A8C}" type="presParOf" srcId="{B56928F9-75DA-41BA-BD87-E63DFA7DA300}" destId="{4060C469-D64D-413A-866F-1717217CA2C4}" srcOrd="1" destOrd="0" presId="urn:microsoft.com/office/officeart/2005/8/layout/hierarchy6"/>
    <dgm:cxn modelId="{A1B677A0-2762-4B0F-9401-DBD2F143D0F4}" type="presParOf" srcId="{4060C469-D64D-413A-866F-1717217CA2C4}" destId="{DA3D1365-0C78-4E55-99EA-9C21A026F1A6}" srcOrd="0" destOrd="0" presId="urn:microsoft.com/office/officeart/2005/8/layout/hierarchy6"/>
    <dgm:cxn modelId="{4F8434D5-3368-425D-9D70-E85D8EB0E859}" type="presParOf" srcId="{4060C469-D64D-413A-866F-1717217CA2C4}" destId="{B217B551-3C50-42A6-803E-F7452BFAE855}" srcOrd="1" destOrd="0" presId="urn:microsoft.com/office/officeart/2005/8/layout/hierarchy6"/>
    <dgm:cxn modelId="{18BD21B0-A884-4E31-BFB1-DB8DEC9D4302}" type="presParOf" srcId="{B217B551-3C50-42A6-803E-F7452BFAE855}" destId="{3B9C9A75-C301-4B63-907A-6ED3CAD6BA7D}" srcOrd="0" destOrd="0" presId="urn:microsoft.com/office/officeart/2005/8/layout/hierarchy6"/>
    <dgm:cxn modelId="{2351014E-8C84-4080-83C1-54135D58F209}" type="presParOf" srcId="{B217B551-3C50-42A6-803E-F7452BFAE855}" destId="{F5F89023-5F4A-44E7-884F-7FF96F3612A5}" srcOrd="1" destOrd="0" presId="urn:microsoft.com/office/officeart/2005/8/layout/hierarchy6"/>
    <dgm:cxn modelId="{4A041D63-7C88-48DD-9056-BEA7CD65E4BF}" type="presParOf" srcId="{330BB6A7-DEEB-49AC-982B-1A29790E2F91}" destId="{5F766BEB-F9C9-4B67-8D90-193ED717F721}" srcOrd="1" destOrd="0" presId="urn:microsoft.com/office/officeart/2005/8/layout/hierarchy6"/>
    <dgm:cxn modelId="{E671333E-88E0-4450-9023-B95A9CCE0439}" type="presParOf" srcId="{5F766BEB-F9C9-4B67-8D90-193ED717F721}" destId="{55C8DA92-2AC2-4B1C-9779-6C7231AA023E}" srcOrd="0" destOrd="0" presId="urn:microsoft.com/office/officeart/2005/8/layout/hierarchy6"/>
    <dgm:cxn modelId="{FA5073C2-1BA4-409C-BF4A-EE8BCF2A02B3}" type="presParOf" srcId="{55C8DA92-2AC2-4B1C-9779-6C7231AA023E}" destId="{15A3F868-10E3-4799-B581-BAEA001B8CF2}" srcOrd="0" destOrd="0" presId="urn:microsoft.com/office/officeart/2005/8/layout/hierarchy6"/>
    <dgm:cxn modelId="{8D80F3C0-B946-40AE-8878-D7A95E233C63}" type="presParOf" srcId="{55C8DA92-2AC2-4B1C-9779-6C7231AA023E}" destId="{C7FE4283-7055-4873-B788-34D7E608C0EA}" srcOrd="1" destOrd="0" presId="urn:microsoft.com/office/officeart/2005/8/layout/hierarchy6"/>
    <dgm:cxn modelId="{C37D585A-F79C-4A70-9485-A8B684B75F52}" type="presParOf" srcId="{5F766BEB-F9C9-4B67-8D90-193ED717F721}" destId="{41534466-AE49-43EB-81A6-A463AED3405C}" srcOrd="1" destOrd="0" presId="urn:microsoft.com/office/officeart/2005/8/layout/hierarchy6"/>
    <dgm:cxn modelId="{63A516DD-21D6-47BA-A34A-A8F2949433E8}" type="presParOf" srcId="{41534466-AE49-43EB-81A6-A463AED3405C}" destId="{B6ACE509-41FE-4E56-8F74-E6DEF6412309}" srcOrd="0" destOrd="0" presId="urn:microsoft.com/office/officeart/2005/8/layout/hierarchy6"/>
    <dgm:cxn modelId="{85B9EA65-55BB-48DD-86C7-292B10952204}" type="presParOf" srcId="{5F766BEB-F9C9-4B67-8D90-193ED717F721}" destId="{61FDD86C-549B-4488-85DD-3D105259E0A2}" srcOrd="2" destOrd="0" presId="urn:microsoft.com/office/officeart/2005/8/layout/hierarchy6"/>
    <dgm:cxn modelId="{CDADACB1-E005-4A70-9A92-BD53A92005D6}" type="presParOf" srcId="{61FDD86C-549B-4488-85DD-3D105259E0A2}" destId="{797DE5A5-6BF0-4335-911F-37DA368EEE06}" srcOrd="0" destOrd="0" presId="urn:microsoft.com/office/officeart/2005/8/layout/hierarchy6"/>
    <dgm:cxn modelId="{CD33FF37-0AE1-4B2C-BAF1-45DFDEE5DD26}" type="presParOf" srcId="{61FDD86C-549B-4488-85DD-3D105259E0A2}" destId="{32D3EC87-0004-4030-87C7-E14EA0BFA92C}" srcOrd="1" destOrd="0" presId="urn:microsoft.com/office/officeart/2005/8/layout/hierarchy6"/>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C10CDE7-799A-454D-94DC-2477F0CF6399}"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pl-PL"/>
        </a:p>
      </dgm:t>
    </dgm:pt>
    <dgm:pt modelId="{58B9F6DA-6CA6-417C-BEA6-B6892CA5A1AD}">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b="0">
              <a:latin typeface="Garamond" panose="02020404030301010803" pitchFamily="18" charset="0"/>
            </a:rPr>
            <a:t>Zwiększenie partycypacji w życiu społecznym dla społeczności w rejonach o wysokim uzależnieniu od świadczeń pomocy społecznej </a:t>
          </a:r>
          <a:endParaRPr lang="pl-PL" sz="1000">
            <a:latin typeface="Garamond" panose="02020404030301010803" pitchFamily="18" charset="0"/>
          </a:endParaRPr>
        </a:p>
      </dgm:t>
    </dgm:pt>
    <dgm:pt modelId="{181E927D-8A8A-41D7-B8A6-4C7AF1ACF2B4}" type="parTrans" cxnId="{AE2B7B8E-736A-4AAB-90A0-F32F07B05FFC}">
      <dgm:prSet/>
      <dgm:spPr/>
      <dgm:t>
        <a:bodyPr/>
        <a:lstStyle/>
        <a:p>
          <a:endParaRPr lang="pl-PL" sz="900">
            <a:latin typeface="Garamond" panose="02020404030301010803" pitchFamily="18" charset="0"/>
          </a:endParaRPr>
        </a:p>
      </dgm:t>
    </dgm:pt>
    <dgm:pt modelId="{49C92270-C668-48E0-A32E-EF3A61FAC642}" type="sibTrans" cxnId="{AE2B7B8E-736A-4AAB-90A0-F32F07B05FFC}">
      <dgm:prSet/>
      <dgm:spPr/>
      <dgm:t>
        <a:bodyPr/>
        <a:lstStyle/>
        <a:p>
          <a:endParaRPr lang="pl-PL" sz="900">
            <a:latin typeface="Garamond" panose="02020404030301010803" pitchFamily="18" charset="0"/>
          </a:endParaRPr>
        </a:p>
      </dgm:t>
    </dgm:pt>
    <dgm:pt modelId="{42C4D877-8DA6-41BB-8781-EAC038744E1D}">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Miejscowości wykazują wyższy od przeciętnej w gminie wskaźnik osób w rodzinach korzystających z pomocy społecznej lub miejscowość znajduje się  wśród trzech miejscowości w gminie o największej bezwzględnej liczbie osób objętych sytuacją kryzysową</a:t>
          </a:r>
        </a:p>
      </dgm:t>
    </dgm:pt>
    <dgm:pt modelId="{949F1985-7EC3-4F6C-96AA-993AE32746EA}" type="parTrans" cxnId="{700B99F6-0404-48F7-8877-DCB93C4BE284}">
      <dgm:prSet/>
      <dgm:spPr>
        <a:solidFill>
          <a:srgbClr val="B1059D"/>
        </a:solidFill>
        <a:ln>
          <a:solidFill>
            <a:srgbClr val="B1059D"/>
          </a:solidFill>
        </a:ln>
      </dgm:spPr>
      <dgm:t>
        <a:bodyPr/>
        <a:lstStyle/>
        <a:p>
          <a:endParaRPr lang="pl-PL" sz="900">
            <a:latin typeface="Garamond" panose="02020404030301010803" pitchFamily="18" charset="0"/>
          </a:endParaRPr>
        </a:p>
      </dgm:t>
    </dgm:pt>
    <dgm:pt modelId="{FC441597-E37B-431C-AFD7-5FAD16C4260D}" type="sibTrans" cxnId="{700B99F6-0404-48F7-8877-DCB93C4BE284}">
      <dgm:prSet/>
      <dgm:spPr/>
      <dgm:t>
        <a:bodyPr/>
        <a:lstStyle/>
        <a:p>
          <a:endParaRPr lang="pl-PL" sz="900">
            <a:latin typeface="Garamond" panose="02020404030301010803" pitchFamily="18" charset="0"/>
          </a:endParaRPr>
        </a:p>
      </dgm:t>
    </dgm:pt>
    <dgm:pt modelId="{56ABD3B6-DE2D-41F0-A8DE-CA5FC84D11A5}">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Udział osób w gospodarstwach domowych korzystających ze środowiskowej pomocy społecznej w ludności ogółem wynosi w miejscowościach:</a:t>
          </a:r>
        </a:p>
        <a:p>
          <a:r>
            <a:rPr lang="pl-PL" sz="1000">
              <a:latin typeface="Garamond" panose="02020404030301010803" pitchFamily="18" charset="0"/>
            </a:rPr>
            <a:t>- Kawęczyn 17,1%</a:t>
          </a:r>
        </a:p>
        <a:p>
          <a:r>
            <a:rPr lang="pl-PL" sz="1000">
              <a:latin typeface="Garamond" panose="02020404030301010803" pitchFamily="18" charset="0"/>
            </a:rPr>
            <a:t>- Obrowo 10,9%</a:t>
          </a:r>
        </a:p>
        <a:p>
          <a:r>
            <a:rPr lang="pl-PL" sz="1000">
              <a:latin typeface="Garamond" panose="02020404030301010803" pitchFamily="18" charset="0"/>
            </a:rPr>
            <a:t>- Sąsieczno 16,9%</a:t>
          </a:r>
        </a:p>
        <a:p>
          <a:r>
            <a:rPr lang="pl-PL" sz="1000">
              <a:latin typeface="Garamond" panose="02020404030301010803" pitchFamily="18" charset="0"/>
            </a:rPr>
            <a:t>- Skrzypkowo 11,9%</a:t>
          </a:r>
        </a:p>
        <a:p>
          <a:r>
            <a:rPr lang="pl-PL" sz="1000">
              <a:latin typeface="Garamond" panose="02020404030301010803" pitchFamily="18" charset="0"/>
            </a:rPr>
            <a:t>i jest wyższy niż średnia dla gminy 8,8%</a:t>
          </a:r>
        </a:p>
      </dgm:t>
    </dgm:pt>
    <dgm:pt modelId="{D2E3BA6C-4BE8-46CA-B5C4-598C4F0B21F1}" type="parTrans" cxnId="{8685F41F-FEA0-45FB-B152-3CA8934A5B88}">
      <dgm:prSet/>
      <dgm:spPr>
        <a:ln>
          <a:solidFill>
            <a:srgbClr val="B1059D"/>
          </a:solidFill>
        </a:ln>
      </dgm:spPr>
      <dgm:t>
        <a:bodyPr/>
        <a:lstStyle/>
        <a:p>
          <a:endParaRPr lang="pl-PL" sz="900">
            <a:latin typeface="Garamond" panose="02020404030301010803" pitchFamily="18" charset="0"/>
          </a:endParaRPr>
        </a:p>
      </dgm:t>
    </dgm:pt>
    <dgm:pt modelId="{2FCD3C21-95A2-4B32-9017-E7B3949C835F}" type="sibTrans" cxnId="{8685F41F-FEA0-45FB-B152-3CA8934A5B88}">
      <dgm:prSet/>
      <dgm:spPr/>
      <dgm:t>
        <a:bodyPr/>
        <a:lstStyle/>
        <a:p>
          <a:endParaRPr lang="pl-PL" sz="900">
            <a:latin typeface="Garamond" panose="02020404030301010803" pitchFamily="18" charset="0"/>
          </a:endParaRPr>
        </a:p>
      </dgm:t>
    </dgm:pt>
    <dgm:pt modelId="{23957225-656C-4B7E-8748-B9CAAF8FEA15}">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Lokalny samorząd może wykazać udokumentowane zainteresowanie prowadzeniem zajęć aktywizujących</a:t>
          </a:r>
        </a:p>
      </dgm:t>
    </dgm:pt>
    <dgm:pt modelId="{1516B934-91F0-4125-A491-9016856B054C}" type="parTrans" cxnId="{7442BE69-5E59-42E4-AF36-10269B8DAE39}">
      <dgm:prSet/>
      <dgm:spPr>
        <a:solidFill>
          <a:srgbClr val="B1059D"/>
        </a:solidFill>
        <a:ln>
          <a:solidFill>
            <a:srgbClr val="B1059D"/>
          </a:solidFill>
        </a:ln>
      </dgm:spPr>
      <dgm:t>
        <a:bodyPr/>
        <a:lstStyle/>
        <a:p>
          <a:endParaRPr lang="pl-PL" sz="900">
            <a:latin typeface="Garamond" panose="02020404030301010803" pitchFamily="18" charset="0"/>
          </a:endParaRPr>
        </a:p>
      </dgm:t>
    </dgm:pt>
    <dgm:pt modelId="{04E2FFF8-AB27-4607-BB8D-100C91FEA180}" type="sibTrans" cxnId="{7442BE69-5E59-42E4-AF36-10269B8DAE39}">
      <dgm:prSet/>
      <dgm:spPr/>
      <dgm:t>
        <a:bodyPr/>
        <a:lstStyle/>
        <a:p>
          <a:endParaRPr lang="pl-PL" sz="900">
            <a:latin typeface="Garamond" panose="02020404030301010803" pitchFamily="18" charset="0"/>
          </a:endParaRPr>
        </a:p>
      </dgm:t>
    </dgm:pt>
    <dgm:pt modelId="{5FBBD4AB-2C5F-4321-8B52-1ED3F15B724F}">
      <dgm:prSet phldrT="[Tekst]" custT="1">
        <dgm:style>
          <a:lnRef idx="2">
            <a:schemeClr val="accent4"/>
          </a:lnRef>
          <a:fillRef idx="1">
            <a:schemeClr val="lt1"/>
          </a:fillRef>
          <a:effectRef idx="0">
            <a:schemeClr val="accent4"/>
          </a:effectRef>
          <a:fontRef idx="minor">
            <a:schemeClr val="dk1"/>
          </a:fontRef>
        </dgm:style>
      </dgm:prSet>
      <dgm:spPr>
        <a:noFill/>
        <a:ln>
          <a:solidFill>
            <a:srgbClr val="B1059D"/>
          </a:solidFill>
        </a:ln>
      </dgm:spPr>
      <dgm:t>
        <a:bodyPr/>
        <a:lstStyle/>
        <a:p>
          <a:r>
            <a:rPr lang="pl-PL" sz="1000">
              <a:latin typeface="Garamond" panose="02020404030301010803" pitchFamily="18" charset="0"/>
            </a:rPr>
            <a:t>Lokalny samorząd posiada listy intencyjne od Gminnego Ośrodka Pomocy Społecznej wykazujące zainteresowanie prowadzeniem zajęć aktywizujących, mających na celu zwiększenie partycypacji w życiu społecznym oraz zmniejszenie stopnia uzależnienia od świadczeń pomocy społecznej na terenie miejscowości: Kawęczyn, Obrowo, Sąsieczno i Skrzypkowo</a:t>
          </a:r>
          <a:endParaRPr lang="pl-PL" sz="1000">
            <a:solidFill>
              <a:sysClr val="windowText" lastClr="000000"/>
            </a:solidFill>
            <a:latin typeface="Garamond" panose="02020404030301010803" pitchFamily="18" charset="0"/>
          </a:endParaRPr>
        </a:p>
      </dgm:t>
    </dgm:pt>
    <dgm:pt modelId="{BA724616-4525-4F70-A08A-4D5FAFB135C7}" type="parTrans" cxnId="{6DEE7448-F27B-462E-9F64-382C5CDC46B1}">
      <dgm:prSet/>
      <dgm:spPr>
        <a:ln>
          <a:solidFill>
            <a:srgbClr val="B1059D"/>
          </a:solidFill>
        </a:ln>
      </dgm:spPr>
      <dgm:t>
        <a:bodyPr/>
        <a:lstStyle/>
        <a:p>
          <a:endParaRPr lang="pl-PL" sz="900">
            <a:latin typeface="Garamond" panose="02020404030301010803" pitchFamily="18" charset="0"/>
          </a:endParaRPr>
        </a:p>
      </dgm:t>
    </dgm:pt>
    <dgm:pt modelId="{1A112431-CE9E-4821-8D64-60B9CBE656AE}" type="sibTrans" cxnId="{6DEE7448-F27B-462E-9F64-382C5CDC46B1}">
      <dgm:prSet/>
      <dgm:spPr/>
      <dgm:t>
        <a:bodyPr/>
        <a:lstStyle/>
        <a:p>
          <a:endParaRPr lang="pl-PL" sz="900">
            <a:latin typeface="Garamond" panose="02020404030301010803" pitchFamily="18" charset="0"/>
          </a:endParaRPr>
        </a:p>
      </dgm:t>
    </dgm:pt>
    <dgm:pt modelId="{2ED1AA62-44C3-4F13-BC2F-2DB471966932}">
      <dgm:prSet phldrT="[Tekst]" custT="1">
        <dgm:style>
          <a:lnRef idx="2">
            <a:schemeClr val="accent5"/>
          </a:lnRef>
          <a:fillRef idx="1">
            <a:schemeClr val="lt1"/>
          </a:fillRef>
          <a:effectRef idx="0">
            <a:schemeClr val="accent5"/>
          </a:effectRef>
          <a:fontRef idx="minor">
            <a:schemeClr val="dk1"/>
          </a:fontRef>
        </dgm:style>
      </dgm:prSet>
      <dgm:spPr>
        <a:ln>
          <a:solidFill>
            <a:srgbClr val="824BB0"/>
          </a:solidFill>
        </a:ln>
      </dgm:spPr>
      <dgm:t>
        <a:bodyPr/>
        <a:lstStyle/>
        <a:p>
          <a:r>
            <a:rPr lang="pl-PL" sz="1050" b="1">
              <a:latin typeface="Garamond" panose="02020404030301010803" pitchFamily="18" charset="0"/>
            </a:rPr>
            <a:t>Cel rewitalizacji dla podobszaru rewitalizacji - miejscowości: Kawęczyn, Obrowo, Sąsieczno i Skrzypkowo</a:t>
          </a:r>
        </a:p>
      </dgm:t>
    </dgm:pt>
    <dgm:pt modelId="{D1D42CC7-6DA3-43C2-9163-0218FBCEAC08}" type="parTrans" cxnId="{80BE68A8-493A-471F-9650-A43E68E938D0}">
      <dgm:prSet/>
      <dgm:spPr/>
      <dgm:t>
        <a:bodyPr/>
        <a:lstStyle/>
        <a:p>
          <a:endParaRPr lang="pl-PL" sz="900">
            <a:latin typeface="Garamond" panose="02020404030301010803" pitchFamily="18" charset="0"/>
          </a:endParaRPr>
        </a:p>
      </dgm:t>
    </dgm:pt>
    <dgm:pt modelId="{DDF1EC80-404C-4784-944F-E736CDD8AA3F}" type="sibTrans" cxnId="{80BE68A8-493A-471F-9650-A43E68E938D0}">
      <dgm:prSet/>
      <dgm:spPr/>
      <dgm:t>
        <a:bodyPr/>
        <a:lstStyle/>
        <a:p>
          <a:endParaRPr lang="pl-PL" sz="900">
            <a:latin typeface="Garamond" panose="02020404030301010803" pitchFamily="18" charset="0"/>
          </a:endParaRPr>
        </a:p>
      </dgm:t>
    </dgm:pt>
    <dgm:pt modelId="{62857BA5-90DF-4328-9319-E37196935332}">
      <dgm:prSet phldrT="[Tekst]" custT="1">
        <dgm:style>
          <a:lnRef idx="2">
            <a:schemeClr val="accent5"/>
          </a:lnRef>
          <a:fillRef idx="1">
            <a:schemeClr val="lt1"/>
          </a:fillRef>
          <a:effectRef idx="0">
            <a:schemeClr val="accent5"/>
          </a:effectRef>
          <a:fontRef idx="minor">
            <a:schemeClr val="dk1"/>
          </a:fontRef>
        </dgm:style>
      </dgm:prSet>
      <dgm:spPr>
        <a:ln>
          <a:solidFill>
            <a:srgbClr val="824BB0"/>
          </a:solidFill>
        </a:ln>
      </dgm:spPr>
      <dgm:t>
        <a:bodyPr/>
        <a:lstStyle/>
        <a:p>
          <a:r>
            <a:rPr lang="pl-PL" sz="1100" b="1">
              <a:latin typeface="Garamond" panose="02020404030301010803" pitchFamily="18" charset="0"/>
            </a:rPr>
            <a:t>Kryteria</a:t>
          </a:r>
        </a:p>
      </dgm:t>
    </dgm:pt>
    <dgm:pt modelId="{C85F485E-80B1-4707-BD0F-EFBBA78740F8}" type="parTrans" cxnId="{8B6823BE-D346-41B9-9584-2CDCA6A180F2}">
      <dgm:prSet/>
      <dgm:spPr/>
      <dgm:t>
        <a:bodyPr/>
        <a:lstStyle/>
        <a:p>
          <a:endParaRPr lang="pl-PL" sz="900">
            <a:latin typeface="Garamond" panose="02020404030301010803" pitchFamily="18" charset="0"/>
          </a:endParaRPr>
        </a:p>
      </dgm:t>
    </dgm:pt>
    <dgm:pt modelId="{9851A317-4DB3-4E86-A6C8-6A56970238A4}" type="sibTrans" cxnId="{8B6823BE-D346-41B9-9584-2CDCA6A180F2}">
      <dgm:prSet/>
      <dgm:spPr/>
      <dgm:t>
        <a:bodyPr/>
        <a:lstStyle/>
        <a:p>
          <a:endParaRPr lang="pl-PL" sz="900">
            <a:latin typeface="Garamond" panose="02020404030301010803" pitchFamily="18" charset="0"/>
          </a:endParaRPr>
        </a:p>
      </dgm:t>
    </dgm:pt>
    <dgm:pt modelId="{330BB6A7-DEEB-49AC-982B-1A29790E2F91}" type="pres">
      <dgm:prSet presAssocID="{6C10CDE7-799A-454D-94DC-2477F0CF6399}" presName="mainComposite" presStyleCnt="0">
        <dgm:presLayoutVars>
          <dgm:chPref val="1"/>
          <dgm:dir/>
          <dgm:animOne val="branch"/>
          <dgm:animLvl val="lvl"/>
          <dgm:resizeHandles val="exact"/>
        </dgm:presLayoutVars>
      </dgm:prSet>
      <dgm:spPr/>
      <dgm:t>
        <a:bodyPr/>
        <a:lstStyle/>
        <a:p>
          <a:endParaRPr lang="pl-PL"/>
        </a:p>
      </dgm:t>
    </dgm:pt>
    <dgm:pt modelId="{AA245F5D-7975-48DB-87AB-EF7376140A9C}" type="pres">
      <dgm:prSet presAssocID="{6C10CDE7-799A-454D-94DC-2477F0CF6399}" presName="hierFlow" presStyleCnt="0"/>
      <dgm:spPr/>
    </dgm:pt>
    <dgm:pt modelId="{AC5708AC-D487-460C-A230-C8A7B55E1D8A}" type="pres">
      <dgm:prSet presAssocID="{6C10CDE7-799A-454D-94DC-2477F0CF6399}" presName="firstBuf" presStyleCnt="0"/>
      <dgm:spPr/>
    </dgm:pt>
    <dgm:pt modelId="{74603B7E-4333-4282-A383-1089B54A5D52}" type="pres">
      <dgm:prSet presAssocID="{6C10CDE7-799A-454D-94DC-2477F0CF6399}" presName="hierChild1" presStyleCnt="0">
        <dgm:presLayoutVars>
          <dgm:chPref val="1"/>
          <dgm:animOne val="branch"/>
          <dgm:animLvl val="lvl"/>
        </dgm:presLayoutVars>
      </dgm:prSet>
      <dgm:spPr/>
    </dgm:pt>
    <dgm:pt modelId="{2501F638-CD0C-4293-8FAC-A1E6A6DD1A0B}" type="pres">
      <dgm:prSet presAssocID="{58B9F6DA-6CA6-417C-BEA6-B6892CA5A1AD}" presName="Name14" presStyleCnt="0"/>
      <dgm:spPr/>
    </dgm:pt>
    <dgm:pt modelId="{6C676A11-EBC9-4072-AEE6-69EA31D1A41A}" type="pres">
      <dgm:prSet presAssocID="{58B9F6DA-6CA6-417C-BEA6-B6892CA5A1AD}" presName="level1Shape" presStyleLbl="node0" presStyleIdx="0" presStyleCnt="1" custScaleX="135537" custScaleY="109825">
        <dgm:presLayoutVars>
          <dgm:chPref val="3"/>
        </dgm:presLayoutVars>
      </dgm:prSet>
      <dgm:spPr/>
      <dgm:t>
        <a:bodyPr/>
        <a:lstStyle/>
        <a:p>
          <a:endParaRPr lang="pl-PL"/>
        </a:p>
      </dgm:t>
    </dgm:pt>
    <dgm:pt modelId="{22F1216F-2C87-4DC8-839E-7C46A7D949EF}" type="pres">
      <dgm:prSet presAssocID="{58B9F6DA-6CA6-417C-BEA6-B6892CA5A1AD}" presName="hierChild2" presStyleCnt="0"/>
      <dgm:spPr/>
    </dgm:pt>
    <dgm:pt modelId="{4A5DD64D-CAD1-4A2C-A734-DBEEDCE11CB1}" type="pres">
      <dgm:prSet presAssocID="{949F1985-7EC3-4F6C-96AA-993AE32746EA}" presName="Name19" presStyleLbl="parChTrans1D2" presStyleIdx="0" presStyleCnt="2"/>
      <dgm:spPr/>
      <dgm:t>
        <a:bodyPr/>
        <a:lstStyle/>
        <a:p>
          <a:endParaRPr lang="pl-PL"/>
        </a:p>
      </dgm:t>
    </dgm:pt>
    <dgm:pt modelId="{F9C02024-DA45-4D1C-8292-755036D39119}" type="pres">
      <dgm:prSet presAssocID="{42C4D877-8DA6-41BB-8781-EAC038744E1D}" presName="Name21" presStyleCnt="0"/>
      <dgm:spPr/>
    </dgm:pt>
    <dgm:pt modelId="{4626AEE2-467F-43A7-973E-A0217A359091}" type="pres">
      <dgm:prSet presAssocID="{42C4D877-8DA6-41BB-8781-EAC038744E1D}" presName="level2Shape" presStyleLbl="node2" presStyleIdx="0" presStyleCnt="2" custScaleX="131245" custScaleY="199086"/>
      <dgm:spPr/>
      <dgm:t>
        <a:bodyPr/>
        <a:lstStyle/>
        <a:p>
          <a:endParaRPr lang="pl-PL"/>
        </a:p>
      </dgm:t>
    </dgm:pt>
    <dgm:pt modelId="{B945447B-2285-4193-A908-C9791CF01BF9}" type="pres">
      <dgm:prSet presAssocID="{42C4D877-8DA6-41BB-8781-EAC038744E1D}" presName="hierChild3" presStyleCnt="0"/>
      <dgm:spPr/>
    </dgm:pt>
    <dgm:pt modelId="{FA1D65BB-A504-4454-9A3B-4CB8C2817FF6}" type="pres">
      <dgm:prSet presAssocID="{D2E3BA6C-4BE8-46CA-B5C4-598C4F0B21F1}" presName="Name19" presStyleLbl="parChTrans1D3" presStyleIdx="0" presStyleCnt="2"/>
      <dgm:spPr/>
      <dgm:t>
        <a:bodyPr/>
        <a:lstStyle/>
        <a:p>
          <a:endParaRPr lang="pl-PL"/>
        </a:p>
      </dgm:t>
    </dgm:pt>
    <dgm:pt modelId="{FE42F12B-331A-4358-AA3B-726013B748B0}" type="pres">
      <dgm:prSet presAssocID="{56ABD3B6-DE2D-41F0-A8DE-CA5FC84D11A5}" presName="Name21" presStyleCnt="0"/>
      <dgm:spPr/>
    </dgm:pt>
    <dgm:pt modelId="{4B6E0866-9AF1-401E-B70F-B1E59A38891A}" type="pres">
      <dgm:prSet presAssocID="{56ABD3B6-DE2D-41F0-A8DE-CA5FC84D11A5}" presName="level2Shape" presStyleLbl="node3" presStyleIdx="0" presStyleCnt="2" custScaleX="131245" custScaleY="278182"/>
      <dgm:spPr/>
      <dgm:t>
        <a:bodyPr/>
        <a:lstStyle/>
        <a:p>
          <a:endParaRPr lang="pl-PL"/>
        </a:p>
      </dgm:t>
    </dgm:pt>
    <dgm:pt modelId="{6CD36FF5-CE9B-4BA4-9C68-2935FF8E3188}" type="pres">
      <dgm:prSet presAssocID="{56ABD3B6-DE2D-41F0-A8DE-CA5FC84D11A5}" presName="hierChild3" presStyleCnt="0"/>
      <dgm:spPr/>
    </dgm:pt>
    <dgm:pt modelId="{EA485BC8-13C9-40C1-8904-F97103BD1FFD}" type="pres">
      <dgm:prSet presAssocID="{1516B934-91F0-4125-A491-9016856B054C}" presName="Name19" presStyleLbl="parChTrans1D2" presStyleIdx="1" presStyleCnt="2"/>
      <dgm:spPr/>
      <dgm:t>
        <a:bodyPr/>
        <a:lstStyle/>
        <a:p>
          <a:endParaRPr lang="pl-PL"/>
        </a:p>
      </dgm:t>
    </dgm:pt>
    <dgm:pt modelId="{B56928F9-75DA-41BA-BD87-E63DFA7DA300}" type="pres">
      <dgm:prSet presAssocID="{23957225-656C-4B7E-8748-B9CAAF8FEA15}" presName="Name21" presStyleCnt="0"/>
      <dgm:spPr/>
    </dgm:pt>
    <dgm:pt modelId="{41A69D07-23E5-43E4-9388-E089BD86ECAD}" type="pres">
      <dgm:prSet presAssocID="{23957225-656C-4B7E-8748-B9CAAF8FEA15}" presName="level2Shape" presStyleLbl="node2" presStyleIdx="1" presStyleCnt="2" custScaleX="131245" custScaleY="199086"/>
      <dgm:spPr/>
      <dgm:t>
        <a:bodyPr/>
        <a:lstStyle/>
        <a:p>
          <a:endParaRPr lang="pl-PL"/>
        </a:p>
      </dgm:t>
    </dgm:pt>
    <dgm:pt modelId="{4060C469-D64D-413A-866F-1717217CA2C4}" type="pres">
      <dgm:prSet presAssocID="{23957225-656C-4B7E-8748-B9CAAF8FEA15}" presName="hierChild3" presStyleCnt="0"/>
      <dgm:spPr/>
    </dgm:pt>
    <dgm:pt modelId="{DA3D1365-0C78-4E55-99EA-9C21A026F1A6}" type="pres">
      <dgm:prSet presAssocID="{BA724616-4525-4F70-A08A-4D5FAFB135C7}" presName="Name19" presStyleLbl="parChTrans1D3" presStyleIdx="1" presStyleCnt="2"/>
      <dgm:spPr/>
      <dgm:t>
        <a:bodyPr/>
        <a:lstStyle/>
        <a:p>
          <a:endParaRPr lang="pl-PL"/>
        </a:p>
      </dgm:t>
    </dgm:pt>
    <dgm:pt modelId="{B217B551-3C50-42A6-803E-F7452BFAE855}" type="pres">
      <dgm:prSet presAssocID="{5FBBD4AB-2C5F-4321-8B52-1ED3F15B724F}" presName="Name21" presStyleCnt="0"/>
      <dgm:spPr/>
    </dgm:pt>
    <dgm:pt modelId="{3B9C9A75-C301-4B63-907A-6ED3CAD6BA7D}" type="pres">
      <dgm:prSet presAssocID="{5FBBD4AB-2C5F-4321-8B52-1ED3F15B724F}" presName="level2Shape" presStyleLbl="node3" presStyleIdx="1" presStyleCnt="2" custScaleX="134383" custScaleY="278182"/>
      <dgm:spPr/>
      <dgm:t>
        <a:bodyPr/>
        <a:lstStyle/>
        <a:p>
          <a:endParaRPr lang="pl-PL"/>
        </a:p>
      </dgm:t>
    </dgm:pt>
    <dgm:pt modelId="{F5F89023-5F4A-44E7-884F-7FF96F3612A5}" type="pres">
      <dgm:prSet presAssocID="{5FBBD4AB-2C5F-4321-8B52-1ED3F15B724F}" presName="hierChild3" presStyleCnt="0"/>
      <dgm:spPr/>
    </dgm:pt>
    <dgm:pt modelId="{5F766BEB-F9C9-4B67-8D90-193ED717F721}" type="pres">
      <dgm:prSet presAssocID="{6C10CDE7-799A-454D-94DC-2477F0CF6399}" presName="bgShapesFlow" presStyleCnt="0"/>
      <dgm:spPr/>
    </dgm:pt>
    <dgm:pt modelId="{55C8DA92-2AC2-4B1C-9779-6C7231AA023E}" type="pres">
      <dgm:prSet presAssocID="{2ED1AA62-44C3-4F13-BC2F-2DB471966932}" presName="rectComp" presStyleCnt="0"/>
      <dgm:spPr/>
    </dgm:pt>
    <dgm:pt modelId="{15A3F868-10E3-4799-B581-BAEA001B8CF2}" type="pres">
      <dgm:prSet presAssocID="{2ED1AA62-44C3-4F13-BC2F-2DB471966932}" presName="bgRect" presStyleLbl="bgShp" presStyleIdx="0" presStyleCnt="2" custScaleY="106774"/>
      <dgm:spPr/>
      <dgm:t>
        <a:bodyPr/>
        <a:lstStyle/>
        <a:p>
          <a:endParaRPr lang="pl-PL"/>
        </a:p>
      </dgm:t>
    </dgm:pt>
    <dgm:pt modelId="{C7FE4283-7055-4873-B788-34D7E608C0EA}" type="pres">
      <dgm:prSet presAssocID="{2ED1AA62-44C3-4F13-BC2F-2DB471966932}" presName="bgRectTx" presStyleLbl="bgShp" presStyleIdx="0" presStyleCnt="2">
        <dgm:presLayoutVars>
          <dgm:bulletEnabled val="1"/>
        </dgm:presLayoutVars>
      </dgm:prSet>
      <dgm:spPr/>
      <dgm:t>
        <a:bodyPr/>
        <a:lstStyle/>
        <a:p>
          <a:endParaRPr lang="pl-PL"/>
        </a:p>
      </dgm:t>
    </dgm:pt>
    <dgm:pt modelId="{41534466-AE49-43EB-81A6-A463AED3405C}" type="pres">
      <dgm:prSet presAssocID="{2ED1AA62-44C3-4F13-BC2F-2DB471966932}" presName="spComp" presStyleCnt="0"/>
      <dgm:spPr/>
    </dgm:pt>
    <dgm:pt modelId="{B6ACE509-41FE-4E56-8F74-E6DEF6412309}" type="pres">
      <dgm:prSet presAssocID="{2ED1AA62-44C3-4F13-BC2F-2DB471966932}" presName="vSp" presStyleCnt="0"/>
      <dgm:spPr/>
    </dgm:pt>
    <dgm:pt modelId="{61FDD86C-549B-4488-85DD-3D105259E0A2}" type="pres">
      <dgm:prSet presAssocID="{62857BA5-90DF-4328-9319-E37196935332}" presName="rectComp" presStyleCnt="0"/>
      <dgm:spPr/>
    </dgm:pt>
    <dgm:pt modelId="{797DE5A5-6BF0-4335-911F-37DA368EEE06}" type="pres">
      <dgm:prSet presAssocID="{62857BA5-90DF-4328-9319-E37196935332}" presName="bgRect" presStyleLbl="bgShp" presStyleIdx="1" presStyleCnt="2" custScaleY="186643"/>
      <dgm:spPr/>
      <dgm:t>
        <a:bodyPr/>
        <a:lstStyle/>
        <a:p>
          <a:endParaRPr lang="pl-PL"/>
        </a:p>
      </dgm:t>
    </dgm:pt>
    <dgm:pt modelId="{32D3EC87-0004-4030-87C7-E14EA0BFA92C}" type="pres">
      <dgm:prSet presAssocID="{62857BA5-90DF-4328-9319-E37196935332}" presName="bgRectTx" presStyleLbl="bgShp" presStyleIdx="1" presStyleCnt="2">
        <dgm:presLayoutVars>
          <dgm:bulletEnabled val="1"/>
        </dgm:presLayoutVars>
      </dgm:prSet>
      <dgm:spPr/>
      <dgm:t>
        <a:bodyPr/>
        <a:lstStyle/>
        <a:p>
          <a:endParaRPr lang="pl-PL"/>
        </a:p>
      </dgm:t>
    </dgm:pt>
  </dgm:ptLst>
  <dgm:cxnLst>
    <dgm:cxn modelId="{238B5A95-78DA-42C0-AB98-610B085CB3B1}" type="presOf" srcId="{2ED1AA62-44C3-4F13-BC2F-2DB471966932}" destId="{C7FE4283-7055-4873-B788-34D7E608C0EA}" srcOrd="1" destOrd="0" presId="urn:microsoft.com/office/officeart/2005/8/layout/hierarchy6"/>
    <dgm:cxn modelId="{700B99F6-0404-48F7-8877-DCB93C4BE284}" srcId="{58B9F6DA-6CA6-417C-BEA6-B6892CA5A1AD}" destId="{42C4D877-8DA6-41BB-8781-EAC038744E1D}" srcOrd="0" destOrd="0" parTransId="{949F1985-7EC3-4F6C-96AA-993AE32746EA}" sibTransId="{FC441597-E37B-431C-AFD7-5FAD16C4260D}"/>
    <dgm:cxn modelId="{7442BE69-5E59-42E4-AF36-10269B8DAE39}" srcId="{58B9F6DA-6CA6-417C-BEA6-B6892CA5A1AD}" destId="{23957225-656C-4B7E-8748-B9CAAF8FEA15}" srcOrd="1" destOrd="0" parTransId="{1516B934-91F0-4125-A491-9016856B054C}" sibTransId="{04E2FFF8-AB27-4607-BB8D-100C91FEA180}"/>
    <dgm:cxn modelId="{91E3A743-E873-4114-92FD-BD281BF20601}" type="presOf" srcId="{D2E3BA6C-4BE8-46CA-B5C4-598C4F0B21F1}" destId="{FA1D65BB-A504-4454-9A3B-4CB8C2817FF6}" srcOrd="0" destOrd="0" presId="urn:microsoft.com/office/officeart/2005/8/layout/hierarchy6"/>
    <dgm:cxn modelId="{83ABE4CA-5ECD-4077-9FC7-BB8E7A6E6F2E}" type="presOf" srcId="{2ED1AA62-44C3-4F13-BC2F-2DB471966932}" destId="{15A3F868-10E3-4799-B581-BAEA001B8CF2}" srcOrd="0" destOrd="0" presId="urn:microsoft.com/office/officeart/2005/8/layout/hierarchy6"/>
    <dgm:cxn modelId="{B1F7E0B1-15EE-4398-A2A6-7E7DC3AA6508}" type="presOf" srcId="{62857BA5-90DF-4328-9319-E37196935332}" destId="{797DE5A5-6BF0-4335-911F-37DA368EEE06}" srcOrd="0" destOrd="0" presId="urn:microsoft.com/office/officeart/2005/8/layout/hierarchy6"/>
    <dgm:cxn modelId="{1CD92C24-1F27-4F6B-AC84-DEC6AB078032}" type="presOf" srcId="{42C4D877-8DA6-41BB-8781-EAC038744E1D}" destId="{4626AEE2-467F-43A7-973E-A0217A359091}" srcOrd="0" destOrd="0" presId="urn:microsoft.com/office/officeart/2005/8/layout/hierarchy6"/>
    <dgm:cxn modelId="{82171135-D65C-4436-8B0F-954FDFE8393F}" type="presOf" srcId="{1516B934-91F0-4125-A491-9016856B054C}" destId="{EA485BC8-13C9-40C1-8904-F97103BD1FFD}" srcOrd="0" destOrd="0" presId="urn:microsoft.com/office/officeart/2005/8/layout/hierarchy6"/>
    <dgm:cxn modelId="{8685F41F-FEA0-45FB-B152-3CA8934A5B88}" srcId="{42C4D877-8DA6-41BB-8781-EAC038744E1D}" destId="{56ABD3B6-DE2D-41F0-A8DE-CA5FC84D11A5}" srcOrd="0" destOrd="0" parTransId="{D2E3BA6C-4BE8-46CA-B5C4-598C4F0B21F1}" sibTransId="{2FCD3C21-95A2-4B32-9017-E7B3949C835F}"/>
    <dgm:cxn modelId="{719A752D-2D4C-4BF5-B8F0-4C9CF07B7D7D}" type="presOf" srcId="{56ABD3B6-DE2D-41F0-A8DE-CA5FC84D11A5}" destId="{4B6E0866-9AF1-401E-B70F-B1E59A38891A}" srcOrd="0" destOrd="0" presId="urn:microsoft.com/office/officeart/2005/8/layout/hierarchy6"/>
    <dgm:cxn modelId="{6DEE7448-F27B-462E-9F64-382C5CDC46B1}" srcId="{23957225-656C-4B7E-8748-B9CAAF8FEA15}" destId="{5FBBD4AB-2C5F-4321-8B52-1ED3F15B724F}" srcOrd="0" destOrd="0" parTransId="{BA724616-4525-4F70-A08A-4D5FAFB135C7}" sibTransId="{1A112431-CE9E-4821-8D64-60B9CBE656AE}"/>
    <dgm:cxn modelId="{045D0BF9-63AA-4366-9328-9F89B9C15A66}" type="presOf" srcId="{949F1985-7EC3-4F6C-96AA-993AE32746EA}" destId="{4A5DD64D-CAD1-4A2C-A734-DBEEDCE11CB1}" srcOrd="0" destOrd="0" presId="urn:microsoft.com/office/officeart/2005/8/layout/hierarchy6"/>
    <dgm:cxn modelId="{3948EA93-E1AE-4605-889C-7A84FF1ADFC8}" type="presOf" srcId="{6C10CDE7-799A-454D-94DC-2477F0CF6399}" destId="{330BB6A7-DEEB-49AC-982B-1A29790E2F91}" srcOrd="0" destOrd="0" presId="urn:microsoft.com/office/officeart/2005/8/layout/hierarchy6"/>
    <dgm:cxn modelId="{AE2B7B8E-736A-4AAB-90A0-F32F07B05FFC}" srcId="{6C10CDE7-799A-454D-94DC-2477F0CF6399}" destId="{58B9F6DA-6CA6-417C-BEA6-B6892CA5A1AD}" srcOrd="0" destOrd="0" parTransId="{181E927D-8A8A-41D7-B8A6-4C7AF1ACF2B4}" sibTransId="{49C92270-C668-48E0-A32E-EF3A61FAC642}"/>
    <dgm:cxn modelId="{E0548524-3F88-44A6-925A-710565F552B6}" type="presOf" srcId="{58B9F6DA-6CA6-417C-BEA6-B6892CA5A1AD}" destId="{6C676A11-EBC9-4072-AEE6-69EA31D1A41A}" srcOrd="0" destOrd="0" presId="urn:microsoft.com/office/officeart/2005/8/layout/hierarchy6"/>
    <dgm:cxn modelId="{A4A30EAC-0617-4CF5-9ABB-B53782FA4E72}" type="presOf" srcId="{BA724616-4525-4F70-A08A-4D5FAFB135C7}" destId="{DA3D1365-0C78-4E55-99EA-9C21A026F1A6}" srcOrd="0" destOrd="0" presId="urn:microsoft.com/office/officeart/2005/8/layout/hierarchy6"/>
    <dgm:cxn modelId="{BD9E6499-646D-47F2-9BB0-45E8B4626C47}" type="presOf" srcId="{23957225-656C-4B7E-8748-B9CAAF8FEA15}" destId="{41A69D07-23E5-43E4-9388-E089BD86ECAD}" srcOrd="0" destOrd="0" presId="urn:microsoft.com/office/officeart/2005/8/layout/hierarchy6"/>
    <dgm:cxn modelId="{8B6823BE-D346-41B9-9584-2CDCA6A180F2}" srcId="{6C10CDE7-799A-454D-94DC-2477F0CF6399}" destId="{62857BA5-90DF-4328-9319-E37196935332}" srcOrd="2" destOrd="0" parTransId="{C85F485E-80B1-4707-BD0F-EFBBA78740F8}" sibTransId="{9851A317-4DB3-4E86-A6C8-6A56970238A4}"/>
    <dgm:cxn modelId="{B5EF1054-5FBC-4492-85BC-4A9574CAF109}" type="presOf" srcId="{62857BA5-90DF-4328-9319-E37196935332}" destId="{32D3EC87-0004-4030-87C7-E14EA0BFA92C}" srcOrd="1" destOrd="0" presId="urn:microsoft.com/office/officeart/2005/8/layout/hierarchy6"/>
    <dgm:cxn modelId="{F2330B63-A006-4A6D-8FD2-3BC6FD9ABD6C}" type="presOf" srcId="{5FBBD4AB-2C5F-4321-8B52-1ED3F15B724F}" destId="{3B9C9A75-C301-4B63-907A-6ED3CAD6BA7D}" srcOrd="0" destOrd="0" presId="urn:microsoft.com/office/officeart/2005/8/layout/hierarchy6"/>
    <dgm:cxn modelId="{80BE68A8-493A-471F-9650-A43E68E938D0}" srcId="{6C10CDE7-799A-454D-94DC-2477F0CF6399}" destId="{2ED1AA62-44C3-4F13-BC2F-2DB471966932}" srcOrd="1" destOrd="0" parTransId="{D1D42CC7-6DA3-43C2-9163-0218FBCEAC08}" sibTransId="{DDF1EC80-404C-4784-944F-E736CDD8AA3F}"/>
    <dgm:cxn modelId="{EE3D22F9-4ADF-4A04-9241-F705FCF62A59}" type="presParOf" srcId="{330BB6A7-DEEB-49AC-982B-1A29790E2F91}" destId="{AA245F5D-7975-48DB-87AB-EF7376140A9C}" srcOrd="0" destOrd="0" presId="urn:microsoft.com/office/officeart/2005/8/layout/hierarchy6"/>
    <dgm:cxn modelId="{03643511-5FBC-45A7-A6FB-CD727D39110F}" type="presParOf" srcId="{AA245F5D-7975-48DB-87AB-EF7376140A9C}" destId="{AC5708AC-D487-460C-A230-C8A7B55E1D8A}" srcOrd="0" destOrd="0" presId="urn:microsoft.com/office/officeart/2005/8/layout/hierarchy6"/>
    <dgm:cxn modelId="{6996848C-E2D6-43D1-8E1A-632AE1C5E5EB}" type="presParOf" srcId="{AA245F5D-7975-48DB-87AB-EF7376140A9C}" destId="{74603B7E-4333-4282-A383-1089B54A5D52}" srcOrd="1" destOrd="0" presId="urn:microsoft.com/office/officeart/2005/8/layout/hierarchy6"/>
    <dgm:cxn modelId="{9A80A04C-1954-4595-9BED-BEEC477C248B}" type="presParOf" srcId="{74603B7E-4333-4282-A383-1089B54A5D52}" destId="{2501F638-CD0C-4293-8FAC-A1E6A6DD1A0B}" srcOrd="0" destOrd="0" presId="urn:microsoft.com/office/officeart/2005/8/layout/hierarchy6"/>
    <dgm:cxn modelId="{6698D224-9F37-461B-A6CA-C6FD53F2F537}" type="presParOf" srcId="{2501F638-CD0C-4293-8FAC-A1E6A6DD1A0B}" destId="{6C676A11-EBC9-4072-AEE6-69EA31D1A41A}" srcOrd="0" destOrd="0" presId="urn:microsoft.com/office/officeart/2005/8/layout/hierarchy6"/>
    <dgm:cxn modelId="{7A1E2AF0-ED0B-4CE6-8E35-F4BE7ADAAB75}" type="presParOf" srcId="{2501F638-CD0C-4293-8FAC-A1E6A6DD1A0B}" destId="{22F1216F-2C87-4DC8-839E-7C46A7D949EF}" srcOrd="1" destOrd="0" presId="urn:microsoft.com/office/officeart/2005/8/layout/hierarchy6"/>
    <dgm:cxn modelId="{CD1CD61A-2084-4482-A4B2-C4C994D1A026}" type="presParOf" srcId="{22F1216F-2C87-4DC8-839E-7C46A7D949EF}" destId="{4A5DD64D-CAD1-4A2C-A734-DBEEDCE11CB1}" srcOrd="0" destOrd="0" presId="urn:microsoft.com/office/officeart/2005/8/layout/hierarchy6"/>
    <dgm:cxn modelId="{2CF6BF92-EDB8-4C7F-8FFC-7FC5496FC51A}" type="presParOf" srcId="{22F1216F-2C87-4DC8-839E-7C46A7D949EF}" destId="{F9C02024-DA45-4D1C-8292-755036D39119}" srcOrd="1" destOrd="0" presId="urn:microsoft.com/office/officeart/2005/8/layout/hierarchy6"/>
    <dgm:cxn modelId="{46AE6F6F-122C-4DEB-A8B1-63440704C24E}" type="presParOf" srcId="{F9C02024-DA45-4D1C-8292-755036D39119}" destId="{4626AEE2-467F-43A7-973E-A0217A359091}" srcOrd="0" destOrd="0" presId="urn:microsoft.com/office/officeart/2005/8/layout/hierarchy6"/>
    <dgm:cxn modelId="{AAFDCF95-C898-474B-A4BE-A32CFA7EF42E}" type="presParOf" srcId="{F9C02024-DA45-4D1C-8292-755036D39119}" destId="{B945447B-2285-4193-A908-C9791CF01BF9}" srcOrd="1" destOrd="0" presId="urn:microsoft.com/office/officeart/2005/8/layout/hierarchy6"/>
    <dgm:cxn modelId="{9D10AF82-AE82-47F7-80ED-D01A8A2F2E00}" type="presParOf" srcId="{B945447B-2285-4193-A908-C9791CF01BF9}" destId="{FA1D65BB-A504-4454-9A3B-4CB8C2817FF6}" srcOrd="0" destOrd="0" presId="urn:microsoft.com/office/officeart/2005/8/layout/hierarchy6"/>
    <dgm:cxn modelId="{9FDF502B-987A-4948-BEF0-AA83526A6F51}" type="presParOf" srcId="{B945447B-2285-4193-A908-C9791CF01BF9}" destId="{FE42F12B-331A-4358-AA3B-726013B748B0}" srcOrd="1" destOrd="0" presId="urn:microsoft.com/office/officeart/2005/8/layout/hierarchy6"/>
    <dgm:cxn modelId="{CCD5A294-7790-461C-8DAA-02CF9F8A2DAA}" type="presParOf" srcId="{FE42F12B-331A-4358-AA3B-726013B748B0}" destId="{4B6E0866-9AF1-401E-B70F-B1E59A38891A}" srcOrd="0" destOrd="0" presId="urn:microsoft.com/office/officeart/2005/8/layout/hierarchy6"/>
    <dgm:cxn modelId="{548CED72-EEEF-4186-AE5C-A0FE4D09D200}" type="presParOf" srcId="{FE42F12B-331A-4358-AA3B-726013B748B0}" destId="{6CD36FF5-CE9B-4BA4-9C68-2935FF8E3188}" srcOrd="1" destOrd="0" presId="urn:microsoft.com/office/officeart/2005/8/layout/hierarchy6"/>
    <dgm:cxn modelId="{097A8977-8E6E-4B5F-BBEB-8098710A873D}" type="presParOf" srcId="{22F1216F-2C87-4DC8-839E-7C46A7D949EF}" destId="{EA485BC8-13C9-40C1-8904-F97103BD1FFD}" srcOrd="2" destOrd="0" presId="urn:microsoft.com/office/officeart/2005/8/layout/hierarchy6"/>
    <dgm:cxn modelId="{F16B477A-F758-47F5-BBF1-63735D6A94CC}" type="presParOf" srcId="{22F1216F-2C87-4DC8-839E-7C46A7D949EF}" destId="{B56928F9-75DA-41BA-BD87-E63DFA7DA300}" srcOrd="3" destOrd="0" presId="urn:microsoft.com/office/officeart/2005/8/layout/hierarchy6"/>
    <dgm:cxn modelId="{BF992F19-FEDF-499C-88B9-02ECC1BF9485}" type="presParOf" srcId="{B56928F9-75DA-41BA-BD87-E63DFA7DA300}" destId="{41A69D07-23E5-43E4-9388-E089BD86ECAD}" srcOrd="0" destOrd="0" presId="urn:microsoft.com/office/officeart/2005/8/layout/hierarchy6"/>
    <dgm:cxn modelId="{10D3286F-DA69-4513-B226-E7B58BC049B2}" type="presParOf" srcId="{B56928F9-75DA-41BA-BD87-E63DFA7DA300}" destId="{4060C469-D64D-413A-866F-1717217CA2C4}" srcOrd="1" destOrd="0" presId="urn:microsoft.com/office/officeart/2005/8/layout/hierarchy6"/>
    <dgm:cxn modelId="{624F98D1-4DB4-4797-A5B7-CE424AD4C578}" type="presParOf" srcId="{4060C469-D64D-413A-866F-1717217CA2C4}" destId="{DA3D1365-0C78-4E55-99EA-9C21A026F1A6}" srcOrd="0" destOrd="0" presId="urn:microsoft.com/office/officeart/2005/8/layout/hierarchy6"/>
    <dgm:cxn modelId="{73A8B39E-E694-4328-8478-40902C23C2DA}" type="presParOf" srcId="{4060C469-D64D-413A-866F-1717217CA2C4}" destId="{B217B551-3C50-42A6-803E-F7452BFAE855}" srcOrd="1" destOrd="0" presId="urn:microsoft.com/office/officeart/2005/8/layout/hierarchy6"/>
    <dgm:cxn modelId="{B45CBBA1-7191-4639-882A-F1C141D81CF6}" type="presParOf" srcId="{B217B551-3C50-42A6-803E-F7452BFAE855}" destId="{3B9C9A75-C301-4B63-907A-6ED3CAD6BA7D}" srcOrd="0" destOrd="0" presId="urn:microsoft.com/office/officeart/2005/8/layout/hierarchy6"/>
    <dgm:cxn modelId="{7C9F9B5A-96B7-4BB9-BB82-1ACE7BF31646}" type="presParOf" srcId="{B217B551-3C50-42A6-803E-F7452BFAE855}" destId="{F5F89023-5F4A-44E7-884F-7FF96F3612A5}" srcOrd="1" destOrd="0" presId="urn:microsoft.com/office/officeart/2005/8/layout/hierarchy6"/>
    <dgm:cxn modelId="{3E75D6D8-9E66-4EAF-AE57-537D1418E446}" type="presParOf" srcId="{330BB6A7-DEEB-49AC-982B-1A29790E2F91}" destId="{5F766BEB-F9C9-4B67-8D90-193ED717F721}" srcOrd="1" destOrd="0" presId="urn:microsoft.com/office/officeart/2005/8/layout/hierarchy6"/>
    <dgm:cxn modelId="{5F928F2C-6092-439E-858C-E5F4E41936BD}" type="presParOf" srcId="{5F766BEB-F9C9-4B67-8D90-193ED717F721}" destId="{55C8DA92-2AC2-4B1C-9779-6C7231AA023E}" srcOrd="0" destOrd="0" presId="urn:microsoft.com/office/officeart/2005/8/layout/hierarchy6"/>
    <dgm:cxn modelId="{CEE245A5-C704-48D6-8154-88C9284471A1}" type="presParOf" srcId="{55C8DA92-2AC2-4B1C-9779-6C7231AA023E}" destId="{15A3F868-10E3-4799-B581-BAEA001B8CF2}" srcOrd="0" destOrd="0" presId="urn:microsoft.com/office/officeart/2005/8/layout/hierarchy6"/>
    <dgm:cxn modelId="{DA7D4AB4-BC2A-4B17-9B10-0EEECCC65691}" type="presParOf" srcId="{55C8DA92-2AC2-4B1C-9779-6C7231AA023E}" destId="{C7FE4283-7055-4873-B788-34D7E608C0EA}" srcOrd="1" destOrd="0" presId="urn:microsoft.com/office/officeart/2005/8/layout/hierarchy6"/>
    <dgm:cxn modelId="{FD7A2AA0-06B7-4BD7-975F-1AF77CDA3FDB}" type="presParOf" srcId="{5F766BEB-F9C9-4B67-8D90-193ED717F721}" destId="{41534466-AE49-43EB-81A6-A463AED3405C}" srcOrd="1" destOrd="0" presId="urn:microsoft.com/office/officeart/2005/8/layout/hierarchy6"/>
    <dgm:cxn modelId="{2FF222C8-2CFA-474A-9470-7EE2122A5C12}" type="presParOf" srcId="{41534466-AE49-43EB-81A6-A463AED3405C}" destId="{B6ACE509-41FE-4E56-8F74-E6DEF6412309}" srcOrd="0" destOrd="0" presId="urn:microsoft.com/office/officeart/2005/8/layout/hierarchy6"/>
    <dgm:cxn modelId="{1A019A19-B453-407E-90D4-FCA06C03B48E}" type="presParOf" srcId="{5F766BEB-F9C9-4B67-8D90-193ED717F721}" destId="{61FDD86C-549B-4488-85DD-3D105259E0A2}" srcOrd="2" destOrd="0" presId="urn:microsoft.com/office/officeart/2005/8/layout/hierarchy6"/>
    <dgm:cxn modelId="{77AD2E39-A949-4277-B646-2F335E275754}" type="presParOf" srcId="{61FDD86C-549B-4488-85DD-3D105259E0A2}" destId="{797DE5A5-6BF0-4335-911F-37DA368EEE06}" srcOrd="0" destOrd="0" presId="urn:microsoft.com/office/officeart/2005/8/layout/hierarchy6"/>
    <dgm:cxn modelId="{07751139-1429-45E8-81B0-0544064BC964}" type="presParOf" srcId="{61FDD86C-549B-4488-85DD-3D105259E0A2}" destId="{32D3EC87-0004-4030-87C7-E14EA0BFA92C}" srcOrd="1" destOrd="0" presId="urn:microsoft.com/office/officeart/2005/8/layout/hierarchy6"/>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C10CDE7-799A-454D-94DC-2477F0CF6399}"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pl-PL"/>
        </a:p>
      </dgm:t>
    </dgm:pt>
    <dgm:pt modelId="{58B9F6DA-6CA6-417C-BEA6-B6892CA5A1AD}">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Rozwój społeczny dzieci i młodzieży w rejonach o niskim poziomie kształcenia w szkołach podstawowych i gimnazjalnych</a:t>
          </a:r>
          <a:endParaRPr lang="pl-PL" sz="1000" b="0">
            <a:latin typeface="Garamond" panose="02020404030301010803" pitchFamily="18" charset="0"/>
          </a:endParaRPr>
        </a:p>
      </dgm:t>
    </dgm:pt>
    <dgm:pt modelId="{181E927D-8A8A-41D7-B8A6-4C7AF1ACF2B4}" type="parTrans" cxnId="{AE2B7B8E-736A-4AAB-90A0-F32F07B05FFC}">
      <dgm:prSet/>
      <dgm:spPr/>
      <dgm:t>
        <a:bodyPr/>
        <a:lstStyle/>
        <a:p>
          <a:endParaRPr lang="pl-PL" sz="900">
            <a:latin typeface="Garamond" panose="02020404030301010803" pitchFamily="18" charset="0"/>
          </a:endParaRPr>
        </a:p>
      </dgm:t>
    </dgm:pt>
    <dgm:pt modelId="{49C92270-C668-48E0-A32E-EF3A61FAC642}" type="sibTrans" cxnId="{AE2B7B8E-736A-4AAB-90A0-F32F07B05FFC}">
      <dgm:prSet/>
      <dgm:spPr/>
      <dgm:t>
        <a:bodyPr/>
        <a:lstStyle/>
        <a:p>
          <a:endParaRPr lang="pl-PL" sz="900">
            <a:latin typeface="Garamond" panose="02020404030301010803" pitchFamily="18" charset="0"/>
          </a:endParaRPr>
        </a:p>
      </dgm:t>
    </dgm:pt>
    <dgm:pt modelId="{42C4D877-8DA6-41BB-8781-EAC038744E1D}">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Miejscowości należą do rejonu obsługi szkół podstawowych o niskim poziomie kształcenia</a:t>
          </a:r>
        </a:p>
      </dgm:t>
    </dgm:pt>
    <dgm:pt modelId="{949F1985-7EC3-4F6C-96AA-993AE32746EA}" type="parTrans" cxnId="{700B99F6-0404-48F7-8877-DCB93C4BE284}">
      <dgm:prSet/>
      <dgm:spPr>
        <a:ln>
          <a:solidFill>
            <a:srgbClr val="B1059D"/>
          </a:solidFill>
        </a:ln>
      </dgm:spPr>
      <dgm:t>
        <a:bodyPr/>
        <a:lstStyle/>
        <a:p>
          <a:endParaRPr lang="pl-PL" sz="900">
            <a:latin typeface="Garamond" panose="02020404030301010803" pitchFamily="18" charset="0"/>
          </a:endParaRPr>
        </a:p>
      </dgm:t>
    </dgm:pt>
    <dgm:pt modelId="{FC441597-E37B-431C-AFD7-5FAD16C4260D}" type="sibTrans" cxnId="{700B99F6-0404-48F7-8877-DCB93C4BE284}">
      <dgm:prSet/>
      <dgm:spPr/>
      <dgm:t>
        <a:bodyPr/>
        <a:lstStyle/>
        <a:p>
          <a:endParaRPr lang="pl-PL" sz="900">
            <a:latin typeface="Garamond" panose="02020404030301010803" pitchFamily="18" charset="0"/>
          </a:endParaRPr>
        </a:p>
      </dgm:t>
    </dgm:pt>
    <dgm:pt modelId="{56ABD3B6-DE2D-41F0-A8DE-CA5FC84D11A5}">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Sąsieczno i Osiek nad Wisłą należą do rejonu obsługi Szkoły Podstawowej w Osieku n/Wisłą, w której przeciętny wynik sprawdzianu szóstoklasisty za ostatnie 3 lata (61%) jest niższy od przeciętnego wyniku w województwie (62%).</a:t>
          </a:r>
        </a:p>
        <a:p>
          <a:r>
            <a:rPr lang="pl-PL" sz="1000">
              <a:latin typeface="Garamond" panose="02020404030301010803" pitchFamily="18" charset="0"/>
            </a:rPr>
            <a:t>Obrowo, Skrzypkowo i Kawęczyn należą do rejonu obsługi Szkoły Podstawowej w Obrowie, w której przeciętny wynik sprawdzianu szóstoklasisty za ostatnie 3 lata (61%) jest niższy od przeciętnego wyniku w województwie (62%).</a:t>
          </a:r>
        </a:p>
      </dgm:t>
    </dgm:pt>
    <dgm:pt modelId="{D2E3BA6C-4BE8-46CA-B5C4-598C4F0B21F1}" type="parTrans" cxnId="{8685F41F-FEA0-45FB-B152-3CA8934A5B88}">
      <dgm:prSet/>
      <dgm:spPr>
        <a:ln>
          <a:solidFill>
            <a:srgbClr val="B1059D"/>
          </a:solidFill>
        </a:ln>
      </dgm:spPr>
      <dgm:t>
        <a:bodyPr/>
        <a:lstStyle/>
        <a:p>
          <a:endParaRPr lang="pl-PL" sz="900">
            <a:latin typeface="Garamond" panose="02020404030301010803" pitchFamily="18" charset="0"/>
          </a:endParaRPr>
        </a:p>
      </dgm:t>
    </dgm:pt>
    <dgm:pt modelId="{2FCD3C21-95A2-4B32-9017-E7B3949C835F}" type="sibTrans" cxnId="{8685F41F-FEA0-45FB-B152-3CA8934A5B88}">
      <dgm:prSet/>
      <dgm:spPr/>
      <dgm:t>
        <a:bodyPr/>
        <a:lstStyle/>
        <a:p>
          <a:endParaRPr lang="pl-PL" sz="900">
            <a:latin typeface="Garamond" panose="02020404030301010803" pitchFamily="18" charset="0"/>
          </a:endParaRPr>
        </a:p>
      </dgm:t>
    </dgm:pt>
    <dgm:pt modelId="{23957225-656C-4B7E-8748-B9CAAF8FEA15}">
      <dgm:prSet phldrT="[Tekst]" custT="1">
        <dgm:style>
          <a:lnRef idx="2">
            <a:schemeClr val="accent4"/>
          </a:lnRef>
          <a:fillRef idx="1">
            <a:schemeClr val="lt1"/>
          </a:fillRef>
          <a:effectRef idx="0">
            <a:schemeClr val="accent4"/>
          </a:effectRef>
          <a:fontRef idx="minor">
            <a:schemeClr val="dk1"/>
          </a:fontRef>
        </dgm:style>
      </dgm:prSet>
      <dgm:spPr>
        <a:ln>
          <a:solidFill>
            <a:srgbClr val="B1059D"/>
          </a:solidFill>
        </a:ln>
      </dgm:spPr>
      <dgm:t>
        <a:bodyPr/>
        <a:lstStyle/>
        <a:p>
          <a:r>
            <a:rPr lang="pl-PL" sz="1000">
              <a:latin typeface="Garamond" panose="02020404030301010803" pitchFamily="18" charset="0"/>
            </a:rPr>
            <a:t>Lokalny samorząd może wykazać udokumentowane zainteresowanie prowadzeniem zajęć aktywizujących</a:t>
          </a:r>
        </a:p>
      </dgm:t>
    </dgm:pt>
    <dgm:pt modelId="{1516B934-91F0-4125-A491-9016856B054C}" type="parTrans" cxnId="{7442BE69-5E59-42E4-AF36-10269B8DAE39}">
      <dgm:prSet/>
      <dgm:spPr>
        <a:ln>
          <a:solidFill>
            <a:srgbClr val="B1059D"/>
          </a:solidFill>
        </a:ln>
      </dgm:spPr>
      <dgm:t>
        <a:bodyPr/>
        <a:lstStyle/>
        <a:p>
          <a:endParaRPr lang="pl-PL" sz="900">
            <a:latin typeface="Garamond" panose="02020404030301010803" pitchFamily="18" charset="0"/>
          </a:endParaRPr>
        </a:p>
      </dgm:t>
    </dgm:pt>
    <dgm:pt modelId="{04E2FFF8-AB27-4607-BB8D-100C91FEA180}" type="sibTrans" cxnId="{7442BE69-5E59-42E4-AF36-10269B8DAE39}">
      <dgm:prSet/>
      <dgm:spPr/>
      <dgm:t>
        <a:bodyPr/>
        <a:lstStyle/>
        <a:p>
          <a:endParaRPr lang="pl-PL" sz="900">
            <a:latin typeface="Garamond" panose="02020404030301010803" pitchFamily="18" charset="0"/>
          </a:endParaRPr>
        </a:p>
      </dgm:t>
    </dgm:pt>
    <dgm:pt modelId="{5FBBD4AB-2C5F-4321-8B52-1ED3F15B724F}">
      <dgm:prSet phldrT="[Tekst]" custT="1">
        <dgm:style>
          <a:lnRef idx="2">
            <a:schemeClr val="accent4"/>
          </a:lnRef>
          <a:fillRef idx="1">
            <a:schemeClr val="lt1"/>
          </a:fillRef>
          <a:effectRef idx="0">
            <a:schemeClr val="accent4"/>
          </a:effectRef>
          <a:fontRef idx="minor">
            <a:schemeClr val="dk1"/>
          </a:fontRef>
        </dgm:style>
      </dgm:prSet>
      <dgm:spPr>
        <a:noFill/>
        <a:ln>
          <a:solidFill>
            <a:srgbClr val="B1059D"/>
          </a:solidFill>
        </a:ln>
      </dgm:spPr>
      <dgm:t>
        <a:bodyPr/>
        <a:lstStyle/>
        <a:p>
          <a:r>
            <a:rPr lang="pl-PL" sz="1000">
              <a:latin typeface="Garamond" panose="02020404030301010803" pitchFamily="18" charset="0"/>
            </a:rPr>
            <a:t>Szkoła Podstawowa w Obrowie i Szkoła Podstawowa w Osieku nad Wisłą </a:t>
          </a:r>
          <a:r>
            <a:rPr lang="pl-PL" sz="1000">
              <a:solidFill>
                <a:srgbClr val="FF0000"/>
              </a:solidFill>
              <a:latin typeface="Garamond" panose="02020404030301010803" pitchFamily="18" charset="0"/>
            </a:rPr>
            <a:t>realizują</a:t>
          </a:r>
          <a:r>
            <a:rPr lang="pl-PL" sz="1000">
              <a:latin typeface="Garamond" panose="02020404030301010803" pitchFamily="18" charset="0"/>
            </a:rPr>
            <a:t> w ramach ZIT projekty edukacyjne finansowane z EFS, w ramach poddziałania 10.1.2 Kształcenie ogólne w ramach ZIT. Celem projektów będzie poprawa wyników kształcenia na poziomie podstawowym. </a:t>
          </a:r>
        </a:p>
        <a:p>
          <a:r>
            <a:rPr lang="pl-PL" sz="1000">
              <a:solidFill>
                <a:srgbClr val="FF0000"/>
              </a:solidFill>
              <a:latin typeface="Garamond" panose="02020404030301010803" pitchFamily="18" charset="0"/>
            </a:rPr>
            <a:t>Zajęcia edukacyjne dla dzieci i młodzieży będą prowadzone równiez ze środków własnych gminy.</a:t>
          </a:r>
        </a:p>
      </dgm:t>
    </dgm:pt>
    <dgm:pt modelId="{BA724616-4525-4F70-A08A-4D5FAFB135C7}" type="parTrans" cxnId="{6DEE7448-F27B-462E-9F64-382C5CDC46B1}">
      <dgm:prSet/>
      <dgm:spPr>
        <a:ln>
          <a:solidFill>
            <a:srgbClr val="B1059D"/>
          </a:solidFill>
        </a:ln>
      </dgm:spPr>
      <dgm:t>
        <a:bodyPr/>
        <a:lstStyle/>
        <a:p>
          <a:endParaRPr lang="pl-PL" sz="900">
            <a:latin typeface="Garamond" panose="02020404030301010803" pitchFamily="18" charset="0"/>
          </a:endParaRPr>
        </a:p>
      </dgm:t>
    </dgm:pt>
    <dgm:pt modelId="{1A112431-CE9E-4821-8D64-60B9CBE656AE}" type="sibTrans" cxnId="{6DEE7448-F27B-462E-9F64-382C5CDC46B1}">
      <dgm:prSet/>
      <dgm:spPr/>
      <dgm:t>
        <a:bodyPr/>
        <a:lstStyle/>
        <a:p>
          <a:endParaRPr lang="pl-PL" sz="900">
            <a:latin typeface="Garamond" panose="02020404030301010803" pitchFamily="18" charset="0"/>
          </a:endParaRPr>
        </a:p>
      </dgm:t>
    </dgm:pt>
    <dgm:pt modelId="{2ED1AA62-44C3-4F13-BC2F-2DB471966932}">
      <dgm:prSet phldrT="[Tekst]" custT="1">
        <dgm:style>
          <a:lnRef idx="2">
            <a:schemeClr val="accent5"/>
          </a:lnRef>
          <a:fillRef idx="1">
            <a:schemeClr val="lt1"/>
          </a:fillRef>
          <a:effectRef idx="0">
            <a:schemeClr val="accent5"/>
          </a:effectRef>
          <a:fontRef idx="minor">
            <a:schemeClr val="dk1"/>
          </a:fontRef>
        </dgm:style>
      </dgm:prSet>
      <dgm:spPr>
        <a:ln>
          <a:solidFill>
            <a:srgbClr val="824BB0"/>
          </a:solidFill>
        </a:ln>
      </dgm:spPr>
      <dgm:t>
        <a:bodyPr/>
        <a:lstStyle/>
        <a:p>
          <a:r>
            <a:rPr lang="pl-PL" sz="1100" b="1">
              <a:latin typeface="Garamond" panose="02020404030301010803" pitchFamily="18" charset="0"/>
            </a:rPr>
            <a:t>Cel rewitalizacji dla podobszaru rewitalizacji - miejscowości: Kawęczyn, Obrowo, Sąsieczno, Skrzypkowo i Osiek nad Wisłą</a:t>
          </a:r>
        </a:p>
      </dgm:t>
    </dgm:pt>
    <dgm:pt modelId="{D1D42CC7-6DA3-43C2-9163-0218FBCEAC08}" type="parTrans" cxnId="{80BE68A8-493A-471F-9650-A43E68E938D0}">
      <dgm:prSet/>
      <dgm:spPr/>
      <dgm:t>
        <a:bodyPr/>
        <a:lstStyle/>
        <a:p>
          <a:endParaRPr lang="pl-PL" sz="900">
            <a:latin typeface="Garamond" panose="02020404030301010803" pitchFamily="18" charset="0"/>
          </a:endParaRPr>
        </a:p>
      </dgm:t>
    </dgm:pt>
    <dgm:pt modelId="{DDF1EC80-404C-4784-944F-E736CDD8AA3F}" type="sibTrans" cxnId="{80BE68A8-493A-471F-9650-A43E68E938D0}">
      <dgm:prSet/>
      <dgm:spPr/>
      <dgm:t>
        <a:bodyPr/>
        <a:lstStyle/>
        <a:p>
          <a:endParaRPr lang="pl-PL" sz="900">
            <a:latin typeface="Garamond" panose="02020404030301010803" pitchFamily="18" charset="0"/>
          </a:endParaRPr>
        </a:p>
      </dgm:t>
    </dgm:pt>
    <dgm:pt modelId="{62857BA5-90DF-4328-9319-E37196935332}">
      <dgm:prSet phldrT="[Tekst]" custT="1">
        <dgm:style>
          <a:lnRef idx="2">
            <a:schemeClr val="accent5"/>
          </a:lnRef>
          <a:fillRef idx="1">
            <a:schemeClr val="lt1"/>
          </a:fillRef>
          <a:effectRef idx="0">
            <a:schemeClr val="accent5"/>
          </a:effectRef>
          <a:fontRef idx="minor">
            <a:schemeClr val="dk1"/>
          </a:fontRef>
        </dgm:style>
      </dgm:prSet>
      <dgm:spPr>
        <a:ln>
          <a:solidFill>
            <a:srgbClr val="824BB0"/>
          </a:solidFill>
        </a:ln>
      </dgm:spPr>
      <dgm:t>
        <a:bodyPr/>
        <a:lstStyle/>
        <a:p>
          <a:r>
            <a:rPr lang="pl-PL" sz="1100" b="1">
              <a:latin typeface="Garamond" panose="02020404030301010803" pitchFamily="18" charset="0"/>
            </a:rPr>
            <a:t>Kryteria</a:t>
          </a:r>
        </a:p>
      </dgm:t>
    </dgm:pt>
    <dgm:pt modelId="{C85F485E-80B1-4707-BD0F-EFBBA78740F8}" type="parTrans" cxnId="{8B6823BE-D346-41B9-9584-2CDCA6A180F2}">
      <dgm:prSet/>
      <dgm:spPr/>
      <dgm:t>
        <a:bodyPr/>
        <a:lstStyle/>
        <a:p>
          <a:endParaRPr lang="pl-PL" sz="900">
            <a:latin typeface="Garamond" panose="02020404030301010803" pitchFamily="18" charset="0"/>
          </a:endParaRPr>
        </a:p>
      </dgm:t>
    </dgm:pt>
    <dgm:pt modelId="{9851A317-4DB3-4E86-A6C8-6A56970238A4}" type="sibTrans" cxnId="{8B6823BE-D346-41B9-9584-2CDCA6A180F2}">
      <dgm:prSet/>
      <dgm:spPr/>
      <dgm:t>
        <a:bodyPr/>
        <a:lstStyle/>
        <a:p>
          <a:endParaRPr lang="pl-PL" sz="900">
            <a:latin typeface="Garamond" panose="02020404030301010803" pitchFamily="18" charset="0"/>
          </a:endParaRPr>
        </a:p>
      </dgm:t>
    </dgm:pt>
    <dgm:pt modelId="{330BB6A7-DEEB-49AC-982B-1A29790E2F91}" type="pres">
      <dgm:prSet presAssocID="{6C10CDE7-799A-454D-94DC-2477F0CF6399}" presName="mainComposite" presStyleCnt="0">
        <dgm:presLayoutVars>
          <dgm:chPref val="1"/>
          <dgm:dir/>
          <dgm:animOne val="branch"/>
          <dgm:animLvl val="lvl"/>
          <dgm:resizeHandles val="exact"/>
        </dgm:presLayoutVars>
      </dgm:prSet>
      <dgm:spPr/>
      <dgm:t>
        <a:bodyPr/>
        <a:lstStyle/>
        <a:p>
          <a:endParaRPr lang="pl-PL"/>
        </a:p>
      </dgm:t>
    </dgm:pt>
    <dgm:pt modelId="{AA245F5D-7975-48DB-87AB-EF7376140A9C}" type="pres">
      <dgm:prSet presAssocID="{6C10CDE7-799A-454D-94DC-2477F0CF6399}" presName="hierFlow" presStyleCnt="0"/>
      <dgm:spPr/>
    </dgm:pt>
    <dgm:pt modelId="{AC5708AC-D487-460C-A230-C8A7B55E1D8A}" type="pres">
      <dgm:prSet presAssocID="{6C10CDE7-799A-454D-94DC-2477F0CF6399}" presName="firstBuf" presStyleCnt="0"/>
      <dgm:spPr/>
    </dgm:pt>
    <dgm:pt modelId="{74603B7E-4333-4282-A383-1089B54A5D52}" type="pres">
      <dgm:prSet presAssocID="{6C10CDE7-799A-454D-94DC-2477F0CF6399}" presName="hierChild1" presStyleCnt="0">
        <dgm:presLayoutVars>
          <dgm:chPref val="1"/>
          <dgm:animOne val="branch"/>
          <dgm:animLvl val="lvl"/>
        </dgm:presLayoutVars>
      </dgm:prSet>
      <dgm:spPr/>
    </dgm:pt>
    <dgm:pt modelId="{2501F638-CD0C-4293-8FAC-A1E6A6DD1A0B}" type="pres">
      <dgm:prSet presAssocID="{58B9F6DA-6CA6-417C-BEA6-B6892CA5A1AD}" presName="Name14" presStyleCnt="0"/>
      <dgm:spPr/>
    </dgm:pt>
    <dgm:pt modelId="{6C676A11-EBC9-4072-AEE6-69EA31D1A41A}" type="pres">
      <dgm:prSet presAssocID="{58B9F6DA-6CA6-417C-BEA6-B6892CA5A1AD}" presName="level1Shape" presStyleLbl="node0" presStyleIdx="0" presStyleCnt="1" custScaleX="135537" custScaleY="107984">
        <dgm:presLayoutVars>
          <dgm:chPref val="3"/>
        </dgm:presLayoutVars>
      </dgm:prSet>
      <dgm:spPr/>
      <dgm:t>
        <a:bodyPr/>
        <a:lstStyle/>
        <a:p>
          <a:endParaRPr lang="pl-PL"/>
        </a:p>
      </dgm:t>
    </dgm:pt>
    <dgm:pt modelId="{22F1216F-2C87-4DC8-839E-7C46A7D949EF}" type="pres">
      <dgm:prSet presAssocID="{58B9F6DA-6CA6-417C-BEA6-B6892CA5A1AD}" presName="hierChild2" presStyleCnt="0"/>
      <dgm:spPr/>
    </dgm:pt>
    <dgm:pt modelId="{4A5DD64D-CAD1-4A2C-A734-DBEEDCE11CB1}" type="pres">
      <dgm:prSet presAssocID="{949F1985-7EC3-4F6C-96AA-993AE32746EA}" presName="Name19" presStyleLbl="parChTrans1D2" presStyleIdx="0" presStyleCnt="2"/>
      <dgm:spPr/>
      <dgm:t>
        <a:bodyPr/>
        <a:lstStyle/>
        <a:p>
          <a:endParaRPr lang="pl-PL"/>
        </a:p>
      </dgm:t>
    </dgm:pt>
    <dgm:pt modelId="{F9C02024-DA45-4D1C-8292-755036D39119}" type="pres">
      <dgm:prSet presAssocID="{42C4D877-8DA6-41BB-8781-EAC038744E1D}" presName="Name21" presStyleCnt="0"/>
      <dgm:spPr/>
    </dgm:pt>
    <dgm:pt modelId="{4626AEE2-467F-43A7-973E-A0217A359091}" type="pres">
      <dgm:prSet presAssocID="{42C4D877-8DA6-41BB-8781-EAC038744E1D}" presName="level2Shape" presStyleLbl="node2" presStyleIdx="0" presStyleCnt="2" custScaleX="119452" custScaleY="99334"/>
      <dgm:spPr/>
      <dgm:t>
        <a:bodyPr/>
        <a:lstStyle/>
        <a:p>
          <a:endParaRPr lang="pl-PL"/>
        </a:p>
      </dgm:t>
    </dgm:pt>
    <dgm:pt modelId="{B945447B-2285-4193-A908-C9791CF01BF9}" type="pres">
      <dgm:prSet presAssocID="{42C4D877-8DA6-41BB-8781-EAC038744E1D}" presName="hierChild3" presStyleCnt="0"/>
      <dgm:spPr/>
    </dgm:pt>
    <dgm:pt modelId="{FA1D65BB-A504-4454-9A3B-4CB8C2817FF6}" type="pres">
      <dgm:prSet presAssocID="{D2E3BA6C-4BE8-46CA-B5C4-598C4F0B21F1}" presName="Name19" presStyleLbl="parChTrans1D3" presStyleIdx="0" presStyleCnt="2"/>
      <dgm:spPr/>
      <dgm:t>
        <a:bodyPr/>
        <a:lstStyle/>
        <a:p>
          <a:endParaRPr lang="pl-PL"/>
        </a:p>
      </dgm:t>
    </dgm:pt>
    <dgm:pt modelId="{FE42F12B-331A-4358-AA3B-726013B748B0}" type="pres">
      <dgm:prSet presAssocID="{56ABD3B6-DE2D-41F0-A8DE-CA5FC84D11A5}" presName="Name21" presStyleCnt="0"/>
      <dgm:spPr/>
    </dgm:pt>
    <dgm:pt modelId="{4B6E0866-9AF1-401E-B70F-B1E59A38891A}" type="pres">
      <dgm:prSet presAssocID="{56ABD3B6-DE2D-41F0-A8DE-CA5FC84D11A5}" presName="level2Shape" presStyleLbl="node3" presStyleIdx="0" presStyleCnt="2" custScaleX="134383" custScaleY="393015"/>
      <dgm:spPr/>
      <dgm:t>
        <a:bodyPr/>
        <a:lstStyle/>
        <a:p>
          <a:endParaRPr lang="pl-PL"/>
        </a:p>
      </dgm:t>
    </dgm:pt>
    <dgm:pt modelId="{6CD36FF5-CE9B-4BA4-9C68-2935FF8E3188}" type="pres">
      <dgm:prSet presAssocID="{56ABD3B6-DE2D-41F0-A8DE-CA5FC84D11A5}" presName="hierChild3" presStyleCnt="0"/>
      <dgm:spPr/>
    </dgm:pt>
    <dgm:pt modelId="{EA485BC8-13C9-40C1-8904-F97103BD1FFD}" type="pres">
      <dgm:prSet presAssocID="{1516B934-91F0-4125-A491-9016856B054C}" presName="Name19" presStyleLbl="parChTrans1D2" presStyleIdx="1" presStyleCnt="2"/>
      <dgm:spPr/>
      <dgm:t>
        <a:bodyPr/>
        <a:lstStyle/>
        <a:p>
          <a:endParaRPr lang="pl-PL"/>
        </a:p>
      </dgm:t>
    </dgm:pt>
    <dgm:pt modelId="{B56928F9-75DA-41BA-BD87-E63DFA7DA300}" type="pres">
      <dgm:prSet presAssocID="{23957225-656C-4B7E-8748-B9CAAF8FEA15}" presName="Name21" presStyleCnt="0"/>
      <dgm:spPr/>
    </dgm:pt>
    <dgm:pt modelId="{41A69D07-23E5-43E4-9388-E089BD86ECAD}" type="pres">
      <dgm:prSet presAssocID="{23957225-656C-4B7E-8748-B9CAAF8FEA15}" presName="level2Shape" presStyleLbl="node2" presStyleIdx="1" presStyleCnt="2" custScaleX="119452" custScaleY="99334"/>
      <dgm:spPr/>
      <dgm:t>
        <a:bodyPr/>
        <a:lstStyle/>
        <a:p>
          <a:endParaRPr lang="pl-PL"/>
        </a:p>
      </dgm:t>
    </dgm:pt>
    <dgm:pt modelId="{4060C469-D64D-413A-866F-1717217CA2C4}" type="pres">
      <dgm:prSet presAssocID="{23957225-656C-4B7E-8748-B9CAAF8FEA15}" presName="hierChild3" presStyleCnt="0"/>
      <dgm:spPr/>
    </dgm:pt>
    <dgm:pt modelId="{DA3D1365-0C78-4E55-99EA-9C21A026F1A6}" type="pres">
      <dgm:prSet presAssocID="{BA724616-4525-4F70-A08A-4D5FAFB135C7}" presName="Name19" presStyleLbl="parChTrans1D3" presStyleIdx="1" presStyleCnt="2"/>
      <dgm:spPr/>
      <dgm:t>
        <a:bodyPr/>
        <a:lstStyle/>
        <a:p>
          <a:endParaRPr lang="pl-PL"/>
        </a:p>
      </dgm:t>
    </dgm:pt>
    <dgm:pt modelId="{B217B551-3C50-42A6-803E-F7452BFAE855}" type="pres">
      <dgm:prSet presAssocID="{5FBBD4AB-2C5F-4321-8B52-1ED3F15B724F}" presName="Name21" presStyleCnt="0"/>
      <dgm:spPr/>
    </dgm:pt>
    <dgm:pt modelId="{3B9C9A75-C301-4B63-907A-6ED3CAD6BA7D}" type="pres">
      <dgm:prSet presAssocID="{5FBBD4AB-2C5F-4321-8B52-1ED3F15B724F}" presName="level2Shape" presStyleLbl="node3" presStyleIdx="1" presStyleCnt="2" custScaleX="134383" custScaleY="395026"/>
      <dgm:spPr/>
      <dgm:t>
        <a:bodyPr/>
        <a:lstStyle/>
        <a:p>
          <a:endParaRPr lang="pl-PL"/>
        </a:p>
      </dgm:t>
    </dgm:pt>
    <dgm:pt modelId="{F5F89023-5F4A-44E7-884F-7FF96F3612A5}" type="pres">
      <dgm:prSet presAssocID="{5FBBD4AB-2C5F-4321-8B52-1ED3F15B724F}" presName="hierChild3" presStyleCnt="0"/>
      <dgm:spPr/>
    </dgm:pt>
    <dgm:pt modelId="{5F766BEB-F9C9-4B67-8D90-193ED717F721}" type="pres">
      <dgm:prSet presAssocID="{6C10CDE7-799A-454D-94DC-2477F0CF6399}" presName="bgShapesFlow" presStyleCnt="0"/>
      <dgm:spPr/>
    </dgm:pt>
    <dgm:pt modelId="{55C8DA92-2AC2-4B1C-9779-6C7231AA023E}" type="pres">
      <dgm:prSet presAssocID="{2ED1AA62-44C3-4F13-BC2F-2DB471966932}" presName="rectComp" presStyleCnt="0"/>
      <dgm:spPr/>
    </dgm:pt>
    <dgm:pt modelId="{15A3F868-10E3-4799-B581-BAEA001B8CF2}" type="pres">
      <dgm:prSet presAssocID="{2ED1AA62-44C3-4F13-BC2F-2DB471966932}" presName="bgRect" presStyleLbl="bgShp" presStyleIdx="0" presStyleCnt="2" custScaleY="104385"/>
      <dgm:spPr/>
      <dgm:t>
        <a:bodyPr/>
        <a:lstStyle/>
        <a:p>
          <a:endParaRPr lang="pl-PL"/>
        </a:p>
      </dgm:t>
    </dgm:pt>
    <dgm:pt modelId="{C7FE4283-7055-4873-B788-34D7E608C0EA}" type="pres">
      <dgm:prSet presAssocID="{2ED1AA62-44C3-4F13-BC2F-2DB471966932}" presName="bgRectTx" presStyleLbl="bgShp" presStyleIdx="0" presStyleCnt="2">
        <dgm:presLayoutVars>
          <dgm:bulletEnabled val="1"/>
        </dgm:presLayoutVars>
      </dgm:prSet>
      <dgm:spPr/>
      <dgm:t>
        <a:bodyPr/>
        <a:lstStyle/>
        <a:p>
          <a:endParaRPr lang="pl-PL"/>
        </a:p>
      </dgm:t>
    </dgm:pt>
    <dgm:pt modelId="{41534466-AE49-43EB-81A6-A463AED3405C}" type="pres">
      <dgm:prSet presAssocID="{2ED1AA62-44C3-4F13-BC2F-2DB471966932}" presName="spComp" presStyleCnt="0"/>
      <dgm:spPr/>
    </dgm:pt>
    <dgm:pt modelId="{B6ACE509-41FE-4E56-8F74-E6DEF6412309}" type="pres">
      <dgm:prSet presAssocID="{2ED1AA62-44C3-4F13-BC2F-2DB471966932}" presName="vSp" presStyleCnt="0"/>
      <dgm:spPr/>
    </dgm:pt>
    <dgm:pt modelId="{61FDD86C-549B-4488-85DD-3D105259E0A2}" type="pres">
      <dgm:prSet presAssocID="{62857BA5-90DF-4328-9319-E37196935332}" presName="rectComp" presStyleCnt="0"/>
      <dgm:spPr/>
    </dgm:pt>
    <dgm:pt modelId="{797DE5A5-6BF0-4335-911F-37DA368EEE06}" type="pres">
      <dgm:prSet presAssocID="{62857BA5-90DF-4328-9319-E37196935332}" presName="bgRect" presStyleLbl="bgShp" presStyleIdx="1" presStyleCnt="2" custScaleY="100773"/>
      <dgm:spPr/>
      <dgm:t>
        <a:bodyPr/>
        <a:lstStyle/>
        <a:p>
          <a:endParaRPr lang="pl-PL"/>
        </a:p>
      </dgm:t>
    </dgm:pt>
    <dgm:pt modelId="{32D3EC87-0004-4030-87C7-E14EA0BFA92C}" type="pres">
      <dgm:prSet presAssocID="{62857BA5-90DF-4328-9319-E37196935332}" presName="bgRectTx" presStyleLbl="bgShp" presStyleIdx="1" presStyleCnt="2">
        <dgm:presLayoutVars>
          <dgm:bulletEnabled val="1"/>
        </dgm:presLayoutVars>
      </dgm:prSet>
      <dgm:spPr/>
      <dgm:t>
        <a:bodyPr/>
        <a:lstStyle/>
        <a:p>
          <a:endParaRPr lang="pl-PL"/>
        </a:p>
      </dgm:t>
    </dgm:pt>
  </dgm:ptLst>
  <dgm:cxnLst>
    <dgm:cxn modelId="{898B4D2F-CB96-450E-85F8-D3C736AA30B7}" type="presOf" srcId="{2ED1AA62-44C3-4F13-BC2F-2DB471966932}" destId="{C7FE4283-7055-4873-B788-34D7E608C0EA}" srcOrd="1" destOrd="0" presId="urn:microsoft.com/office/officeart/2005/8/layout/hierarchy6"/>
    <dgm:cxn modelId="{700B99F6-0404-48F7-8877-DCB93C4BE284}" srcId="{58B9F6DA-6CA6-417C-BEA6-B6892CA5A1AD}" destId="{42C4D877-8DA6-41BB-8781-EAC038744E1D}" srcOrd="0" destOrd="0" parTransId="{949F1985-7EC3-4F6C-96AA-993AE32746EA}" sibTransId="{FC441597-E37B-431C-AFD7-5FAD16C4260D}"/>
    <dgm:cxn modelId="{7442BE69-5E59-42E4-AF36-10269B8DAE39}" srcId="{58B9F6DA-6CA6-417C-BEA6-B6892CA5A1AD}" destId="{23957225-656C-4B7E-8748-B9CAAF8FEA15}" srcOrd="1" destOrd="0" parTransId="{1516B934-91F0-4125-A491-9016856B054C}" sibTransId="{04E2FFF8-AB27-4607-BB8D-100C91FEA180}"/>
    <dgm:cxn modelId="{B70161C9-504C-45FF-B7B8-A160C1226465}" type="presOf" srcId="{42C4D877-8DA6-41BB-8781-EAC038744E1D}" destId="{4626AEE2-467F-43A7-973E-A0217A359091}" srcOrd="0" destOrd="0" presId="urn:microsoft.com/office/officeart/2005/8/layout/hierarchy6"/>
    <dgm:cxn modelId="{331101DF-EDCA-471F-BE85-8AEED2706432}" type="presOf" srcId="{23957225-656C-4B7E-8748-B9CAAF8FEA15}" destId="{41A69D07-23E5-43E4-9388-E089BD86ECAD}" srcOrd="0" destOrd="0" presId="urn:microsoft.com/office/officeart/2005/8/layout/hierarchy6"/>
    <dgm:cxn modelId="{CFC87D8A-6E54-41FF-910E-D614FBE1CAF6}" type="presOf" srcId="{D2E3BA6C-4BE8-46CA-B5C4-598C4F0B21F1}" destId="{FA1D65BB-A504-4454-9A3B-4CB8C2817FF6}" srcOrd="0" destOrd="0" presId="urn:microsoft.com/office/officeart/2005/8/layout/hierarchy6"/>
    <dgm:cxn modelId="{C2E9BC4A-250B-42CF-A092-499B537EDE69}" type="presOf" srcId="{5FBBD4AB-2C5F-4321-8B52-1ED3F15B724F}" destId="{3B9C9A75-C301-4B63-907A-6ED3CAD6BA7D}" srcOrd="0" destOrd="0" presId="urn:microsoft.com/office/officeart/2005/8/layout/hierarchy6"/>
    <dgm:cxn modelId="{8685F41F-FEA0-45FB-B152-3CA8934A5B88}" srcId="{42C4D877-8DA6-41BB-8781-EAC038744E1D}" destId="{56ABD3B6-DE2D-41F0-A8DE-CA5FC84D11A5}" srcOrd="0" destOrd="0" parTransId="{D2E3BA6C-4BE8-46CA-B5C4-598C4F0B21F1}" sibTransId="{2FCD3C21-95A2-4B32-9017-E7B3949C835F}"/>
    <dgm:cxn modelId="{44DEF89D-C432-4021-8EAA-BDC47F051C12}" type="presOf" srcId="{56ABD3B6-DE2D-41F0-A8DE-CA5FC84D11A5}" destId="{4B6E0866-9AF1-401E-B70F-B1E59A38891A}" srcOrd="0" destOrd="0" presId="urn:microsoft.com/office/officeart/2005/8/layout/hierarchy6"/>
    <dgm:cxn modelId="{6DEE7448-F27B-462E-9F64-382C5CDC46B1}" srcId="{23957225-656C-4B7E-8748-B9CAAF8FEA15}" destId="{5FBBD4AB-2C5F-4321-8B52-1ED3F15B724F}" srcOrd="0" destOrd="0" parTransId="{BA724616-4525-4F70-A08A-4D5FAFB135C7}" sibTransId="{1A112431-CE9E-4821-8D64-60B9CBE656AE}"/>
    <dgm:cxn modelId="{3E5C79B5-907C-4A9A-A8E4-EB84DB540541}" type="presOf" srcId="{BA724616-4525-4F70-A08A-4D5FAFB135C7}" destId="{DA3D1365-0C78-4E55-99EA-9C21A026F1A6}" srcOrd="0" destOrd="0" presId="urn:microsoft.com/office/officeart/2005/8/layout/hierarchy6"/>
    <dgm:cxn modelId="{2BB5FFE1-6596-4811-BF54-6D7518C4CFA3}" type="presOf" srcId="{1516B934-91F0-4125-A491-9016856B054C}" destId="{EA485BC8-13C9-40C1-8904-F97103BD1FFD}" srcOrd="0" destOrd="0" presId="urn:microsoft.com/office/officeart/2005/8/layout/hierarchy6"/>
    <dgm:cxn modelId="{AE2B7B8E-736A-4AAB-90A0-F32F07B05FFC}" srcId="{6C10CDE7-799A-454D-94DC-2477F0CF6399}" destId="{58B9F6DA-6CA6-417C-BEA6-B6892CA5A1AD}" srcOrd="0" destOrd="0" parTransId="{181E927D-8A8A-41D7-B8A6-4C7AF1ACF2B4}" sibTransId="{49C92270-C668-48E0-A32E-EF3A61FAC642}"/>
    <dgm:cxn modelId="{88EC1801-F95C-4D13-845F-671A4C35785B}" type="presOf" srcId="{949F1985-7EC3-4F6C-96AA-993AE32746EA}" destId="{4A5DD64D-CAD1-4A2C-A734-DBEEDCE11CB1}" srcOrd="0" destOrd="0" presId="urn:microsoft.com/office/officeart/2005/8/layout/hierarchy6"/>
    <dgm:cxn modelId="{B5951CFF-C5BA-44B0-AD01-651E1B3CD104}" type="presOf" srcId="{62857BA5-90DF-4328-9319-E37196935332}" destId="{32D3EC87-0004-4030-87C7-E14EA0BFA92C}" srcOrd="1" destOrd="0" presId="urn:microsoft.com/office/officeart/2005/8/layout/hierarchy6"/>
    <dgm:cxn modelId="{1A7D72E3-1E56-438E-8F30-614807CB4A2D}" type="presOf" srcId="{6C10CDE7-799A-454D-94DC-2477F0CF6399}" destId="{330BB6A7-DEEB-49AC-982B-1A29790E2F91}" srcOrd="0" destOrd="0" presId="urn:microsoft.com/office/officeart/2005/8/layout/hierarchy6"/>
    <dgm:cxn modelId="{8B6823BE-D346-41B9-9584-2CDCA6A180F2}" srcId="{6C10CDE7-799A-454D-94DC-2477F0CF6399}" destId="{62857BA5-90DF-4328-9319-E37196935332}" srcOrd="2" destOrd="0" parTransId="{C85F485E-80B1-4707-BD0F-EFBBA78740F8}" sibTransId="{9851A317-4DB3-4E86-A6C8-6A56970238A4}"/>
    <dgm:cxn modelId="{39E6DDBF-BD3A-4DBE-AD7C-6C1534D9A31D}" type="presOf" srcId="{62857BA5-90DF-4328-9319-E37196935332}" destId="{797DE5A5-6BF0-4335-911F-37DA368EEE06}" srcOrd="0" destOrd="0" presId="urn:microsoft.com/office/officeart/2005/8/layout/hierarchy6"/>
    <dgm:cxn modelId="{0124B3DA-7C31-4F99-BC13-1BD565F6C5A5}" type="presOf" srcId="{58B9F6DA-6CA6-417C-BEA6-B6892CA5A1AD}" destId="{6C676A11-EBC9-4072-AEE6-69EA31D1A41A}" srcOrd="0" destOrd="0" presId="urn:microsoft.com/office/officeart/2005/8/layout/hierarchy6"/>
    <dgm:cxn modelId="{975B2D23-AAE9-455A-A49D-28663D808516}" type="presOf" srcId="{2ED1AA62-44C3-4F13-BC2F-2DB471966932}" destId="{15A3F868-10E3-4799-B581-BAEA001B8CF2}" srcOrd="0" destOrd="0" presId="urn:microsoft.com/office/officeart/2005/8/layout/hierarchy6"/>
    <dgm:cxn modelId="{80BE68A8-493A-471F-9650-A43E68E938D0}" srcId="{6C10CDE7-799A-454D-94DC-2477F0CF6399}" destId="{2ED1AA62-44C3-4F13-BC2F-2DB471966932}" srcOrd="1" destOrd="0" parTransId="{D1D42CC7-6DA3-43C2-9163-0218FBCEAC08}" sibTransId="{DDF1EC80-404C-4784-944F-E736CDD8AA3F}"/>
    <dgm:cxn modelId="{8680FD30-8F8D-4D49-A60A-80A5D135EE64}" type="presParOf" srcId="{330BB6A7-DEEB-49AC-982B-1A29790E2F91}" destId="{AA245F5D-7975-48DB-87AB-EF7376140A9C}" srcOrd="0" destOrd="0" presId="urn:microsoft.com/office/officeart/2005/8/layout/hierarchy6"/>
    <dgm:cxn modelId="{19D85563-26C5-4F01-9680-FA5C4D3C1087}" type="presParOf" srcId="{AA245F5D-7975-48DB-87AB-EF7376140A9C}" destId="{AC5708AC-D487-460C-A230-C8A7B55E1D8A}" srcOrd="0" destOrd="0" presId="urn:microsoft.com/office/officeart/2005/8/layout/hierarchy6"/>
    <dgm:cxn modelId="{1F07CB0B-B7AE-4069-97CD-2C3DF5F501EE}" type="presParOf" srcId="{AA245F5D-7975-48DB-87AB-EF7376140A9C}" destId="{74603B7E-4333-4282-A383-1089B54A5D52}" srcOrd="1" destOrd="0" presId="urn:microsoft.com/office/officeart/2005/8/layout/hierarchy6"/>
    <dgm:cxn modelId="{D9E567EA-CC11-436A-A5E5-CD5256601D2E}" type="presParOf" srcId="{74603B7E-4333-4282-A383-1089B54A5D52}" destId="{2501F638-CD0C-4293-8FAC-A1E6A6DD1A0B}" srcOrd="0" destOrd="0" presId="urn:microsoft.com/office/officeart/2005/8/layout/hierarchy6"/>
    <dgm:cxn modelId="{9A61969F-AD0B-4BBE-8D04-17A12A12226F}" type="presParOf" srcId="{2501F638-CD0C-4293-8FAC-A1E6A6DD1A0B}" destId="{6C676A11-EBC9-4072-AEE6-69EA31D1A41A}" srcOrd="0" destOrd="0" presId="urn:microsoft.com/office/officeart/2005/8/layout/hierarchy6"/>
    <dgm:cxn modelId="{4A34CF08-9C71-48FC-97C6-FBA380B4BC50}" type="presParOf" srcId="{2501F638-CD0C-4293-8FAC-A1E6A6DD1A0B}" destId="{22F1216F-2C87-4DC8-839E-7C46A7D949EF}" srcOrd="1" destOrd="0" presId="urn:microsoft.com/office/officeart/2005/8/layout/hierarchy6"/>
    <dgm:cxn modelId="{90A69D03-7AD6-4598-AAE1-6617B9DDC491}" type="presParOf" srcId="{22F1216F-2C87-4DC8-839E-7C46A7D949EF}" destId="{4A5DD64D-CAD1-4A2C-A734-DBEEDCE11CB1}" srcOrd="0" destOrd="0" presId="urn:microsoft.com/office/officeart/2005/8/layout/hierarchy6"/>
    <dgm:cxn modelId="{AA3C90D8-4C34-48CA-9EE5-5548094A8B2C}" type="presParOf" srcId="{22F1216F-2C87-4DC8-839E-7C46A7D949EF}" destId="{F9C02024-DA45-4D1C-8292-755036D39119}" srcOrd="1" destOrd="0" presId="urn:microsoft.com/office/officeart/2005/8/layout/hierarchy6"/>
    <dgm:cxn modelId="{70206E97-9436-4BB0-803F-D1A84A330688}" type="presParOf" srcId="{F9C02024-DA45-4D1C-8292-755036D39119}" destId="{4626AEE2-467F-43A7-973E-A0217A359091}" srcOrd="0" destOrd="0" presId="urn:microsoft.com/office/officeart/2005/8/layout/hierarchy6"/>
    <dgm:cxn modelId="{CB905455-F5A0-4296-9FF0-EF02F195A781}" type="presParOf" srcId="{F9C02024-DA45-4D1C-8292-755036D39119}" destId="{B945447B-2285-4193-A908-C9791CF01BF9}" srcOrd="1" destOrd="0" presId="urn:microsoft.com/office/officeart/2005/8/layout/hierarchy6"/>
    <dgm:cxn modelId="{3E445843-BC1C-454D-B006-5674BBE8C17D}" type="presParOf" srcId="{B945447B-2285-4193-A908-C9791CF01BF9}" destId="{FA1D65BB-A504-4454-9A3B-4CB8C2817FF6}" srcOrd="0" destOrd="0" presId="urn:microsoft.com/office/officeart/2005/8/layout/hierarchy6"/>
    <dgm:cxn modelId="{191E15DD-687C-4AC2-BC95-818BBAD653A8}" type="presParOf" srcId="{B945447B-2285-4193-A908-C9791CF01BF9}" destId="{FE42F12B-331A-4358-AA3B-726013B748B0}" srcOrd="1" destOrd="0" presId="urn:microsoft.com/office/officeart/2005/8/layout/hierarchy6"/>
    <dgm:cxn modelId="{42A9D3B8-B142-4968-8177-C964E4D0F7B0}" type="presParOf" srcId="{FE42F12B-331A-4358-AA3B-726013B748B0}" destId="{4B6E0866-9AF1-401E-B70F-B1E59A38891A}" srcOrd="0" destOrd="0" presId="urn:microsoft.com/office/officeart/2005/8/layout/hierarchy6"/>
    <dgm:cxn modelId="{E24EBF05-66B0-45F4-83C6-325FE13331B8}" type="presParOf" srcId="{FE42F12B-331A-4358-AA3B-726013B748B0}" destId="{6CD36FF5-CE9B-4BA4-9C68-2935FF8E3188}" srcOrd="1" destOrd="0" presId="urn:microsoft.com/office/officeart/2005/8/layout/hierarchy6"/>
    <dgm:cxn modelId="{D3665AE2-FDCD-4B1E-89D4-2F707A975F8C}" type="presParOf" srcId="{22F1216F-2C87-4DC8-839E-7C46A7D949EF}" destId="{EA485BC8-13C9-40C1-8904-F97103BD1FFD}" srcOrd="2" destOrd="0" presId="urn:microsoft.com/office/officeart/2005/8/layout/hierarchy6"/>
    <dgm:cxn modelId="{904B64B0-8C9C-4D09-84A8-193C6892BF84}" type="presParOf" srcId="{22F1216F-2C87-4DC8-839E-7C46A7D949EF}" destId="{B56928F9-75DA-41BA-BD87-E63DFA7DA300}" srcOrd="3" destOrd="0" presId="urn:microsoft.com/office/officeart/2005/8/layout/hierarchy6"/>
    <dgm:cxn modelId="{F7518F3D-49FC-42B9-B7E0-B9FD1568FAD0}" type="presParOf" srcId="{B56928F9-75DA-41BA-BD87-E63DFA7DA300}" destId="{41A69D07-23E5-43E4-9388-E089BD86ECAD}" srcOrd="0" destOrd="0" presId="urn:microsoft.com/office/officeart/2005/8/layout/hierarchy6"/>
    <dgm:cxn modelId="{50E6939C-D382-4491-80D4-54B066765E6B}" type="presParOf" srcId="{B56928F9-75DA-41BA-BD87-E63DFA7DA300}" destId="{4060C469-D64D-413A-866F-1717217CA2C4}" srcOrd="1" destOrd="0" presId="urn:microsoft.com/office/officeart/2005/8/layout/hierarchy6"/>
    <dgm:cxn modelId="{E10AAD61-2842-4B03-9A22-8D9754492002}" type="presParOf" srcId="{4060C469-D64D-413A-866F-1717217CA2C4}" destId="{DA3D1365-0C78-4E55-99EA-9C21A026F1A6}" srcOrd="0" destOrd="0" presId="urn:microsoft.com/office/officeart/2005/8/layout/hierarchy6"/>
    <dgm:cxn modelId="{4A952F95-E17F-48F8-AC2E-B689C2384862}" type="presParOf" srcId="{4060C469-D64D-413A-866F-1717217CA2C4}" destId="{B217B551-3C50-42A6-803E-F7452BFAE855}" srcOrd="1" destOrd="0" presId="urn:microsoft.com/office/officeart/2005/8/layout/hierarchy6"/>
    <dgm:cxn modelId="{D696258F-FA7E-4E86-BD0B-55F9B520F8DE}" type="presParOf" srcId="{B217B551-3C50-42A6-803E-F7452BFAE855}" destId="{3B9C9A75-C301-4B63-907A-6ED3CAD6BA7D}" srcOrd="0" destOrd="0" presId="urn:microsoft.com/office/officeart/2005/8/layout/hierarchy6"/>
    <dgm:cxn modelId="{F498D70C-0A79-4B17-B196-274C7F12FD80}" type="presParOf" srcId="{B217B551-3C50-42A6-803E-F7452BFAE855}" destId="{F5F89023-5F4A-44E7-884F-7FF96F3612A5}" srcOrd="1" destOrd="0" presId="urn:microsoft.com/office/officeart/2005/8/layout/hierarchy6"/>
    <dgm:cxn modelId="{054B589C-94E1-494B-AC3D-8B275392DEE0}" type="presParOf" srcId="{330BB6A7-DEEB-49AC-982B-1A29790E2F91}" destId="{5F766BEB-F9C9-4B67-8D90-193ED717F721}" srcOrd="1" destOrd="0" presId="urn:microsoft.com/office/officeart/2005/8/layout/hierarchy6"/>
    <dgm:cxn modelId="{C9AC69CA-A6DB-4B78-9337-AE8815392491}" type="presParOf" srcId="{5F766BEB-F9C9-4B67-8D90-193ED717F721}" destId="{55C8DA92-2AC2-4B1C-9779-6C7231AA023E}" srcOrd="0" destOrd="0" presId="urn:microsoft.com/office/officeart/2005/8/layout/hierarchy6"/>
    <dgm:cxn modelId="{F7E3CFA7-2BE3-41F8-B32C-22D22E18CCF2}" type="presParOf" srcId="{55C8DA92-2AC2-4B1C-9779-6C7231AA023E}" destId="{15A3F868-10E3-4799-B581-BAEA001B8CF2}" srcOrd="0" destOrd="0" presId="urn:microsoft.com/office/officeart/2005/8/layout/hierarchy6"/>
    <dgm:cxn modelId="{D62A6F26-6A35-419B-AF75-DE952E34D742}" type="presParOf" srcId="{55C8DA92-2AC2-4B1C-9779-6C7231AA023E}" destId="{C7FE4283-7055-4873-B788-34D7E608C0EA}" srcOrd="1" destOrd="0" presId="urn:microsoft.com/office/officeart/2005/8/layout/hierarchy6"/>
    <dgm:cxn modelId="{4B3DAAEF-7792-4C37-A27E-9FDACCD79907}" type="presParOf" srcId="{5F766BEB-F9C9-4B67-8D90-193ED717F721}" destId="{41534466-AE49-43EB-81A6-A463AED3405C}" srcOrd="1" destOrd="0" presId="urn:microsoft.com/office/officeart/2005/8/layout/hierarchy6"/>
    <dgm:cxn modelId="{41305525-56D1-4AE3-AAD8-7D17048EA748}" type="presParOf" srcId="{41534466-AE49-43EB-81A6-A463AED3405C}" destId="{B6ACE509-41FE-4E56-8F74-E6DEF6412309}" srcOrd="0" destOrd="0" presId="urn:microsoft.com/office/officeart/2005/8/layout/hierarchy6"/>
    <dgm:cxn modelId="{4CEB9326-32BA-4587-9655-2EA6CC6A28D3}" type="presParOf" srcId="{5F766BEB-F9C9-4B67-8D90-193ED717F721}" destId="{61FDD86C-549B-4488-85DD-3D105259E0A2}" srcOrd="2" destOrd="0" presId="urn:microsoft.com/office/officeart/2005/8/layout/hierarchy6"/>
    <dgm:cxn modelId="{66BADBC3-6FFD-49E9-96C5-9F51DC712E8C}" type="presParOf" srcId="{61FDD86C-549B-4488-85DD-3D105259E0A2}" destId="{797DE5A5-6BF0-4335-911F-37DA368EEE06}" srcOrd="0" destOrd="0" presId="urn:microsoft.com/office/officeart/2005/8/layout/hierarchy6"/>
    <dgm:cxn modelId="{D951C4ED-147F-4E3E-A434-9B8CEECC1DAD}" type="presParOf" srcId="{61FDD86C-549B-4488-85DD-3D105259E0A2}" destId="{32D3EC87-0004-4030-87C7-E14EA0BFA92C}" srcOrd="1" destOrd="0" presId="urn:microsoft.com/office/officeart/2005/8/layout/hierarchy6"/>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C500F45-8970-4E98-BC31-2BA7AFEC1171}" type="doc">
      <dgm:prSet loTypeId="urn:microsoft.com/office/officeart/2008/layout/VerticalCurvedList" loCatId="list" qsTypeId="urn:microsoft.com/office/officeart/2005/8/quickstyle/simple1" qsCatId="simple" csTypeId="urn:microsoft.com/office/officeart/2005/8/colors/accent4_1" csCatId="accent4" phldr="1"/>
      <dgm:spPr/>
      <dgm:t>
        <a:bodyPr/>
        <a:lstStyle/>
        <a:p>
          <a:endParaRPr lang="pl-PL"/>
        </a:p>
      </dgm:t>
    </dgm:pt>
    <dgm:pt modelId="{BC564B53-6E95-44E3-A273-61D176E3F1CD}">
      <dgm:prSet phldrT="[Tekst]" custT="1"/>
      <dgm:spPr/>
      <dgm:t>
        <a:bodyPr/>
        <a:lstStyle/>
        <a:p>
          <a:r>
            <a:rPr lang="pl-PL" sz="1100">
              <a:solidFill>
                <a:sysClr val="windowText" lastClr="000000"/>
              </a:solidFill>
              <a:latin typeface="Garamond" panose="02020404030301010803" pitchFamily="18" charset="0"/>
            </a:rPr>
            <a:t>Wsparcie osób mających trudności w wypełnianiu funkcji opiekuńczo - wychowawczych</a:t>
          </a:r>
        </a:p>
      </dgm:t>
    </dgm:pt>
    <dgm:pt modelId="{5C48CE1B-A9D3-43D7-B384-96CB5F63C69A}" type="parTrans" cxnId="{493476E0-D95D-4BAC-BFE4-EAFE3123B6DA}">
      <dgm:prSet/>
      <dgm:spPr/>
      <dgm:t>
        <a:bodyPr/>
        <a:lstStyle/>
        <a:p>
          <a:endParaRPr lang="pl-PL" sz="1100">
            <a:latin typeface="Garamond" panose="02020404030301010803" pitchFamily="18" charset="0"/>
          </a:endParaRPr>
        </a:p>
      </dgm:t>
    </dgm:pt>
    <dgm:pt modelId="{9E8BC971-C626-4DD9-835B-07D467BF299F}" type="sibTrans" cxnId="{493476E0-D95D-4BAC-BFE4-EAFE3123B6DA}">
      <dgm:prSet/>
      <dgm:spPr/>
      <dgm:t>
        <a:bodyPr/>
        <a:lstStyle/>
        <a:p>
          <a:endParaRPr lang="pl-PL" sz="1100">
            <a:latin typeface="Garamond" panose="02020404030301010803" pitchFamily="18" charset="0"/>
          </a:endParaRPr>
        </a:p>
      </dgm:t>
    </dgm:pt>
    <dgm:pt modelId="{A7123C55-5B87-48C9-89AB-AB41E2DC80FF}">
      <dgm:prSet phldrT="[Tekst]" custT="1"/>
      <dgm:spPr/>
      <dgm:t>
        <a:bodyPr/>
        <a:lstStyle/>
        <a:p>
          <a:r>
            <a:rPr lang="pl-PL" sz="1100">
              <a:latin typeface="Garamond" panose="02020404030301010803" pitchFamily="18" charset="0"/>
            </a:rPr>
            <a:t>Wsparcie przedsiębiorczości</a:t>
          </a:r>
        </a:p>
      </dgm:t>
    </dgm:pt>
    <dgm:pt modelId="{275FDA55-97B1-4F1B-AFA5-85DBA824F4DA}" type="parTrans" cxnId="{9F3A4D7B-B04B-41C0-933B-902AC379DB39}">
      <dgm:prSet/>
      <dgm:spPr/>
      <dgm:t>
        <a:bodyPr/>
        <a:lstStyle/>
        <a:p>
          <a:endParaRPr lang="pl-PL" sz="1100">
            <a:latin typeface="Garamond" panose="02020404030301010803" pitchFamily="18" charset="0"/>
          </a:endParaRPr>
        </a:p>
      </dgm:t>
    </dgm:pt>
    <dgm:pt modelId="{6A228500-70FF-4D8D-A8CF-E0D6ADB8935C}" type="sibTrans" cxnId="{9F3A4D7B-B04B-41C0-933B-902AC379DB39}">
      <dgm:prSet/>
      <dgm:spPr/>
      <dgm:t>
        <a:bodyPr/>
        <a:lstStyle/>
        <a:p>
          <a:endParaRPr lang="pl-PL" sz="1100">
            <a:latin typeface="Garamond" panose="02020404030301010803" pitchFamily="18" charset="0"/>
          </a:endParaRPr>
        </a:p>
      </dgm:t>
    </dgm:pt>
    <dgm:pt modelId="{F5EA2C84-1AF6-4A74-AA4F-869E56132F0F}">
      <dgm:prSet phldrT="[Tekst]" custT="1"/>
      <dgm:spPr/>
      <dgm:t>
        <a:bodyPr/>
        <a:lstStyle/>
        <a:p>
          <a:r>
            <a:rPr lang="pl-PL" sz="1100">
              <a:latin typeface="Garamond" panose="02020404030301010803" pitchFamily="18" charset="0"/>
            </a:rPr>
            <a:t>Organizacja zajęć edukacyjnych dla dzieci i młodzieży podnoszących kompetencje kluczowe </a:t>
          </a:r>
        </a:p>
      </dgm:t>
    </dgm:pt>
    <dgm:pt modelId="{6E7AEECB-0C6F-40BE-83CD-CE562C015EC4}" type="parTrans" cxnId="{88D4FF2C-63DB-41CD-9BAA-4C1C2BE8F5A1}">
      <dgm:prSet/>
      <dgm:spPr/>
      <dgm:t>
        <a:bodyPr/>
        <a:lstStyle/>
        <a:p>
          <a:endParaRPr lang="pl-PL" sz="1100">
            <a:latin typeface="Garamond" panose="02020404030301010803" pitchFamily="18" charset="0"/>
          </a:endParaRPr>
        </a:p>
      </dgm:t>
    </dgm:pt>
    <dgm:pt modelId="{ABA0F563-24AB-4099-B33D-BB8C4DA7CEE3}" type="sibTrans" cxnId="{88D4FF2C-63DB-41CD-9BAA-4C1C2BE8F5A1}">
      <dgm:prSet/>
      <dgm:spPr/>
      <dgm:t>
        <a:bodyPr/>
        <a:lstStyle/>
        <a:p>
          <a:endParaRPr lang="pl-PL" sz="1100">
            <a:latin typeface="Garamond" panose="02020404030301010803" pitchFamily="18" charset="0"/>
          </a:endParaRPr>
        </a:p>
      </dgm:t>
    </dgm:pt>
    <dgm:pt modelId="{0BFA97D1-DFBC-4777-8D3F-FF181F2B76AE}">
      <dgm:prSet phldrT="[Tekst]" custT="1"/>
      <dgm:spPr/>
      <dgm:t>
        <a:bodyPr/>
        <a:lstStyle/>
        <a:p>
          <a:r>
            <a:rPr lang="pl-PL" sz="1100">
              <a:latin typeface="Garamond" panose="02020404030301010803" pitchFamily="18" charset="0"/>
            </a:rPr>
            <a:t>Wzrost </a:t>
          </a:r>
          <a:r>
            <a:rPr lang="pl-PL" sz="1100">
              <a:solidFill>
                <a:sysClr val="windowText" lastClr="000000"/>
              </a:solidFill>
              <a:latin typeface="Garamond" panose="02020404030301010803" pitchFamily="18" charset="0"/>
            </a:rPr>
            <a:t>aktywności seniorów</a:t>
          </a:r>
        </a:p>
      </dgm:t>
    </dgm:pt>
    <dgm:pt modelId="{7B632F0B-ED30-4638-B5C1-9D65C2E5537C}" type="parTrans" cxnId="{FD5E8425-E097-41EA-A629-05826E502E6A}">
      <dgm:prSet/>
      <dgm:spPr/>
      <dgm:t>
        <a:bodyPr/>
        <a:lstStyle/>
        <a:p>
          <a:endParaRPr lang="pl-PL" sz="1100">
            <a:latin typeface="Garamond" panose="02020404030301010803" pitchFamily="18" charset="0"/>
          </a:endParaRPr>
        </a:p>
      </dgm:t>
    </dgm:pt>
    <dgm:pt modelId="{0AA73A9E-2BE6-45DC-A392-BE3174B7A199}" type="sibTrans" cxnId="{FD5E8425-E097-41EA-A629-05826E502E6A}">
      <dgm:prSet/>
      <dgm:spPr/>
      <dgm:t>
        <a:bodyPr/>
        <a:lstStyle/>
        <a:p>
          <a:endParaRPr lang="pl-PL" sz="1100">
            <a:latin typeface="Garamond" panose="02020404030301010803" pitchFamily="18" charset="0"/>
          </a:endParaRPr>
        </a:p>
      </dgm:t>
    </dgm:pt>
    <dgm:pt modelId="{76DA94DF-F362-417D-BB28-BF4AA867975A}">
      <dgm:prSet phldrT="[Tekst]" custT="1"/>
      <dgm:spPr/>
      <dgm:t>
        <a:bodyPr/>
        <a:lstStyle/>
        <a:p>
          <a:r>
            <a:rPr lang="pl-PL" sz="1100">
              <a:solidFill>
                <a:sysClr val="windowText" lastClr="000000"/>
              </a:solidFill>
              <a:latin typeface="Garamond" panose="02020404030301010803" pitchFamily="18" charset="0"/>
            </a:rPr>
            <a:t>Aktywizacja zawodowa osób bezrobotnych i korzystających ze świadczeń pomocy społecznej </a:t>
          </a:r>
        </a:p>
      </dgm:t>
    </dgm:pt>
    <dgm:pt modelId="{F3A8565D-9B30-4D86-947C-C6955D0033D0}" type="parTrans" cxnId="{AE53FB0B-9B47-48D3-929D-70362E2A05DB}">
      <dgm:prSet/>
      <dgm:spPr/>
      <dgm:t>
        <a:bodyPr/>
        <a:lstStyle/>
        <a:p>
          <a:endParaRPr lang="pl-PL" sz="1100">
            <a:latin typeface="Garamond" panose="02020404030301010803" pitchFamily="18" charset="0"/>
          </a:endParaRPr>
        </a:p>
      </dgm:t>
    </dgm:pt>
    <dgm:pt modelId="{DE6AED10-6972-4136-AC5B-654E73638388}" type="sibTrans" cxnId="{AE53FB0B-9B47-48D3-929D-70362E2A05DB}">
      <dgm:prSet/>
      <dgm:spPr/>
      <dgm:t>
        <a:bodyPr/>
        <a:lstStyle/>
        <a:p>
          <a:endParaRPr lang="pl-PL" sz="1100">
            <a:latin typeface="Garamond" panose="02020404030301010803" pitchFamily="18" charset="0"/>
          </a:endParaRPr>
        </a:p>
      </dgm:t>
    </dgm:pt>
    <dgm:pt modelId="{AAE86295-DE28-449A-B23C-2AE8C4E4E5F1}">
      <dgm:prSet phldrT="[Tekst]" custT="1"/>
      <dgm:spPr/>
      <dgm:t>
        <a:bodyPr/>
        <a:lstStyle/>
        <a:p>
          <a:r>
            <a:rPr lang="pl-PL" sz="1100">
              <a:solidFill>
                <a:sysClr val="windowText" lastClr="000000"/>
              </a:solidFill>
              <a:latin typeface="Garamond" panose="02020404030301010803" pitchFamily="18" charset="0"/>
            </a:rPr>
            <a:t>Wsparcie osób zagrożonych wykluczeniem społecznym z powodu alkoholizmu</a:t>
          </a:r>
        </a:p>
      </dgm:t>
    </dgm:pt>
    <dgm:pt modelId="{1D2A7548-B662-40FA-9EE8-13E45086CBA3}" type="parTrans" cxnId="{C94D3FB4-B0DA-4E97-BE0B-82B001D8182D}">
      <dgm:prSet/>
      <dgm:spPr/>
      <dgm:t>
        <a:bodyPr/>
        <a:lstStyle/>
        <a:p>
          <a:endParaRPr lang="pl-PL" sz="1100">
            <a:latin typeface="Garamond" panose="02020404030301010803" pitchFamily="18" charset="0"/>
          </a:endParaRPr>
        </a:p>
      </dgm:t>
    </dgm:pt>
    <dgm:pt modelId="{4FD8A6C2-0894-4EE1-A0D7-E9C2BCC7707A}" type="sibTrans" cxnId="{C94D3FB4-B0DA-4E97-BE0B-82B001D8182D}">
      <dgm:prSet/>
      <dgm:spPr/>
      <dgm:t>
        <a:bodyPr/>
        <a:lstStyle/>
        <a:p>
          <a:endParaRPr lang="pl-PL" sz="1100">
            <a:latin typeface="Garamond" panose="02020404030301010803" pitchFamily="18" charset="0"/>
          </a:endParaRPr>
        </a:p>
      </dgm:t>
    </dgm:pt>
    <dgm:pt modelId="{215AE4D6-0EDD-4DA2-ABD8-ECBC3EAB6FDC}">
      <dgm:prSet phldrT="[Tekst]" custT="1"/>
      <dgm:spPr/>
      <dgm:t>
        <a:bodyPr/>
        <a:lstStyle/>
        <a:p>
          <a:r>
            <a:rPr lang="pl-PL" sz="1100">
              <a:solidFill>
                <a:srgbClr val="FF0000"/>
              </a:solidFill>
              <a:latin typeface="Garamond" panose="02020404030301010803" pitchFamily="18" charset="0"/>
            </a:rPr>
            <a:t>Zagospodarowanie przestrzeni zdegradowanych na cele aktywizacji społecznej</a:t>
          </a:r>
        </a:p>
      </dgm:t>
    </dgm:pt>
    <dgm:pt modelId="{C00DD991-53D1-4D8B-8912-47D2BFFF5DF7}" type="parTrans" cxnId="{C614349F-5CDE-415F-83F3-A7B4FD9ACCCF}">
      <dgm:prSet/>
      <dgm:spPr/>
      <dgm:t>
        <a:bodyPr/>
        <a:lstStyle/>
        <a:p>
          <a:endParaRPr lang="pl-PL" sz="1100"/>
        </a:p>
      </dgm:t>
    </dgm:pt>
    <dgm:pt modelId="{D7A7E637-F4A1-4ABA-939D-F42C087118A8}" type="sibTrans" cxnId="{C614349F-5CDE-415F-83F3-A7B4FD9ACCCF}">
      <dgm:prSet/>
      <dgm:spPr/>
      <dgm:t>
        <a:bodyPr/>
        <a:lstStyle/>
        <a:p>
          <a:endParaRPr lang="pl-PL" sz="1100"/>
        </a:p>
      </dgm:t>
    </dgm:pt>
    <dgm:pt modelId="{80759151-FCE9-4A6D-8C09-4510B1B43B05}" type="pres">
      <dgm:prSet presAssocID="{8C500F45-8970-4E98-BC31-2BA7AFEC1171}" presName="Name0" presStyleCnt="0">
        <dgm:presLayoutVars>
          <dgm:chMax val="7"/>
          <dgm:chPref val="7"/>
          <dgm:dir/>
        </dgm:presLayoutVars>
      </dgm:prSet>
      <dgm:spPr/>
      <dgm:t>
        <a:bodyPr/>
        <a:lstStyle/>
        <a:p>
          <a:endParaRPr lang="pl-PL"/>
        </a:p>
      </dgm:t>
    </dgm:pt>
    <dgm:pt modelId="{939EFC6B-0370-4E25-A8F2-CFA6ECE52CAF}" type="pres">
      <dgm:prSet presAssocID="{8C500F45-8970-4E98-BC31-2BA7AFEC1171}" presName="Name1" presStyleCnt="0"/>
      <dgm:spPr/>
    </dgm:pt>
    <dgm:pt modelId="{B7AA7D5A-50B3-4FB5-BB43-B9B1341A06CF}" type="pres">
      <dgm:prSet presAssocID="{8C500F45-8970-4E98-BC31-2BA7AFEC1171}" presName="cycle" presStyleCnt="0"/>
      <dgm:spPr/>
    </dgm:pt>
    <dgm:pt modelId="{7B6DC438-E875-4CC2-9154-DB2B5B28148D}" type="pres">
      <dgm:prSet presAssocID="{8C500F45-8970-4E98-BC31-2BA7AFEC1171}" presName="srcNode" presStyleLbl="node1" presStyleIdx="0" presStyleCnt="7"/>
      <dgm:spPr/>
    </dgm:pt>
    <dgm:pt modelId="{5C81FB23-FFF6-4128-8D36-FB7AAFED710C}" type="pres">
      <dgm:prSet presAssocID="{8C500F45-8970-4E98-BC31-2BA7AFEC1171}" presName="conn" presStyleLbl="parChTrans1D2" presStyleIdx="0" presStyleCnt="1"/>
      <dgm:spPr/>
      <dgm:t>
        <a:bodyPr/>
        <a:lstStyle/>
        <a:p>
          <a:endParaRPr lang="pl-PL"/>
        </a:p>
      </dgm:t>
    </dgm:pt>
    <dgm:pt modelId="{B33C9A5F-0250-4538-820F-9F8384E52567}" type="pres">
      <dgm:prSet presAssocID="{8C500F45-8970-4E98-BC31-2BA7AFEC1171}" presName="extraNode" presStyleLbl="node1" presStyleIdx="0" presStyleCnt="7"/>
      <dgm:spPr/>
    </dgm:pt>
    <dgm:pt modelId="{687F4B83-C879-483D-9659-1B1EB58BD0F1}" type="pres">
      <dgm:prSet presAssocID="{8C500F45-8970-4E98-BC31-2BA7AFEC1171}" presName="dstNode" presStyleLbl="node1" presStyleIdx="0" presStyleCnt="7"/>
      <dgm:spPr/>
    </dgm:pt>
    <dgm:pt modelId="{88876252-3C59-4EB9-80DF-D1E9D12B5EC2}" type="pres">
      <dgm:prSet presAssocID="{0BFA97D1-DFBC-4777-8D3F-FF181F2B76AE}" presName="text_1" presStyleLbl="node1" presStyleIdx="0" presStyleCnt="7">
        <dgm:presLayoutVars>
          <dgm:bulletEnabled val="1"/>
        </dgm:presLayoutVars>
      </dgm:prSet>
      <dgm:spPr/>
      <dgm:t>
        <a:bodyPr/>
        <a:lstStyle/>
        <a:p>
          <a:endParaRPr lang="pl-PL"/>
        </a:p>
      </dgm:t>
    </dgm:pt>
    <dgm:pt modelId="{AE4AE9C1-F844-4A77-ADD6-1E5152BD206D}" type="pres">
      <dgm:prSet presAssocID="{0BFA97D1-DFBC-4777-8D3F-FF181F2B76AE}" presName="accent_1" presStyleCnt="0"/>
      <dgm:spPr/>
    </dgm:pt>
    <dgm:pt modelId="{8F195B06-00E0-456C-8347-54017321CF99}" type="pres">
      <dgm:prSet presAssocID="{0BFA97D1-DFBC-4777-8D3F-FF181F2B76AE}" presName="accentRepeatNode" presStyleLbl="solidFgAcc1" presStyleIdx="0" presStyleCnt="7"/>
      <dgm:spPr/>
    </dgm:pt>
    <dgm:pt modelId="{583A122C-6B43-42A4-A40D-5C00BB452CBE}" type="pres">
      <dgm:prSet presAssocID="{76DA94DF-F362-417D-BB28-BF4AA867975A}" presName="text_2" presStyleLbl="node1" presStyleIdx="1" presStyleCnt="7">
        <dgm:presLayoutVars>
          <dgm:bulletEnabled val="1"/>
        </dgm:presLayoutVars>
      </dgm:prSet>
      <dgm:spPr/>
      <dgm:t>
        <a:bodyPr/>
        <a:lstStyle/>
        <a:p>
          <a:endParaRPr lang="pl-PL"/>
        </a:p>
      </dgm:t>
    </dgm:pt>
    <dgm:pt modelId="{BC83C1A2-090A-440A-8153-BFDFB828E845}" type="pres">
      <dgm:prSet presAssocID="{76DA94DF-F362-417D-BB28-BF4AA867975A}" presName="accent_2" presStyleCnt="0"/>
      <dgm:spPr/>
    </dgm:pt>
    <dgm:pt modelId="{7AC9E2C4-517F-4E5F-909F-334C8F478A08}" type="pres">
      <dgm:prSet presAssocID="{76DA94DF-F362-417D-BB28-BF4AA867975A}" presName="accentRepeatNode" presStyleLbl="solidFgAcc1" presStyleIdx="1" presStyleCnt="7"/>
      <dgm:spPr/>
    </dgm:pt>
    <dgm:pt modelId="{B992088A-F488-4732-A59F-FE5EE0C6794E}" type="pres">
      <dgm:prSet presAssocID="{AAE86295-DE28-449A-B23C-2AE8C4E4E5F1}" presName="text_3" presStyleLbl="node1" presStyleIdx="2" presStyleCnt="7">
        <dgm:presLayoutVars>
          <dgm:bulletEnabled val="1"/>
        </dgm:presLayoutVars>
      </dgm:prSet>
      <dgm:spPr/>
      <dgm:t>
        <a:bodyPr/>
        <a:lstStyle/>
        <a:p>
          <a:endParaRPr lang="pl-PL"/>
        </a:p>
      </dgm:t>
    </dgm:pt>
    <dgm:pt modelId="{F89BA1C9-C8B7-456E-AC9F-0280D3A5485E}" type="pres">
      <dgm:prSet presAssocID="{AAE86295-DE28-449A-B23C-2AE8C4E4E5F1}" presName="accent_3" presStyleCnt="0"/>
      <dgm:spPr/>
    </dgm:pt>
    <dgm:pt modelId="{B9524B69-8B0C-40F9-9251-248AF252435B}" type="pres">
      <dgm:prSet presAssocID="{AAE86295-DE28-449A-B23C-2AE8C4E4E5F1}" presName="accentRepeatNode" presStyleLbl="solidFgAcc1" presStyleIdx="2" presStyleCnt="7"/>
      <dgm:spPr/>
    </dgm:pt>
    <dgm:pt modelId="{36CC7F6E-C315-4C41-AFC8-715BE3CB6AAD}" type="pres">
      <dgm:prSet presAssocID="{BC564B53-6E95-44E3-A273-61D176E3F1CD}" presName="text_4" presStyleLbl="node1" presStyleIdx="3" presStyleCnt="7">
        <dgm:presLayoutVars>
          <dgm:bulletEnabled val="1"/>
        </dgm:presLayoutVars>
      </dgm:prSet>
      <dgm:spPr/>
      <dgm:t>
        <a:bodyPr/>
        <a:lstStyle/>
        <a:p>
          <a:endParaRPr lang="pl-PL"/>
        </a:p>
      </dgm:t>
    </dgm:pt>
    <dgm:pt modelId="{3CA621A9-F959-4ABB-8971-2810ABC80987}" type="pres">
      <dgm:prSet presAssocID="{BC564B53-6E95-44E3-A273-61D176E3F1CD}" presName="accent_4" presStyleCnt="0"/>
      <dgm:spPr/>
    </dgm:pt>
    <dgm:pt modelId="{E75B9C50-160D-4097-9BA1-8BC9A82417B4}" type="pres">
      <dgm:prSet presAssocID="{BC564B53-6E95-44E3-A273-61D176E3F1CD}" presName="accentRepeatNode" presStyleLbl="solidFgAcc1" presStyleIdx="3" presStyleCnt="7"/>
      <dgm:spPr/>
    </dgm:pt>
    <dgm:pt modelId="{2E22053B-BC81-4D6A-97D0-ACE8C3F51ED2}" type="pres">
      <dgm:prSet presAssocID="{A7123C55-5B87-48C9-89AB-AB41E2DC80FF}" presName="text_5" presStyleLbl="node1" presStyleIdx="4" presStyleCnt="7">
        <dgm:presLayoutVars>
          <dgm:bulletEnabled val="1"/>
        </dgm:presLayoutVars>
      </dgm:prSet>
      <dgm:spPr/>
      <dgm:t>
        <a:bodyPr/>
        <a:lstStyle/>
        <a:p>
          <a:endParaRPr lang="pl-PL"/>
        </a:p>
      </dgm:t>
    </dgm:pt>
    <dgm:pt modelId="{1DE37EAA-5895-4B7F-8F82-E65E41650B5B}" type="pres">
      <dgm:prSet presAssocID="{A7123C55-5B87-48C9-89AB-AB41E2DC80FF}" presName="accent_5" presStyleCnt="0"/>
      <dgm:spPr/>
    </dgm:pt>
    <dgm:pt modelId="{20A851B4-349E-4F87-9930-45F8F4735D4E}" type="pres">
      <dgm:prSet presAssocID="{A7123C55-5B87-48C9-89AB-AB41E2DC80FF}" presName="accentRepeatNode" presStyleLbl="solidFgAcc1" presStyleIdx="4" presStyleCnt="7"/>
      <dgm:spPr/>
    </dgm:pt>
    <dgm:pt modelId="{D498A506-1F83-4B42-8A2B-178542A1A72A}" type="pres">
      <dgm:prSet presAssocID="{F5EA2C84-1AF6-4A74-AA4F-869E56132F0F}" presName="text_6" presStyleLbl="node1" presStyleIdx="5" presStyleCnt="7">
        <dgm:presLayoutVars>
          <dgm:bulletEnabled val="1"/>
        </dgm:presLayoutVars>
      </dgm:prSet>
      <dgm:spPr/>
      <dgm:t>
        <a:bodyPr/>
        <a:lstStyle/>
        <a:p>
          <a:endParaRPr lang="pl-PL"/>
        </a:p>
      </dgm:t>
    </dgm:pt>
    <dgm:pt modelId="{46FAACA8-A520-48EB-9ED5-193149A39587}" type="pres">
      <dgm:prSet presAssocID="{F5EA2C84-1AF6-4A74-AA4F-869E56132F0F}" presName="accent_6" presStyleCnt="0"/>
      <dgm:spPr/>
    </dgm:pt>
    <dgm:pt modelId="{533A5228-A8EF-4420-B9F8-B5897107206A}" type="pres">
      <dgm:prSet presAssocID="{F5EA2C84-1AF6-4A74-AA4F-869E56132F0F}" presName="accentRepeatNode" presStyleLbl="solidFgAcc1" presStyleIdx="5" presStyleCnt="7"/>
      <dgm:spPr/>
    </dgm:pt>
    <dgm:pt modelId="{C83CD2B5-90A4-4344-BBCC-1EA7B4BA1F1C}" type="pres">
      <dgm:prSet presAssocID="{215AE4D6-0EDD-4DA2-ABD8-ECBC3EAB6FDC}" presName="text_7" presStyleLbl="node1" presStyleIdx="6" presStyleCnt="7">
        <dgm:presLayoutVars>
          <dgm:bulletEnabled val="1"/>
        </dgm:presLayoutVars>
      </dgm:prSet>
      <dgm:spPr/>
      <dgm:t>
        <a:bodyPr/>
        <a:lstStyle/>
        <a:p>
          <a:endParaRPr lang="pl-PL"/>
        </a:p>
      </dgm:t>
    </dgm:pt>
    <dgm:pt modelId="{2947D8D0-65FC-4FB9-A75D-8C81E68C3BDA}" type="pres">
      <dgm:prSet presAssocID="{215AE4D6-0EDD-4DA2-ABD8-ECBC3EAB6FDC}" presName="accent_7" presStyleCnt="0"/>
      <dgm:spPr/>
    </dgm:pt>
    <dgm:pt modelId="{22FE4F96-3106-44D8-AB98-EB9F6B9AFFF9}" type="pres">
      <dgm:prSet presAssocID="{215AE4D6-0EDD-4DA2-ABD8-ECBC3EAB6FDC}" presName="accentRepeatNode" presStyleLbl="solidFgAcc1" presStyleIdx="6" presStyleCnt="7"/>
      <dgm:spPr/>
    </dgm:pt>
  </dgm:ptLst>
  <dgm:cxnLst>
    <dgm:cxn modelId="{FD5E8425-E097-41EA-A629-05826E502E6A}" srcId="{8C500F45-8970-4E98-BC31-2BA7AFEC1171}" destId="{0BFA97D1-DFBC-4777-8D3F-FF181F2B76AE}" srcOrd="0" destOrd="0" parTransId="{7B632F0B-ED30-4638-B5C1-9D65C2E5537C}" sibTransId="{0AA73A9E-2BE6-45DC-A392-BE3174B7A199}"/>
    <dgm:cxn modelId="{88D4FF2C-63DB-41CD-9BAA-4C1C2BE8F5A1}" srcId="{8C500F45-8970-4E98-BC31-2BA7AFEC1171}" destId="{F5EA2C84-1AF6-4A74-AA4F-869E56132F0F}" srcOrd="5" destOrd="0" parTransId="{6E7AEECB-0C6F-40BE-83CD-CE562C015EC4}" sibTransId="{ABA0F563-24AB-4099-B33D-BB8C4DA7CEE3}"/>
    <dgm:cxn modelId="{C94D3FB4-B0DA-4E97-BE0B-82B001D8182D}" srcId="{8C500F45-8970-4E98-BC31-2BA7AFEC1171}" destId="{AAE86295-DE28-449A-B23C-2AE8C4E4E5F1}" srcOrd="2" destOrd="0" parTransId="{1D2A7548-B662-40FA-9EE8-13E45086CBA3}" sibTransId="{4FD8A6C2-0894-4EE1-A0D7-E9C2BCC7707A}"/>
    <dgm:cxn modelId="{E5A6E063-6502-4BFF-A6D9-4CB21F6EBF43}" type="presOf" srcId="{215AE4D6-0EDD-4DA2-ABD8-ECBC3EAB6FDC}" destId="{C83CD2B5-90A4-4344-BBCC-1EA7B4BA1F1C}" srcOrd="0" destOrd="0" presId="urn:microsoft.com/office/officeart/2008/layout/VerticalCurvedList"/>
    <dgm:cxn modelId="{E7251627-9810-445A-8720-571FFA04DCD5}" type="presOf" srcId="{0AA73A9E-2BE6-45DC-A392-BE3174B7A199}" destId="{5C81FB23-FFF6-4128-8D36-FB7AAFED710C}" srcOrd="0" destOrd="0" presId="urn:microsoft.com/office/officeart/2008/layout/VerticalCurvedList"/>
    <dgm:cxn modelId="{B955D331-5278-4138-9D0C-A80867819D8A}" type="presOf" srcId="{BC564B53-6E95-44E3-A273-61D176E3F1CD}" destId="{36CC7F6E-C315-4C41-AFC8-715BE3CB6AAD}" srcOrd="0" destOrd="0" presId="urn:microsoft.com/office/officeart/2008/layout/VerticalCurvedList"/>
    <dgm:cxn modelId="{4CEF4ECE-C193-4199-AF26-BE4C8F7F2DF5}" type="presOf" srcId="{8C500F45-8970-4E98-BC31-2BA7AFEC1171}" destId="{80759151-FCE9-4A6D-8C09-4510B1B43B05}" srcOrd="0" destOrd="0" presId="urn:microsoft.com/office/officeart/2008/layout/VerticalCurvedList"/>
    <dgm:cxn modelId="{C614349F-5CDE-415F-83F3-A7B4FD9ACCCF}" srcId="{8C500F45-8970-4E98-BC31-2BA7AFEC1171}" destId="{215AE4D6-0EDD-4DA2-ABD8-ECBC3EAB6FDC}" srcOrd="6" destOrd="0" parTransId="{C00DD991-53D1-4D8B-8912-47D2BFFF5DF7}" sibTransId="{D7A7E637-F4A1-4ABA-939D-F42C087118A8}"/>
    <dgm:cxn modelId="{493476E0-D95D-4BAC-BFE4-EAFE3123B6DA}" srcId="{8C500F45-8970-4E98-BC31-2BA7AFEC1171}" destId="{BC564B53-6E95-44E3-A273-61D176E3F1CD}" srcOrd="3" destOrd="0" parTransId="{5C48CE1B-A9D3-43D7-B384-96CB5F63C69A}" sibTransId="{9E8BC971-C626-4DD9-835B-07D467BF299F}"/>
    <dgm:cxn modelId="{056E13AB-A2FF-4D03-9B19-F68704F0829F}" type="presOf" srcId="{76DA94DF-F362-417D-BB28-BF4AA867975A}" destId="{583A122C-6B43-42A4-A40D-5C00BB452CBE}" srcOrd="0" destOrd="0" presId="urn:microsoft.com/office/officeart/2008/layout/VerticalCurvedList"/>
    <dgm:cxn modelId="{9F3A4D7B-B04B-41C0-933B-902AC379DB39}" srcId="{8C500F45-8970-4E98-BC31-2BA7AFEC1171}" destId="{A7123C55-5B87-48C9-89AB-AB41E2DC80FF}" srcOrd="4" destOrd="0" parTransId="{275FDA55-97B1-4F1B-AFA5-85DBA824F4DA}" sibTransId="{6A228500-70FF-4D8D-A8CF-E0D6ADB8935C}"/>
    <dgm:cxn modelId="{BCB62F8E-EAD9-451B-B5A7-E5939010FEDB}" type="presOf" srcId="{A7123C55-5B87-48C9-89AB-AB41E2DC80FF}" destId="{2E22053B-BC81-4D6A-97D0-ACE8C3F51ED2}" srcOrd="0" destOrd="0" presId="urn:microsoft.com/office/officeart/2008/layout/VerticalCurvedList"/>
    <dgm:cxn modelId="{4FDD4FD6-91B7-4101-B518-2431A219982B}" type="presOf" srcId="{0BFA97D1-DFBC-4777-8D3F-FF181F2B76AE}" destId="{88876252-3C59-4EB9-80DF-D1E9D12B5EC2}" srcOrd="0" destOrd="0" presId="urn:microsoft.com/office/officeart/2008/layout/VerticalCurvedList"/>
    <dgm:cxn modelId="{AE53FB0B-9B47-48D3-929D-70362E2A05DB}" srcId="{8C500F45-8970-4E98-BC31-2BA7AFEC1171}" destId="{76DA94DF-F362-417D-BB28-BF4AA867975A}" srcOrd="1" destOrd="0" parTransId="{F3A8565D-9B30-4D86-947C-C6955D0033D0}" sibTransId="{DE6AED10-6972-4136-AC5B-654E73638388}"/>
    <dgm:cxn modelId="{A6DABE44-5D20-4959-8041-0CCAB28D87B5}" type="presOf" srcId="{F5EA2C84-1AF6-4A74-AA4F-869E56132F0F}" destId="{D498A506-1F83-4B42-8A2B-178542A1A72A}" srcOrd="0" destOrd="0" presId="urn:microsoft.com/office/officeart/2008/layout/VerticalCurvedList"/>
    <dgm:cxn modelId="{06E8F72F-B6B4-4542-B592-C3F812BB012F}" type="presOf" srcId="{AAE86295-DE28-449A-B23C-2AE8C4E4E5F1}" destId="{B992088A-F488-4732-A59F-FE5EE0C6794E}" srcOrd="0" destOrd="0" presId="urn:microsoft.com/office/officeart/2008/layout/VerticalCurvedList"/>
    <dgm:cxn modelId="{C350E66C-5272-43D4-AE35-9768B17C22CA}" type="presParOf" srcId="{80759151-FCE9-4A6D-8C09-4510B1B43B05}" destId="{939EFC6B-0370-4E25-A8F2-CFA6ECE52CAF}" srcOrd="0" destOrd="0" presId="urn:microsoft.com/office/officeart/2008/layout/VerticalCurvedList"/>
    <dgm:cxn modelId="{81516C34-E104-4CF2-9972-560B31019964}" type="presParOf" srcId="{939EFC6B-0370-4E25-A8F2-CFA6ECE52CAF}" destId="{B7AA7D5A-50B3-4FB5-BB43-B9B1341A06CF}" srcOrd="0" destOrd="0" presId="urn:microsoft.com/office/officeart/2008/layout/VerticalCurvedList"/>
    <dgm:cxn modelId="{DE29AA8B-632B-4B50-AC0D-17099BC937FB}" type="presParOf" srcId="{B7AA7D5A-50B3-4FB5-BB43-B9B1341A06CF}" destId="{7B6DC438-E875-4CC2-9154-DB2B5B28148D}" srcOrd="0" destOrd="0" presId="urn:microsoft.com/office/officeart/2008/layout/VerticalCurvedList"/>
    <dgm:cxn modelId="{5FBF4DDD-0AB1-4BB0-9CC8-3AE7F644346B}" type="presParOf" srcId="{B7AA7D5A-50B3-4FB5-BB43-B9B1341A06CF}" destId="{5C81FB23-FFF6-4128-8D36-FB7AAFED710C}" srcOrd="1" destOrd="0" presId="urn:microsoft.com/office/officeart/2008/layout/VerticalCurvedList"/>
    <dgm:cxn modelId="{EF478DBF-F1BC-45D9-B863-DBB238E5673A}" type="presParOf" srcId="{B7AA7D5A-50B3-4FB5-BB43-B9B1341A06CF}" destId="{B33C9A5F-0250-4538-820F-9F8384E52567}" srcOrd="2" destOrd="0" presId="urn:microsoft.com/office/officeart/2008/layout/VerticalCurvedList"/>
    <dgm:cxn modelId="{A30F8CCF-468B-40C0-8DD4-F08F2C8AB3E8}" type="presParOf" srcId="{B7AA7D5A-50B3-4FB5-BB43-B9B1341A06CF}" destId="{687F4B83-C879-483D-9659-1B1EB58BD0F1}" srcOrd="3" destOrd="0" presId="urn:microsoft.com/office/officeart/2008/layout/VerticalCurvedList"/>
    <dgm:cxn modelId="{16DD5938-D895-432C-A591-F625251A0F7A}" type="presParOf" srcId="{939EFC6B-0370-4E25-A8F2-CFA6ECE52CAF}" destId="{88876252-3C59-4EB9-80DF-D1E9D12B5EC2}" srcOrd="1" destOrd="0" presId="urn:microsoft.com/office/officeart/2008/layout/VerticalCurvedList"/>
    <dgm:cxn modelId="{0CD42697-F8CA-448B-AF19-308AE00E91B7}" type="presParOf" srcId="{939EFC6B-0370-4E25-A8F2-CFA6ECE52CAF}" destId="{AE4AE9C1-F844-4A77-ADD6-1E5152BD206D}" srcOrd="2" destOrd="0" presId="urn:microsoft.com/office/officeart/2008/layout/VerticalCurvedList"/>
    <dgm:cxn modelId="{2670ABD5-9F09-40C0-B654-684C15B2535C}" type="presParOf" srcId="{AE4AE9C1-F844-4A77-ADD6-1E5152BD206D}" destId="{8F195B06-00E0-456C-8347-54017321CF99}" srcOrd="0" destOrd="0" presId="urn:microsoft.com/office/officeart/2008/layout/VerticalCurvedList"/>
    <dgm:cxn modelId="{7827881D-370B-4E9D-BD52-0201FB321A78}" type="presParOf" srcId="{939EFC6B-0370-4E25-A8F2-CFA6ECE52CAF}" destId="{583A122C-6B43-42A4-A40D-5C00BB452CBE}" srcOrd="3" destOrd="0" presId="urn:microsoft.com/office/officeart/2008/layout/VerticalCurvedList"/>
    <dgm:cxn modelId="{2EBFC382-CD1B-4ADD-9AC5-8EC85B7C8259}" type="presParOf" srcId="{939EFC6B-0370-4E25-A8F2-CFA6ECE52CAF}" destId="{BC83C1A2-090A-440A-8153-BFDFB828E845}" srcOrd="4" destOrd="0" presId="urn:microsoft.com/office/officeart/2008/layout/VerticalCurvedList"/>
    <dgm:cxn modelId="{95EC85EC-75B7-4759-A427-53B4D00C2833}" type="presParOf" srcId="{BC83C1A2-090A-440A-8153-BFDFB828E845}" destId="{7AC9E2C4-517F-4E5F-909F-334C8F478A08}" srcOrd="0" destOrd="0" presId="urn:microsoft.com/office/officeart/2008/layout/VerticalCurvedList"/>
    <dgm:cxn modelId="{88870F28-0897-4F7C-B490-62FAF9A03EEB}" type="presParOf" srcId="{939EFC6B-0370-4E25-A8F2-CFA6ECE52CAF}" destId="{B992088A-F488-4732-A59F-FE5EE0C6794E}" srcOrd="5" destOrd="0" presId="urn:microsoft.com/office/officeart/2008/layout/VerticalCurvedList"/>
    <dgm:cxn modelId="{E8D0EEF7-C3A1-44A4-8C5A-8D409CFD6D40}" type="presParOf" srcId="{939EFC6B-0370-4E25-A8F2-CFA6ECE52CAF}" destId="{F89BA1C9-C8B7-456E-AC9F-0280D3A5485E}" srcOrd="6" destOrd="0" presId="urn:microsoft.com/office/officeart/2008/layout/VerticalCurvedList"/>
    <dgm:cxn modelId="{48342BA6-F577-493E-A037-8B501DD9FEAC}" type="presParOf" srcId="{F89BA1C9-C8B7-456E-AC9F-0280D3A5485E}" destId="{B9524B69-8B0C-40F9-9251-248AF252435B}" srcOrd="0" destOrd="0" presId="urn:microsoft.com/office/officeart/2008/layout/VerticalCurvedList"/>
    <dgm:cxn modelId="{CA733B00-236E-4861-923D-E2E7AEAE0403}" type="presParOf" srcId="{939EFC6B-0370-4E25-A8F2-CFA6ECE52CAF}" destId="{36CC7F6E-C315-4C41-AFC8-715BE3CB6AAD}" srcOrd="7" destOrd="0" presId="urn:microsoft.com/office/officeart/2008/layout/VerticalCurvedList"/>
    <dgm:cxn modelId="{765D7EE4-9A5E-43B6-9125-6206D69541C8}" type="presParOf" srcId="{939EFC6B-0370-4E25-A8F2-CFA6ECE52CAF}" destId="{3CA621A9-F959-4ABB-8971-2810ABC80987}" srcOrd="8" destOrd="0" presId="urn:microsoft.com/office/officeart/2008/layout/VerticalCurvedList"/>
    <dgm:cxn modelId="{AB1266D7-A5E6-4529-8FFA-49BFD1715B3A}" type="presParOf" srcId="{3CA621A9-F959-4ABB-8971-2810ABC80987}" destId="{E75B9C50-160D-4097-9BA1-8BC9A82417B4}" srcOrd="0" destOrd="0" presId="urn:microsoft.com/office/officeart/2008/layout/VerticalCurvedList"/>
    <dgm:cxn modelId="{72DC4F2C-4E7C-4C3D-BD2E-49AF5E4D6331}" type="presParOf" srcId="{939EFC6B-0370-4E25-A8F2-CFA6ECE52CAF}" destId="{2E22053B-BC81-4D6A-97D0-ACE8C3F51ED2}" srcOrd="9" destOrd="0" presId="urn:microsoft.com/office/officeart/2008/layout/VerticalCurvedList"/>
    <dgm:cxn modelId="{0CD560F2-4D12-4F39-9C91-F8DA4D2AB82B}" type="presParOf" srcId="{939EFC6B-0370-4E25-A8F2-CFA6ECE52CAF}" destId="{1DE37EAA-5895-4B7F-8F82-E65E41650B5B}" srcOrd="10" destOrd="0" presId="urn:microsoft.com/office/officeart/2008/layout/VerticalCurvedList"/>
    <dgm:cxn modelId="{63846E8F-9799-4A4F-A392-71C403F2CE81}" type="presParOf" srcId="{1DE37EAA-5895-4B7F-8F82-E65E41650B5B}" destId="{20A851B4-349E-4F87-9930-45F8F4735D4E}" srcOrd="0" destOrd="0" presId="urn:microsoft.com/office/officeart/2008/layout/VerticalCurvedList"/>
    <dgm:cxn modelId="{96017CC9-FF48-411F-A40A-612F90F2FA1E}" type="presParOf" srcId="{939EFC6B-0370-4E25-A8F2-CFA6ECE52CAF}" destId="{D498A506-1F83-4B42-8A2B-178542A1A72A}" srcOrd="11" destOrd="0" presId="urn:microsoft.com/office/officeart/2008/layout/VerticalCurvedList"/>
    <dgm:cxn modelId="{F09719DB-3D89-4AB8-8D5A-D731C441C855}" type="presParOf" srcId="{939EFC6B-0370-4E25-A8F2-CFA6ECE52CAF}" destId="{46FAACA8-A520-48EB-9ED5-193149A39587}" srcOrd="12" destOrd="0" presId="urn:microsoft.com/office/officeart/2008/layout/VerticalCurvedList"/>
    <dgm:cxn modelId="{C1460B05-BAA3-482F-A367-6065F8ECC037}" type="presParOf" srcId="{46FAACA8-A520-48EB-9ED5-193149A39587}" destId="{533A5228-A8EF-4420-B9F8-B5897107206A}" srcOrd="0" destOrd="0" presId="urn:microsoft.com/office/officeart/2008/layout/VerticalCurvedList"/>
    <dgm:cxn modelId="{A3D814DF-4F68-4E05-94A2-14251B6A9398}" type="presParOf" srcId="{939EFC6B-0370-4E25-A8F2-CFA6ECE52CAF}" destId="{C83CD2B5-90A4-4344-BBCC-1EA7B4BA1F1C}" srcOrd="13" destOrd="0" presId="urn:microsoft.com/office/officeart/2008/layout/VerticalCurvedList"/>
    <dgm:cxn modelId="{58330BB5-813C-4626-A2A0-DC1E2302284A}" type="presParOf" srcId="{939EFC6B-0370-4E25-A8F2-CFA6ECE52CAF}" destId="{2947D8D0-65FC-4FB9-A75D-8C81E68C3BDA}" srcOrd="14" destOrd="0" presId="urn:microsoft.com/office/officeart/2008/layout/VerticalCurvedList"/>
    <dgm:cxn modelId="{60EA143A-9784-4869-9D08-95116FC6AA6C}" type="presParOf" srcId="{2947D8D0-65FC-4FB9-A75D-8C81E68C3BDA}" destId="{22FE4F96-3106-44D8-AB98-EB9F6B9AFFF9}" srcOrd="0" destOrd="0" presId="urn:microsoft.com/office/officeart/2008/layout/VerticalCurvedList"/>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7D2420E-1E22-424D-A5C6-9139D731087E}" type="doc">
      <dgm:prSet loTypeId="urn:microsoft.com/office/officeart/2009/3/layout/StepUpProcess" loCatId="process" qsTypeId="urn:microsoft.com/office/officeart/2005/8/quickstyle/simple1" qsCatId="simple" csTypeId="urn:microsoft.com/office/officeart/2005/8/colors/accent4_3" csCatId="accent4" phldr="1"/>
      <dgm:spPr/>
      <dgm:t>
        <a:bodyPr/>
        <a:lstStyle/>
        <a:p>
          <a:endParaRPr lang="pl-PL"/>
        </a:p>
      </dgm:t>
    </dgm:pt>
    <dgm:pt modelId="{8C4E7C1E-A634-42AE-8F5C-C6D8BC3683AD}">
      <dgm:prSet phldrT="[Tekst]" custT="1"/>
      <dgm:spPr/>
      <dgm:t>
        <a:bodyPr/>
        <a:lstStyle/>
        <a:p>
          <a:r>
            <a:rPr lang="pl-PL" sz="1100" b="0">
              <a:latin typeface="Garamond" panose="02020404030301010803" pitchFamily="18" charset="0"/>
            </a:rPr>
            <a:t>Informowanie</a:t>
          </a:r>
        </a:p>
      </dgm:t>
    </dgm:pt>
    <dgm:pt modelId="{6206C8D0-5EC2-4910-B178-4D4402DD2524}" type="parTrans" cxnId="{43978120-F1C6-4190-A0CD-0E8F3C710745}">
      <dgm:prSet/>
      <dgm:spPr/>
      <dgm:t>
        <a:bodyPr/>
        <a:lstStyle/>
        <a:p>
          <a:endParaRPr lang="pl-PL" sz="1100" b="0">
            <a:latin typeface="Garamond" panose="02020404030301010803" pitchFamily="18" charset="0"/>
          </a:endParaRPr>
        </a:p>
      </dgm:t>
    </dgm:pt>
    <dgm:pt modelId="{B8690380-222A-45E8-B14E-90F2C8BAF58B}" type="sibTrans" cxnId="{43978120-F1C6-4190-A0CD-0E8F3C710745}">
      <dgm:prSet/>
      <dgm:spPr/>
      <dgm:t>
        <a:bodyPr/>
        <a:lstStyle/>
        <a:p>
          <a:endParaRPr lang="pl-PL" sz="1100" b="0">
            <a:latin typeface="Garamond" panose="02020404030301010803" pitchFamily="18" charset="0"/>
          </a:endParaRPr>
        </a:p>
      </dgm:t>
    </dgm:pt>
    <dgm:pt modelId="{87C6E41B-6C56-4D6C-A966-0DBB3CF9AFFB}">
      <dgm:prSet phldrT="[Tekst]" custT="1"/>
      <dgm:spPr/>
      <dgm:t>
        <a:bodyPr/>
        <a:lstStyle/>
        <a:p>
          <a:r>
            <a:rPr lang="pl-PL" sz="1100" b="0">
              <a:latin typeface="Garamond" panose="02020404030301010803" pitchFamily="18" charset="0"/>
            </a:rPr>
            <a:t>Współdecydowanie</a:t>
          </a:r>
        </a:p>
      </dgm:t>
    </dgm:pt>
    <dgm:pt modelId="{AE1AE01C-1898-4DC5-B226-9DF462B22BE1}" type="parTrans" cxnId="{498B236A-6EF0-41E1-8C5A-8B7769991578}">
      <dgm:prSet/>
      <dgm:spPr/>
      <dgm:t>
        <a:bodyPr/>
        <a:lstStyle/>
        <a:p>
          <a:endParaRPr lang="pl-PL" sz="1100" b="0">
            <a:latin typeface="Garamond" panose="02020404030301010803" pitchFamily="18" charset="0"/>
          </a:endParaRPr>
        </a:p>
      </dgm:t>
    </dgm:pt>
    <dgm:pt modelId="{B1C6A99A-6AED-4E6F-AA24-EA338EEBDCE1}" type="sibTrans" cxnId="{498B236A-6EF0-41E1-8C5A-8B7769991578}">
      <dgm:prSet/>
      <dgm:spPr/>
      <dgm:t>
        <a:bodyPr/>
        <a:lstStyle/>
        <a:p>
          <a:endParaRPr lang="pl-PL" sz="1100" b="0">
            <a:latin typeface="Garamond" panose="02020404030301010803" pitchFamily="18" charset="0"/>
          </a:endParaRPr>
        </a:p>
      </dgm:t>
    </dgm:pt>
    <dgm:pt modelId="{3961906C-E888-4CF4-9C0A-88D719547308}">
      <dgm:prSet phldrT="[Tekst]" custT="1"/>
      <dgm:spPr/>
      <dgm:t>
        <a:bodyPr/>
        <a:lstStyle/>
        <a:p>
          <a:r>
            <a:rPr lang="pl-PL" sz="1100" b="0">
              <a:latin typeface="Garamond" panose="02020404030301010803" pitchFamily="18" charset="0"/>
            </a:rPr>
            <a:t>Konsultowanie</a:t>
          </a:r>
        </a:p>
      </dgm:t>
    </dgm:pt>
    <dgm:pt modelId="{6574F308-F1D5-42EB-830A-B745DF537F5F}" type="parTrans" cxnId="{5A4CFC78-37FD-46F7-9B15-9B8518C27D8C}">
      <dgm:prSet/>
      <dgm:spPr/>
      <dgm:t>
        <a:bodyPr/>
        <a:lstStyle/>
        <a:p>
          <a:endParaRPr lang="pl-PL" sz="1100" b="0"/>
        </a:p>
      </dgm:t>
    </dgm:pt>
    <dgm:pt modelId="{5E022DBA-906D-4968-A619-4A5F55EA1165}" type="sibTrans" cxnId="{5A4CFC78-37FD-46F7-9B15-9B8518C27D8C}">
      <dgm:prSet/>
      <dgm:spPr/>
      <dgm:t>
        <a:bodyPr/>
        <a:lstStyle/>
        <a:p>
          <a:endParaRPr lang="pl-PL" sz="1100" b="0"/>
        </a:p>
      </dgm:t>
    </dgm:pt>
    <dgm:pt modelId="{201B73A5-E586-401A-BF23-F2AE63648CE3}" type="pres">
      <dgm:prSet presAssocID="{77D2420E-1E22-424D-A5C6-9139D731087E}" presName="rootnode" presStyleCnt="0">
        <dgm:presLayoutVars>
          <dgm:chMax/>
          <dgm:chPref/>
          <dgm:dir/>
          <dgm:animLvl val="lvl"/>
        </dgm:presLayoutVars>
      </dgm:prSet>
      <dgm:spPr/>
      <dgm:t>
        <a:bodyPr/>
        <a:lstStyle/>
        <a:p>
          <a:endParaRPr lang="pl-PL"/>
        </a:p>
      </dgm:t>
    </dgm:pt>
    <dgm:pt modelId="{72A39DD8-D631-47E1-9678-2CD2C8DEAC66}" type="pres">
      <dgm:prSet presAssocID="{8C4E7C1E-A634-42AE-8F5C-C6D8BC3683AD}" presName="composite" presStyleCnt="0"/>
      <dgm:spPr/>
      <dgm:t>
        <a:bodyPr/>
        <a:lstStyle/>
        <a:p>
          <a:endParaRPr lang="pl-PL"/>
        </a:p>
      </dgm:t>
    </dgm:pt>
    <dgm:pt modelId="{5973F365-6224-4B46-9DED-705F35B96F50}" type="pres">
      <dgm:prSet presAssocID="{8C4E7C1E-A634-42AE-8F5C-C6D8BC3683AD}" presName="LShape" presStyleLbl="alignNode1" presStyleIdx="0" presStyleCnt="5"/>
      <dgm:spPr/>
      <dgm:t>
        <a:bodyPr/>
        <a:lstStyle/>
        <a:p>
          <a:endParaRPr lang="pl-PL"/>
        </a:p>
      </dgm:t>
    </dgm:pt>
    <dgm:pt modelId="{8F6C2DFC-D75A-4760-9925-357BE03571BF}" type="pres">
      <dgm:prSet presAssocID="{8C4E7C1E-A634-42AE-8F5C-C6D8BC3683AD}" presName="ParentText" presStyleLbl="revTx" presStyleIdx="0" presStyleCnt="3">
        <dgm:presLayoutVars>
          <dgm:chMax val="0"/>
          <dgm:chPref val="0"/>
          <dgm:bulletEnabled val="1"/>
        </dgm:presLayoutVars>
      </dgm:prSet>
      <dgm:spPr/>
      <dgm:t>
        <a:bodyPr/>
        <a:lstStyle/>
        <a:p>
          <a:endParaRPr lang="pl-PL"/>
        </a:p>
      </dgm:t>
    </dgm:pt>
    <dgm:pt modelId="{5C53055A-A7C6-4A0D-84B2-87B8B3A86597}" type="pres">
      <dgm:prSet presAssocID="{8C4E7C1E-A634-42AE-8F5C-C6D8BC3683AD}" presName="Triangle" presStyleLbl="alignNode1" presStyleIdx="1" presStyleCnt="5"/>
      <dgm:spPr/>
      <dgm:t>
        <a:bodyPr/>
        <a:lstStyle/>
        <a:p>
          <a:endParaRPr lang="pl-PL"/>
        </a:p>
      </dgm:t>
    </dgm:pt>
    <dgm:pt modelId="{FBA634E8-F241-4D02-9747-6309050173AD}" type="pres">
      <dgm:prSet presAssocID="{B8690380-222A-45E8-B14E-90F2C8BAF58B}" presName="sibTrans" presStyleCnt="0"/>
      <dgm:spPr/>
      <dgm:t>
        <a:bodyPr/>
        <a:lstStyle/>
        <a:p>
          <a:endParaRPr lang="pl-PL"/>
        </a:p>
      </dgm:t>
    </dgm:pt>
    <dgm:pt modelId="{4026B217-5CC1-4504-81E5-EBF5705C8A1F}" type="pres">
      <dgm:prSet presAssocID="{B8690380-222A-45E8-B14E-90F2C8BAF58B}" presName="space" presStyleCnt="0"/>
      <dgm:spPr/>
      <dgm:t>
        <a:bodyPr/>
        <a:lstStyle/>
        <a:p>
          <a:endParaRPr lang="pl-PL"/>
        </a:p>
      </dgm:t>
    </dgm:pt>
    <dgm:pt modelId="{0D44E071-773B-4429-BB01-CAF3B6A3EF0C}" type="pres">
      <dgm:prSet presAssocID="{3961906C-E888-4CF4-9C0A-88D719547308}" presName="composite" presStyleCnt="0"/>
      <dgm:spPr/>
      <dgm:t>
        <a:bodyPr/>
        <a:lstStyle/>
        <a:p>
          <a:endParaRPr lang="pl-PL"/>
        </a:p>
      </dgm:t>
    </dgm:pt>
    <dgm:pt modelId="{53AB2391-2129-4129-871C-D9835B096ED3}" type="pres">
      <dgm:prSet presAssocID="{3961906C-E888-4CF4-9C0A-88D719547308}" presName="LShape" presStyleLbl="alignNode1" presStyleIdx="2" presStyleCnt="5"/>
      <dgm:spPr/>
      <dgm:t>
        <a:bodyPr/>
        <a:lstStyle/>
        <a:p>
          <a:endParaRPr lang="pl-PL"/>
        </a:p>
      </dgm:t>
    </dgm:pt>
    <dgm:pt modelId="{B827C763-2EC2-4F18-BAD6-B51BA63A91D7}" type="pres">
      <dgm:prSet presAssocID="{3961906C-E888-4CF4-9C0A-88D719547308}" presName="ParentText" presStyleLbl="revTx" presStyleIdx="1" presStyleCnt="3">
        <dgm:presLayoutVars>
          <dgm:chMax val="0"/>
          <dgm:chPref val="0"/>
          <dgm:bulletEnabled val="1"/>
        </dgm:presLayoutVars>
      </dgm:prSet>
      <dgm:spPr/>
      <dgm:t>
        <a:bodyPr/>
        <a:lstStyle/>
        <a:p>
          <a:endParaRPr lang="pl-PL"/>
        </a:p>
      </dgm:t>
    </dgm:pt>
    <dgm:pt modelId="{0603AFC4-97E6-4733-9BEA-2C7FACE7ABFD}" type="pres">
      <dgm:prSet presAssocID="{3961906C-E888-4CF4-9C0A-88D719547308}" presName="Triangle" presStyleLbl="alignNode1" presStyleIdx="3" presStyleCnt="5"/>
      <dgm:spPr/>
      <dgm:t>
        <a:bodyPr/>
        <a:lstStyle/>
        <a:p>
          <a:endParaRPr lang="pl-PL"/>
        </a:p>
      </dgm:t>
    </dgm:pt>
    <dgm:pt modelId="{3C4D80D8-F785-4792-AC16-3CC3AB983DB1}" type="pres">
      <dgm:prSet presAssocID="{5E022DBA-906D-4968-A619-4A5F55EA1165}" presName="sibTrans" presStyleCnt="0"/>
      <dgm:spPr/>
      <dgm:t>
        <a:bodyPr/>
        <a:lstStyle/>
        <a:p>
          <a:endParaRPr lang="pl-PL"/>
        </a:p>
      </dgm:t>
    </dgm:pt>
    <dgm:pt modelId="{A282B891-B5B7-4145-BBAA-0A08ECDAB640}" type="pres">
      <dgm:prSet presAssocID="{5E022DBA-906D-4968-A619-4A5F55EA1165}" presName="space" presStyleCnt="0"/>
      <dgm:spPr/>
      <dgm:t>
        <a:bodyPr/>
        <a:lstStyle/>
        <a:p>
          <a:endParaRPr lang="pl-PL"/>
        </a:p>
      </dgm:t>
    </dgm:pt>
    <dgm:pt modelId="{B425A1D7-A190-4B4E-91D2-79948C35017F}" type="pres">
      <dgm:prSet presAssocID="{87C6E41B-6C56-4D6C-A966-0DBB3CF9AFFB}" presName="composite" presStyleCnt="0"/>
      <dgm:spPr/>
      <dgm:t>
        <a:bodyPr/>
        <a:lstStyle/>
        <a:p>
          <a:endParaRPr lang="pl-PL"/>
        </a:p>
      </dgm:t>
    </dgm:pt>
    <dgm:pt modelId="{76A7467E-5550-4BA3-9FCA-E02620D06F77}" type="pres">
      <dgm:prSet presAssocID="{87C6E41B-6C56-4D6C-A966-0DBB3CF9AFFB}" presName="LShape" presStyleLbl="alignNode1" presStyleIdx="4" presStyleCnt="5"/>
      <dgm:spPr/>
      <dgm:t>
        <a:bodyPr/>
        <a:lstStyle/>
        <a:p>
          <a:endParaRPr lang="pl-PL"/>
        </a:p>
      </dgm:t>
    </dgm:pt>
    <dgm:pt modelId="{0964D0B9-76CE-4452-8E0A-4EA681FD58B4}" type="pres">
      <dgm:prSet presAssocID="{87C6E41B-6C56-4D6C-A966-0DBB3CF9AFFB}" presName="ParentText" presStyleLbl="revTx" presStyleIdx="2" presStyleCnt="3">
        <dgm:presLayoutVars>
          <dgm:chMax val="0"/>
          <dgm:chPref val="0"/>
          <dgm:bulletEnabled val="1"/>
        </dgm:presLayoutVars>
      </dgm:prSet>
      <dgm:spPr/>
      <dgm:t>
        <a:bodyPr/>
        <a:lstStyle/>
        <a:p>
          <a:endParaRPr lang="pl-PL"/>
        </a:p>
      </dgm:t>
    </dgm:pt>
  </dgm:ptLst>
  <dgm:cxnLst>
    <dgm:cxn modelId="{BAB36E33-E522-4F10-8DDB-57526EABCCAB}" type="presOf" srcId="{3961906C-E888-4CF4-9C0A-88D719547308}" destId="{B827C763-2EC2-4F18-BAD6-B51BA63A91D7}" srcOrd="0" destOrd="0" presId="urn:microsoft.com/office/officeart/2009/3/layout/StepUpProcess"/>
    <dgm:cxn modelId="{498B236A-6EF0-41E1-8C5A-8B7769991578}" srcId="{77D2420E-1E22-424D-A5C6-9139D731087E}" destId="{87C6E41B-6C56-4D6C-A966-0DBB3CF9AFFB}" srcOrd="2" destOrd="0" parTransId="{AE1AE01C-1898-4DC5-B226-9DF462B22BE1}" sibTransId="{B1C6A99A-6AED-4E6F-AA24-EA338EEBDCE1}"/>
    <dgm:cxn modelId="{43978120-F1C6-4190-A0CD-0E8F3C710745}" srcId="{77D2420E-1E22-424D-A5C6-9139D731087E}" destId="{8C4E7C1E-A634-42AE-8F5C-C6D8BC3683AD}" srcOrd="0" destOrd="0" parTransId="{6206C8D0-5EC2-4910-B178-4D4402DD2524}" sibTransId="{B8690380-222A-45E8-B14E-90F2C8BAF58B}"/>
    <dgm:cxn modelId="{7324F09A-200D-4A73-97DA-BB126E4FC5A0}" type="presOf" srcId="{8C4E7C1E-A634-42AE-8F5C-C6D8BC3683AD}" destId="{8F6C2DFC-D75A-4760-9925-357BE03571BF}" srcOrd="0" destOrd="0" presId="urn:microsoft.com/office/officeart/2009/3/layout/StepUpProcess"/>
    <dgm:cxn modelId="{5A4CFC78-37FD-46F7-9B15-9B8518C27D8C}" srcId="{77D2420E-1E22-424D-A5C6-9139D731087E}" destId="{3961906C-E888-4CF4-9C0A-88D719547308}" srcOrd="1" destOrd="0" parTransId="{6574F308-F1D5-42EB-830A-B745DF537F5F}" sibTransId="{5E022DBA-906D-4968-A619-4A5F55EA1165}"/>
    <dgm:cxn modelId="{DA2F62BB-F0D5-4EC0-8A54-099ECB0349F6}" type="presOf" srcId="{87C6E41B-6C56-4D6C-A966-0DBB3CF9AFFB}" destId="{0964D0B9-76CE-4452-8E0A-4EA681FD58B4}" srcOrd="0" destOrd="0" presId="urn:microsoft.com/office/officeart/2009/3/layout/StepUpProcess"/>
    <dgm:cxn modelId="{4746C6A0-3B64-48D0-9C75-4EA4A78EDE6D}" type="presOf" srcId="{77D2420E-1E22-424D-A5C6-9139D731087E}" destId="{201B73A5-E586-401A-BF23-F2AE63648CE3}" srcOrd="0" destOrd="0" presId="urn:microsoft.com/office/officeart/2009/3/layout/StepUpProcess"/>
    <dgm:cxn modelId="{78B3CB89-0EEC-4CCA-9493-C909381FD884}" type="presParOf" srcId="{201B73A5-E586-401A-BF23-F2AE63648CE3}" destId="{72A39DD8-D631-47E1-9678-2CD2C8DEAC66}" srcOrd="0" destOrd="0" presId="urn:microsoft.com/office/officeart/2009/3/layout/StepUpProcess"/>
    <dgm:cxn modelId="{6AC04CAA-F1EA-42A5-953B-92768AE3A4B5}" type="presParOf" srcId="{72A39DD8-D631-47E1-9678-2CD2C8DEAC66}" destId="{5973F365-6224-4B46-9DED-705F35B96F50}" srcOrd="0" destOrd="0" presId="urn:microsoft.com/office/officeart/2009/3/layout/StepUpProcess"/>
    <dgm:cxn modelId="{224976CD-DDB0-4D7F-948B-F46E1B84797E}" type="presParOf" srcId="{72A39DD8-D631-47E1-9678-2CD2C8DEAC66}" destId="{8F6C2DFC-D75A-4760-9925-357BE03571BF}" srcOrd="1" destOrd="0" presId="urn:microsoft.com/office/officeart/2009/3/layout/StepUpProcess"/>
    <dgm:cxn modelId="{FFC4067F-3253-4034-BB4B-BA829BE126A2}" type="presParOf" srcId="{72A39DD8-D631-47E1-9678-2CD2C8DEAC66}" destId="{5C53055A-A7C6-4A0D-84B2-87B8B3A86597}" srcOrd="2" destOrd="0" presId="urn:microsoft.com/office/officeart/2009/3/layout/StepUpProcess"/>
    <dgm:cxn modelId="{36AD9BA4-DAFB-44B5-91CB-A6EBEA61FA37}" type="presParOf" srcId="{201B73A5-E586-401A-BF23-F2AE63648CE3}" destId="{FBA634E8-F241-4D02-9747-6309050173AD}" srcOrd="1" destOrd="0" presId="urn:microsoft.com/office/officeart/2009/3/layout/StepUpProcess"/>
    <dgm:cxn modelId="{1BC7B038-1D99-4FAE-83A8-34EEE4C2F537}" type="presParOf" srcId="{FBA634E8-F241-4D02-9747-6309050173AD}" destId="{4026B217-5CC1-4504-81E5-EBF5705C8A1F}" srcOrd="0" destOrd="0" presId="urn:microsoft.com/office/officeart/2009/3/layout/StepUpProcess"/>
    <dgm:cxn modelId="{A2C9E7A9-B979-4EDD-9269-F0FD16E5A4D8}" type="presParOf" srcId="{201B73A5-E586-401A-BF23-F2AE63648CE3}" destId="{0D44E071-773B-4429-BB01-CAF3B6A3EF0C}" srcOrd="2" destOrd="0" presId="urn:microsoft.com/office/officeart/2009/3/layout/StepUpProcess"/>
    <dgm:cxn modelId="{56CBEE2A-A32B-414B-9433-1481E5DAED5B}" type="presParOf" srcId="{0D44E071-773B-4429-BB01-CAF3B6A3EF0C}" destId="{53AB2391-2129-4129-871C-D9835B096ED3}" srcOrd="0" destOrd="0" presId="urn:microsoft.com/office/officeart/2009/3/layout/StepUpProcess"/>
    <dgm:cxn modelId="{249394E7-6D6C-416E-BCC7-52B9C56850D5}" type="presParOf" srcId="{0D44E071-773B-4429-BB01-CAF3B6A3EF0C}" destId="{B827C763-2EC2-4F18-BAD6-B51BA63A91D7}" srcOrd="1" destOrd="0" presId="urn:microsoft.com/office/officeart/2009/3/layout/StepUpProcess"/>
    <dgm:cxn modelId="{1B2F3AD4-39AB-4EDF-A434-B178D7BDEFAA}" type="presParOf" srcId="{0D44E071-773B-4429-BB01-CAF3B6A3EF0C}" destId="{0603AFC4-97E6-4733-9BEA-2C7FACE7ABFD}" srcOrd="2" destOrd="0" presId="urn:microsoft.com/office/officeart/2009/3/layout/StepUpProcess"/>
    <dgm:cxn modelId="{5F66AFE3-0610-489F-9E62-35713B99556F}" type="presParOf" srcId="{201B73A5-E586-401A-BF23-F2AE63648CE3}" destId="{3C4D80D8-F785-4792-AC16-3CC3AB983DB1}" srcOrd="3" destOrd="0" presId="urn:microsoft.com/office/officeart/2009/3/layout/StepUpProcess"/>
    <dgm:cxn modelId="{3F009250-0703-4D5C-AAF2-DC46FCF0D81F}" type="presParOf" srcId="{3C4D80D8-F785-4792-AC16-3CC3AB983DB1}" destId="{A282B891-B5B7-4145-BBAA-0A08ECDAB640}" srcOrd="0" destOrd="0" presId="urn:microsoft.com/office/officeart/2009/3/layout/StepUpProcess"/>
    <dgm:cxn modelId="{A9533DB8-4E89-42E4-A064-DC30561534CE}" type="presParOf" srcId="{201B73A5-E586-401A-BF23-F2AE63648CE3}" destId="{B425A1D7-A190-4B4E-91D2-79948C35017F}" srcOrd="4" destOrd="0" presId="urn:microsoft.com/office/officeart/2009/3/layout/StepUpProcess"/>
    <dgm:cxn modelId="{7FC89153-42C8-436A-A5D0-48647CEABB5B}" type="presParOf" srcId="{B425A1D7-A190-4B4E-91D2-79948C35017F}" destId="{76A7467E-5550-4BA3-9FCA-E02620D06F77}" srcOrd="0" destOrd="0" presId="urn:microsoft.com/office/officeart/2009/3/layout/StepUpProcess"/>
    <dgm:cxn modelId="{56952706-5DF4-4A2A-9C86-153D7C2C0B54}" type="presParOf" srcId="{B425A1D7-A190-4B4E-91D2-79948C35017F}" destId="{0964D0B9-76CE-4452-8E0A-4EA681FD58B4}" srcOrd="1" destOrd="0" presId="urn:microsoft.com/office/officeart/2009/3/layout/StepUpProcess"/>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45F57165-7D2A-47ED-A297-35B58B11AA3C}" type="doc">
      <dgm:prSet loTypeId="urn:microsoft.com/office/officeart/2008/layout/HorizontalMultiLevelHierarchy" loCatId="hierarchy" qsTypeId="urn:microsoft.com/office/officeart/2005/8/quickstyle/simple1" qsCatId="simple" csTypeId="urn:microsoft.com/office/officeart/2005/8/colors/accent4_1" csCatId="accent4" phldr="1"/>
      <dgm:spPr/>
      <dgm:t>
        <a:bodyPr/>
        <a:lstStyle/>
        <a:p>
          <a:endParaRPr lang="pl-PL"/>
        </a:p>
      </dgm:t>
    </dgm:pt>
    <dgm:pt modelId="{9C187348-47BD-439E-895E-787ED4196DC3}">
      <dgm:prSet phldrT="[Tekst]" custT="1"/>
      <dgm:spPr/>
      <dgm:t>
        <a:bodyPr/>
        <a:lstStyle/>
        <a:p>
          <a:pPr algn="ctr"/>
          <a:r>
            <a:rPr lang="pl-PL" sz="1400" b="1">
              <a:latin typeface="Garamond" panose="02020404030301010803" pitchFamily="18" charset="0"/>
            </a:rPr>
            <a:t>Interesariusze rewitalizacji</a:t>
          </a:r>
        </a:p>
      </dgm:t>
    </dgm:pt>
    <dgm:pt modelId="{E28285D0-21E4-4F74-8422-167DF4148897}" type="parTrans" cxnId="{A84BF7B5-EBDD-488C-8844-3D00B63E22EF}">
      <dgm:prSet/>
      <dgm:spPr/>
      <dgm:t>
        <a:bodyPr/>
        <a:lstStyle/>
        <a:p>
          <a:pPr algn="ctr"/>
          <a:endParaRPr lang="pl-PL">
            <a:latin typeface="Garamond" panose="02020404030301010803" pitchFamily="18" charset="0"/>
          </a:endParaRPr>
        </a:p>
      </dgm:t>
    </dgm:pt>
    <dgm:pt modelId="{665957D6-0BF8-406E-9463-1CD42EEE8CAF}" type="sibTrans" cxnId="{A84BF7B5-EBDD-488C-8844-3D00B63E22EF}">
      <dgm:prSet/>
      <dgm:spPr/>
      <dgm:t>
        <a:bodyPr/>
        <a:lstStyle/>
        <a:p>
          <a:pPr algn="ctr"/>
          <a:endParaRPr lang="pl-PL">
            <a:latin typeface="Garamond" panose="02020404030301010803" pitchFamily="18" charset="0"/>
          </a:endParaRPr>
        </a:p>
      </dgm:t>
    </dgm:pt>
    <dgm:pt modelId="{3825DEB6-6BCD-4892-A652-90C589921504}">
      <dgm:prSet phldrT="[Tekst]" custT="1"/>
      <dgm:spPr/>
      <dgm:t>
        <a:bodyPr/>
        <a:lstStyle/>
        <a:p>
          <a:pPr algn="ctr"/>
          <a:r>
            <a:rPr lang="pl-PL" sz="1000">
              <a:latin typeface="Garamond" panose="02020404030301010803" pitchFamily="18" charset="0"/>
            </a:rPr>
            <a:t>Mieszkańcy obszaru rewitalizacji oraz właściciele, użytkownicy wieczyści nieruchomości i podmioty zarządzające nieruchomościami znajdującymi się na tym obszarze </a:t>
          </a:r>
        </a:p>
      </dgm:t>
    </dgm:pt>
    <dgm:pt modelId="{B8DA6158-E950-4A6E-BBF5-4111996EB70E}" type="parTrans" cxnId="{ECA7E854-3C51-49DD-B8DD-5D7ADD8895AB}">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1E1FBD34-EBA6-4B1B-8FA5-34FAF95481A1}" type="sibTrans" cxnId="{ECA7E854-3C51-49DD-B8DD-5D7ADD8895AB}">
      <dgm:prSet/>
      <dgm:spPr/>
      <dgm:t>
        <a:bodyPr/>
        <a:lstStyle/>
        <a:p>
          <a:pPr algn="ctr"/>
          <a:endParaRPr lang="pl-PL">
            <a:latin typeface="Garamond" panose="02020404030301010803" pitchFamily="18" charset="0"/>
          </a:endParaRPr>
        </a:p>
      </dgm:t>
    </dgm:pt>
    <dgm:pt modelId="{132F5F7D-AAA7-4479-8231-9B4F03D589F4}">
      <dgm:prSet phldrT="[Tekst]" custT="1"/>
      <dgm:spPr/>
      <dgm:t>
        <a:bodyPr/>
        <a:lstStyle/>
        <a:p>
          <a:pPr algn="ctr"/>
          <a:r>
            <a:rPr lang="pl-PL" sz="1000">
              <a:latin typeface="Garamond" panose="02020404030301010803" pitchFamily="18" charset="0"/>
            </a:rPr>
            <a:t>Mieszkańcy gminy inni niż mieszkańcy obszaru rewitalizacji</a:t>
          </a:r>
        </a:p>
      </dgm:t>
    </dgm:pt>
    <dgm:pt modelId="{D6FF436D-80A7-4267-BF94-BA5C7B150A87}" type="parTrans" cxnId="{585D3563-6FD3-4A87-B237-31C4803E7D12}">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62FFD510-94FC-46D1-A426-5657780980E8}" type="sibTrans" cxnId="{585D3563-6FD3-4A87-B237-31C4803E7D12}">
      <dgm:prSet/>
      <dgm:spPr/>
      <dgm:t>
        <a:bodyPr/>
        <a:lstStyle/>
        <a:p>
          <a:pPr algn="ctr"/>
          <a:endParaRPr lang="pl-PL">
            <a:latin typeface="Garamond" panose="02020404030301010803" pitchFamily="18" charset="0"/>
          </a:endParaRPr>
        </a:p>
      </dgm:t>
    </dgm:pt>
    <dgm:pt modelId="{46615299-AA5F-4711-BAA0-2DB25715634F}">
      <dgm:prSet phldrT="[Tekst]" custT="1"/>
      <dgm:spPr/>
      <dgm:t>
        <a:bodyPr/>
        <a:lstStyle/>
        <a:p>
          <a:pPr algn="ctr"/>
          <a:r>
            <a:rPr lang="pl-PL" sz="1000">
              <a:latin typeface="Garamond" panose="02020404030301010803" pitchFamily="18" charset="0"/>
            </a:rPr>
            <a:t>Podmioty prowadzące lub zamierzające prowadzić działalność gospodarczą na terenie gminy</a:t>
          </a:r>
        </a:p>
      </dgm:t>
    </dgm:pt>
    <dgm:pt modelId="{69C35970-0CC8-4FF2-8A57-D79D3BE60985}" type="parTrans" cxnId="{1736C1BC-A4F4-421E-9F6D-BF61E00B3C50}">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23DBA6B1-FD66-4001-AEF9-12FE30432F2F}" type="sibTrans" cxnId="{1736C1BC-A4F4-421E-9F6D-BF61E00B3C50}">
      <dgm:prSet/>
      <dgm:spPr/>
      <dgm:t>
        <a:bodyPr/>
        <a:lstStyle/>
        <a:p>
          <a:pPr algn="ctr"/>
          <a:endParaRPr lang="pl-PL">
            <a:latin typeface="Garamond" panose="02020404030301010803" pitchFamily="18" charset="0"/>
          </a:endParaRPr>
        </a:p>
      </dgm:t>
    </dgm:pt>
    <dgm:pt modelId="{EBBCBCBA-C861-494B-ADB2-02E1AB915FF7}">
      <dgm:prSet phldrT="[Tekst]"/>
      <dgm:spPr/>
      <dgm:t>
        <a:bodyPr/>
        <a:lstStyle/>
        <a:p>
          <a:pPr algn="ctr"/>
          <a:r>
            <a:rPr lang="pl-PL">
              <a:latin typeface="Garamond" panose="02020404030301010803" pitchFamily="18" charset="0"/>
            </a:rPr>
            <a:t>Wójt Gminy i Rada Gminy</a:t>
          </a:r>
        </a:p>
      </dgm:t>
    </dgm:pt>
    <dgm:pt modelId="{38E4C055-99A7-4D92-BE5A-403A86E18270}" type="parTrans" cxnId="{B756B84B-076C-4181-A1B0-DFE5B50D94FB}">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3B8A8D31-2592-4025-92CA-25A4045562E6}" type="sibTrans" cxnId="{B756B84B-076C-4181-A1B0-DFE5B50D94FB}">
      <dgm:prSet/>
      <dgm:spPr/>
      <dgm:t>
        <a:bodyPr/>
        <a:lstStyle/>
        <a:p>
          <a:pPr algn="ctr"/>
          <a:endParaRPr lang="pl-PL">
            <a:latin typeface="Garamond" panose="02020404030301010803" pitchFamily="18" charset="0"/>
          </a:endParaRPr>
        </a:p>
      </dgm:t>
    </dgm:pt>
    <dgm:pt modelId="{9C5BE5E8-BCC2-4B0F-8580-600B2E125DFA}">
      <dgm:prSet phldrT="[Tekst]"/>
      <dgm:spPr/>
      <dgm:t>
        <a:bodyPr/>
        <a:lstStyle/>
        <a:p>
          <a:pPr algn="ctr"/>
          <a:r>
            <a:rPr lang="pl-PL">
              <a:latin typeface="Garamond" panose="02020404030301010803" pitchFamily="18" charset="0"/>
            </a:rPr>
            <a:t>Podmioty prowadzące lub zamierzające prowadzić działalność społeczną na terenie gminy,     w tym organizacje pozarządowe i grupy nieformalne</a:t>
          </a:r>
        </a:p>
      </dgm:t>
    </dgm:pt>
    <dgm:pt modelId="{F7F8F67A-B833-40CA-B23A-B1E714F98B0D}" type="parTrans" cxnId="{DF328DA5-D676-481C-ADF3-FE1B536DA1EC}">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43E156E5-CB8C-4310-900D-E68BA62CE1FB}" type="sibTrans" cxnId="{DF328DA5-D676-481C-ADF3-FE1B536DA1EC}">
      <dgm:prSet/>
      <dgm:spPr/>
      <dgm:t>
        <a:bodyPr/>
        <a:lstStyle/>
        <a:p>
          <a:pPr algn="ctr"/>
          <a:endParaRPr lang="pl-PL">
            <a:latin typeface="Garamond" panose="02020404030301010803" pitchFamily="18" charset="0"/>
          </a:endParaRPr>
        </a:p>
      </dgm:t>
    </dgm:pt>
    <dgm:pt modelId="{C4092BC9-922D-450B-909E-FC4F11BCF5F2}">
      <dgm:prSet phldrT="[Tekst]"/>
      <dgm:spPr/>
      <dgm:t>
        <a:bodyPr/>
        <a:lstStyle/>
        <a:p>
          <a:pPr algn="ctr"/>
          <a:r>
            <a:rPr lang="pl-PL">
              <a:latin typeface="Garamond" panose="02020404030301010803" pitchFamily="18" charset="0"/>
            </a:rPr>
            <a:t>Jednostka samorządu terytorialnego i jej jednostki organizacyjne</a:t>
          </a:r>
        </a:p>
      </dgm:t>
    </dgm:pt>
    <dgm:pt modelId="{3DF24A49-6601-4E42-8341-A5BF7AD39C16}" type="parTrans" cxnId="{0873D245-BCAE-405D-9070-5AC87841B23D}">
      <dgm:prSet>
        <dgm:style>
          <a:lnRef idx="1">
            <a:schemeClr val="dk1"/>
          </a:lnRef>
          <a:fillRef idx="0">
            <a:schemeClr val="dk1"/>
          </a:fillRef>
          <a:effectRef idx="0">
            <a:schemeClr val="dk1"/>
          </a:effectRef>
          <a:fontRef idx="minor">
            <a:schemeClr val="tx1"/>
          </a:fontRef>
        </dgm:style>
      </dgm:prSet>
      <dgm:spPr/>
      <dgm:t>
        <a:bodyPr/>
        <a:lstStyle/>
        <a:p>
          <a:pPr algn="ctr"/>
          <a:endParaRPr lang="pl-PL">
            <a:latin typeface="Garamond" panose="02020404030301010803" pitchFamily="18" charset="0"/>
          </a:endParaRPr>
        </a:p>
      </dgm:t>
    </dgm:pt>
    <dgm:pt modelId="{E4E0217C-1DBC-41BA-B3E9-0B3BCD177060}" type="sibTrans" cxnId="{0873D245-BCAE-405D-9070-5AC87841B23D}">
      <dgm:prSet/>
      <dgm:spPr/>
      <dgm:t>
        <a:bodyPr/>
        <a:lstStyle/>
        <a:p>
          <a:pPr algn="ctr"/>
          <a:endParaRPr lang="pl-PL">
            <a:latin typeface="Garamond" panose="02020404030301010803" pitchFamily="18" charset="0"/>
          </a:endParaRPr>
        </a:p>
      </dgm:t>
    </dgm:pt>
    <dgm:pt modelId="{B0060C40-2415-4F33-9E3E-1B45EBF7FADA}" type="pres">
      <dgm:prSet presAssocID="{45F57165-7D2A-47ED-A297-35B58B11AA3C}" presName="Name0" presStyleCnt="0">
        <dgm:presLayoutVars>
          <dgm:chPref val="1"/>
          <dgm:dir/>
          <dgm:animOne val="branch"/>
          <dgm:animLvl val="lvl"/>
          <dgm:resizeHandles val="exact"/>
        </dgm:presLayoutVars>
      </dgm:prSet>
      <dgm:spPr/>
      <dgm:t>
        <a:bodyPr/>
        <a:lstStyle/>
        <a:p>
          <a:endParaRPr lang="pl-PL"/>
        </a:p>
      </dgm:t>
    </dgm:pt>
    <dgm:pt modelId="{E7200A6E-18CF-426A-9E15-3416D49C5362}" type="pres">
      <dgm:prSet presAssocID="{9C187348-47BD-439E-895E-787ED4196DC3}" presName="root1" presStyleCnt="0"/>
      <dgm:spPr/>
      <dgm:t>
        <a:bodyPr/>
        <a:lstStyle/>
        <a:p>
          <a:endParaRPr lang="pl-PL"/>
        </a:p>
      </dgm:t>
    </dgm:pt>
    <dgm:pt modelId="{DC0E4637-918D-4655-A4E6-1FE93121F740}" type="pres">
      <dgm:prSet presAssocID="{9C187348-47BD-439E-895E-787ED4196DC3}" presName="LevelOneTextNode" presStyleLbl="node0" presStyleIdx="0" presStyleCnt="1" custScaleY="117333">
        <dgm:presLayoutVars>
          <dgm:chPref val="3"/>
        </dgm:presLayoutVars>
      </dgm:prSet>
      <dgm:spPr/>
      <dgm:t>
        <a:bodyPr/>
        <a:lstStyle/>
        <a:p>
          <a:endParaRPr lang="pl-PL"/>
        </a:p>
      </dgm:t>
    </dgm:pt>
    <dgm:pt modelId="{09E8A77B-E946-409F-825A-67CD14882A2A}" type="pres">
      <dgm:prSet presAssocID="{9C187348-47BD-439E-895E-787ED4196DC3}" presName="level2hierChild" presStyleCnt="0"/>
      <dgm:spPr/>
      <dgm:t>
        <a:bodyPr/>
        <a:lstStyle/>
        <a:p>
          <a:endParaRPr lang="pl-PL"/>
        </a:p>
      </dgm:t>
    </dgm:pt>
    <dgm:pt modelId="{ECA1309E-BE1E-451E-AB06-8D6C2D953C6C}" type="pres">
      <dgm:prSet presAssocID="{B8DA6158-E950-4A6E-BBF5-4111996EB70E}" presName="conn2-1" presStyleLbl="parChTrans1D2" presStyleIdx="0" presStyleCnt="6"/>
      <dgm:spPr/>
      <dgm:t>
        <a:bodyPr/>
        <a:lstStyle/>
        <a:p>
          <a:endParaRPr lang="pl-PL"/>
        </a:p>
      </dgm:t>
    </dgm:pt>
    <dgm:pt modelId="{B621D3CD-D115-4C02-A79A-A86A6E5E5BAC}" type="pres">
      <dgm:prSet presAssocID="{B8DA6158-E950-4A6E-BBF5-4111996EB70E}" presName="connTx" presStyleLbl="parChTrans1D2" presStyleIdx="0" presStyleCnt="6"/>
      <dgm:spPr/>
      <dgm:t>
        <a:bodyPr/>
        <a:lstStyle/>
        <a:p>
          <a:endParaRPr lang="pl-PL"/>
        </a:p>
      </dgm:t>
    </dgm:pt>
    <dgm:pt modelId="{4BE9AA8E-923A-48CC-8D14-3F29C905EF91}" type="pres">
      <dgm:prSet presAssocID="{3825DEB6-6BCD-4892-A652-90C589921504}" presName="root2" presStyleCnt="0"/>
      <dgm:spPr/>
      <dgm:t>
        <a:bodyPr/>
        <a:lstStyle/>
        <a:p>
          <a:endParaRPr lang="pl-PL"/>
        </a:p>
      </dgm:t>
    </dgm:pt>
    <dgm:pt modelId="{A6ED2051-455F-4605-B1A4-B392F0810DB4}" type="pres">
      <dgm:prSet presAssocID="{3825DEB6-6BCD-4892-A652-90C589921504}" presName="LevelTwoTextNode" presStyleLbl="node2" presStyleIdx="0" presStyleCnt="6" custScaleX="405725">
        <dgm:presLayoutVars>
          <dgm:chPref val="3"/>
        </dgm:presLayoutVars>
      </dgm:prSet>
      <dgm:spPr/>
      <dgm:t>
        <a:bodyPr/>
        <a:lstStyle/>
        <a:p>
          <a:endParaRPr lang="pl-PL"/>
        </a:p>
      </dgm:t>
    </dgm:pt>
    <dgm:pt modelId="{D87F57B0-B886-4FF7-9CFC-ABC00B413241}" type="pres">
      <dgm:prSet presAssocID="{3825DEB6-6BCD-4892-A652-90C589921504}" presName="level3hierChild" presStyleCnt="0"/>
      <dgm:spPr/>
      <dgm:t>
        <a:bodyPr/>
        <a:lstStyle/>
        <a:p>
          <a:endParaRPr lang="pl-PL"/>
        </a:p>
      </dgm:t>
    </dgm:pt>
    <dgm:pt modelId="{246963AF-EC43-4740-BC70-987CAE80515A}" type="pres">
      <dgm:prSet presAssocID="{D6FF436D-80A7-4267-BF94-BA5C7B150A87}" presName="conn2-1" presStyleLbl="parChTrans1D2" presStyleIdx="1" presStyleCnt="6"/>
      <dgm:spPr/>
      <dgm:t>
        <a:bodyPr/>
        <a:lstStyle/>
        <a:p>
          <a:endParaRPr lang="pl-PL"/>
        </a:p>
      </dgm:t>
    </dgm:pt>
    <dgm:pt modelId="{B5B99D8D-5AF7-4F7F-B7C2-62782AFB0406}" type="pres">
      <dgm:prSet presAssocID="{D6FF436D-80A7-4267-BF94-BA5C7B150A87}" presName="connTx" presStyleLbl="parChTrans1D2" presStyleIdx="1" presStyleCnt="6"/>
      <dgm:spPr/>
      <dgm:t>
        <a:bodyPr/>
        <a:lstStyle/>
        <a:p>
          <a:endParaRPr lang="pl-PL"/>
        </a:p>
      </dgm:t>
    </dgm:pt>
    <dgm:pt modelId="{96D29A9A-DB9E-4610-A4C2-2EDCC092CB50}" type="pres">
      <dgm:prSet presAssocID="{132F5F7D-AAA7-4479-8231-9B4F03D589F4}" presName="root2" presStyleCnt="0"/>
      <dgm:spPr/>
      <dgm:t>
        <a:bodyPr/>
        <a:lstStyle/>
        <a:p>
          <a:endParaRPr lang="pl-PL"/>
        </a:p>
      </dgm:t>
    </dgm:pt>
    <dgm:pt modelId="{A70C0F6F-4996-4EFE-A141-009DEE46E934}" type="pres">
      <dgm:prSet presAssocID="{132F5F7D-AAA7-4479-8231-9B4F03D589F4}" presName="LevelTwoTextNode" presStyleLbl="node2" presStyleIdx="1" presStyleCnt="6" custScaleX="405725">
        <dgm:presLayoutVars>
          <dgm:chPref val="3"/>
        </dgm:presLayoutVars>
      </dgm:prSet>
      <dgm:spPr/>
      <dgm:t>
        <a:bodyPr/>
        <a:lstStyle/>
        <a:p>
          <a:endParaRPr lang="pl-PL"/>
        </a:p>
      </dgm:t>
    </dgm:pt>
    <dgm:pt modelId="{E2151E0F-67D0-4D8E-9E87-29D6E92CD0BF}" type="pres">
      <dgm:prSet presAssocID="{132F5F7D-AAA7-4479-8231-9B4F03D589F4}" presName="level3hierChild" presStyleCnt="0"/>
      <dgm:spPr/>
      <dgm:t>
        <a:bodyPr/>
        <a:lstStyle/>
        <a:p>
          <a:endParaRPr lang="pl-PL"/>
        </a:p>
      </dgm:t>
    </dgm:pt>
    <dgm:pt modelId="{ABCFEADD-8A1D-400A-A841-BD85C1D11C6C}" type="pres">
      <dgm:prSet presAssocID="{69C35970-0CC8-4FF2-8A57-D79D3BE60985}" presName="conn2-1" presStyleLbl="parChTrans1D2" presStyleIdx="2" presStyleCnt="6"/>
      <dgm:spPr/>
      <dgm:t>
        <a:bodyPr/>
        <a:lstStyle/>
        <a:p>
          <a:endParaRPr lang="pl-PL"/>
        </a:p>
      </dgm:t>
    </dgm:pt>
    <dgm:pt modelId="{E7523537-ABA2-4EC0-A440-AFB993E60562}" type="pres">
      <dgm:prSet presAssocID="{69C35970-0CC8-4FF2-8A57-D79D3BE60985}" presName="connTx" presStyleLbl="parChTrans1D2" presStyleIdx="2" presStyleCnt="6"/>
      <dgm:spPr/>
      <dgm:t>
        <a:bodyPr/>
        <a:lstStyle/>
        <a:p>
          <a:endParaRPr lang="pl-PL"/>
        </a:p>
      </dgm:t>
    </dgm:pt>
    <dgm:pt modelId="{218FF2A8-71A1-4480-B470-580412EE7735}" type="pres">
      <dgm:prSet presAssocID="{46615299-AA5F-4711-BAA0-2DB25715634F}" presName="root2" presStyleCnt="0"/>
      <dgm:spPr/>
      <dgm:t>
        <a:bodyPr/>
        <a:lstStyle/>
        <a:p>
          <a:endParaRPr lang="pl-PL"/>
        </a:p>
      </dgm:t>
    </dgm:pt>
    <dgm:pt modelId="{6B537E47-C583-462D-9C3F-ED3FACA5FC5F}" type="pres">
      <dgm:prSet presAssocID="{46615299-AA5F-4711-BAA0-2DB25715634F}" presName="LevelTwoTextNode" presStyleLbl="node2" presStyleIdx="2" presStyleCnt="6" custScaleX="405725">
        <dgm:presLayoutVars>
          <dgm:chPref val="3"/>
        </dgm:presLayoutVars>
      </dgm:prSet>
      <dgm:spPr/>
      <dgm:t>
        <a:bodyPr/>
        <a:lstStyle/>
        <a:p>
          <a:endParaRPr lang="pl-PL"/>
        </a:p>
      </dgm:t>
    </dgm:pt>
    <dgm:pt modelId="{98514E25-6F59-4449-BEB7-21FC6E575B18}" type="pres">
      <dgm:prSet presAssocID="{46615299-AA5F-4711-BAA0-2DB25715634F}" presName="level3hierChild" presStyleCnt="0"/>
      <dgm:spPr/>
      <dgm:t>
        <a:bodyPr/>
        <a:lstStyle/>
        <a:p>
          <a:endParaRPr lang="pl-PL"/>
        </a:p>
      </dgm:t>
    </dgm:pt>
    <dgm:pt modelId="{8CA77C94-6450-4525-9D79-6C2DDE05B466}" type="pres">
      <dgm:prSet presAssocID="{F7F8F67A-B833-40CA-B23A-B1E714F98B0D}" presName="conn2-1" presStyleLbl="parChTrans1D2" presStyleIdx="3" presStyleCnt="6"/>
      <dgm:spPr/>
      <dgm:t>
        <a:bodyPr/>
        <a:lstStyle/>
        <a:p>
          <a:endParaRPr lang="pl-PL"/>
        </a:p>
      </dgm:t>
    </dgm:pt>
    <dgm:pt modelId="{FB99FD94-0857-4A88-8031-48F07D2468E9}" type="pres">
      <dgm:prSet presAssocID="{F7F8F67A-B833-40CA-B23A-B1E714F98B0D}" presName="connTx" presStyleLbl="parChTrans1D2" presStyleIdx="3" presStyleCnt="6"/>
      <dgm:spPr/>
      <dgm:t>
        <a:bodyPr/>
        <a:lstStyle/>
        <a:p>
          <a:endParaRPr lang="pl-PL"/>
        </a:p>
      </dgm:t>
    </dgm:pt>
    <dgm:pt modelId="{C0CFA6E0-CE61-41C0-9781-7D3D81BD36B6}" type="pres">
      <dgm:prSet presAssocID="{9C5BE5E8-BCC2-4B0F-8580-600B2E125DFA}" presName="root2" presStyleCnt="0"/>
      <dgm:spPr/>
      <dgm:t>
        <a:bodyPr/>
        <a:lstStyle/>
        <a:p>
          <a:endParaRPr lang="pl-PL"/>
        </a:p>
      </dgm:t>
    </dgm:pt>
    <dgm:pt modelId="{B84A0DB1-A47E-4787-B7EE-D52D99CD7C51}" type="pres">
      <dgm:prSet presAssocID="{9C5BE5E8-BCC2-4B0F-8580-600B2E125DFA}" presName="LevelTwoTextNode" presStyleLbl="node2" presStyleIdx="3" presStyleCnt="6" custScaleX="405725">
        <dgm:presLayoutVars>
          <dgm:chPref val="3"/>
        </dgm:presLayoutVars>
      </dgm:prSet>
      <dgm:spPr/>
      <dgm:t>
        <a:bodyPr/>
        <a:lstStyle/>
        <a:p>
          <a:endParaRPr lang="pl-PL"/>
        </a:p>
      </dgm:t>
    </dgm:pt>
    <dgm:pt modelId="{F4CFC6CD-F42B-478F-AF78-D7D874AC0685}" type="pres">
      <dgm:prSet presAssocID="{9C5BE5E8-BCC2-4B0F-8580-600B2E125DFA}" presName="level3hierChild" presStyleCnt="0"/>
      <dgm:spPr/>
      <dgm:t>
        <a:bodyPr/>
        <a:lstStyle/>
        <a:p>
          <a:endParaRPr lang="pl-PL"/>
        </a:p>
      </dgm:t>
    </dgm:pt>
    <dgm:pt modelId="{B2145DA0-3778-47E7-B87F-5A3703B8DC0D}" type="pres">
      <dgm:prSet presAssocID="{3DF24A49-6601-4E42-8341-A5BF7AD39C16}" presName="conn2-1" presStyleLbl="parChTrans1D2" presStyleIdx="4" presStyleCnt="6"/>
      <dgm:spPr/>
      <dgm:t>
        <a:bodyPr/>
        <a:lstStyle/>
        <a:p>
          <a:endParaRPr lang="pl-PL"/>
        </a:p>
      </dgm:t>
    </dgm:pt>
    <dgm:pt modelId="{69E80D0F-C70C-4995-93CC-B0F03B170DCA}" type="pres">
      <dgm:prSet presAssocID="{3DF24A49-6601-4E42-8341-A5BF7AD39C16}" presName="connTx" presStyleLbl="parChTrans1D2" presStyleIdx="4" presStyleCnt="6"/>
      <dgm:spPr/>
      <dgm:t>
        <a:bodyPr/>
        <a:lstStyle/>
        <a:p>
          <a:endParaRPr lang="pl-PL"/>
        </a:p>
      </dgm:t>
    </dgm:pt>
    <dgm:pt modelId="{DE96EA3D-FF00-42E3-B194-51CB9DE6FBD5}" type="pres">
      <dgm:prSet presAssocID="{C4092BC9-922D-450B-909E-FC4F11BCF5F2}" presName="root2" presStyleCnt="0"/>
      <dgm:spPr/>
      <dgm:t>
        <a:bodyPr/>
        <a:lstStyle/>
        <a:p>
          <a:endParaRPr lang="pl-PL"/>
        </a:p>
      </dgm:t>
    </dgm:pt>
    <dgm:pt modelId="{9FB88158-A728-42AD-B302-68820806CD90}" type="pres">
      <dgm:prSet presAssocID="{C4092BC9-922D-450B-909E-FC4F11BCF5F2}" presName="LevelTwoTextNode" presStyleLbl="node2" presStyleIdx="4" presStyleCnt="6" custScaleX="405725">
        <dgm:presLayoutVars>
          <dgm:chPref val="3"/>
        </dgm:presLayoutVars>
      </dgm:prSet>
      <dgm:spPr/>
      <dgm:t>
        <a:bodyPr/>
        <a:lstStyle/>
        <a:p>
          <a:endParaRPr lang="pl-PL"/>
        </a:p>
      </dgm:t>
    </dgm:pt>
    <dgm:pt modelId="{CBC9B29C-2641-45E2-95FC-C47AD4F3DE26}" type="pres">
      <dgm:prSet presAssocID="{C4092BC9-922D-450B-909E-FC4F11BCF5F2}" presName="level3hierChild" presStyleCnt="0"/>
      <dgm:spPr/>
      <dgm:t>
        <a:bodyPr/>
        <a:lstStyle/>
        <a:p>
          <a:endParaRPr lang="pl-PL"/>
        </a:p>
      </dgm:t>
    </dgm:pt>
    <dgm:pt modelId="{6AD01D2E-9691-40A4-A445-C75CD672F5B8}" type="pres">
      <dgm:prSet presAssocID="{38E4C055-99A7-4D92-BE5A-403A86E18270}" presName="conn2-1" presStyleLbl="parChTrans1D2" presStyleIdx="5" presStyleCnt="6"/>
      <dgm:spPr/>
      <dgm:t>
        <a:bodyPr/>
        <a:lstStyle/>
        <a:p>
          <a:endParaRPr lang="pl-PL"/>
        </a:p>
      </dgm:t>
    </dgm:pt>
    <dgm:pt modelId="{98615FD4-3676-4B0F-A104-C5D1FD1D3D7B}" type="pres">
      <dgm:prSet presAssocID="{38E4C055-99A7-4D92-BE5A-403A86E18270}" presName="connTx" presStyleLbl="parChTrans1D2" presStyleIdx="5" presStyleCnt="6"/>
      <dgm:spPr/>
      <dgm:t>
        <a:bodyPr/>
        <a:lstStyle/>
        <a:p>
          <a:endParaRPr lang="pl-PL"/>
        </a:p>
      </dgm:t>
    </dgm:pt>
    <dgm:pt modelId="{6072A75C-16FF-438C-91B6-4117AB3B123E}" type="pres">
      <dgm:prSet presAssocID="{EBBCBCBA-C861-494B-ADB2-02E1AB915FF7}" presName="root2" presStyleCnt="0"/>
      <dgm:spPr/>
      <dgm:t>
        <a:bodyPr/>
        <a:lstStyle/>
        <a:p>
          <a:endParaRPr lang="pl-PL"/>
        </a:p>
      </dgm:t>
    </dgm:pt>
    <dgm:pt modelId="{1EE17B04-C4C3-494F-8B0E-B42D83A4B7CA}" type="pres">
      <dgm:prSet presAssocID="{EBBCBCBA-C861-494B-ADB2-02E1AB915FF7}" presName="LevelTwoTextNode" presStyleLbl="node2" presStyleIdx="5" presStyleCnt="6" custScaleX="405725">
        <dgm:presLayoutVars>
          <dgm:chPref val="3"/>
        </dgm:presLayoutVars>
      </dgm:prSet>
      <dgm:spPr/>
      <dgm:t>
        <a:bodyPr/>
        <a:lstStyle/>
        <a:p>
          <a:endParaRPr lang="pl-PL"/>
        </a:p>
      </dgm:t>
    </dgm:pt>
    <dgm:pt modelId="{228721ED-6E6E-445F-AC35-EDAF3C699C85}" type="pres">
      <dgm:prSet presAssocID="{EBBCBCBA-C861-494B-ADB2-02E1AB915FF7}" presName="level3hierChild" presStyleCnt="0"/>
      <dgm:spPr/>
      <dgm:t>
        <a:bodyPr/>
        <a:lstStyle/>
        <a:p>
          <a:endParaRPr lang="pl-PL"/>
        </a:p>
      </dgm:t>
    </dgm:pt>
  </dgm:ptLst>
  <dgm:cxnLst>
    <dgm:cxn modelId="{DF328DA5-D676-481C-ADF3-FE1B536DA1EC}" srcId="{9C187348-47BD-439E-895E-787ED4196DC3}" destId="{9C5BE5E8-BCC2-4B0F-8580-600B2E125DFA}" srcOrd="3" destOrd="0" parTransId="{F7F8F67A-B833-40CA-B23A-B1E714F98B0D}" sibTransId="{43E156E5-CB8C-4310-900D-E68BA62CE1FB}"/>
    <dgm:cxn modelId="{FD959EEF-44BA-4862-B627-88B28D69E96C}" type="presOf" srcId="{69C35970-0CC8-4FF2-8A57-D79D3BE60985}" destId="{E7523537-ABA2-4EC0-A440-AFB993E60562}" srcOrd="1" destOrd="0" presId="urn:microsoft.com/office/officeart/2008/layout/HorizontalMultiLevelHierarchy"/>
    <dgm:cxn modelId="{F7DACD87-AA9D-499C-ACDD-BD0C06C881F9}" type="presOf" srcId="{9C5BE5E8-BCC2-4B0F-8580-600B2E125DFA}" destId="{B84A0DB1-A47E-4787-B7EE-D52D99CD7C51}" srcOrd="0" destOrd="0" presId="urn:microsoft.com/office/officeart/2008/layout/HorizontalMultiLevelHierarchy"/>
    <dgm:cxn modelId="{2A9AEFFD-62E4-4A4F-A3A2-5F35CC7B8596}" type="presOf" srcId="{D6FF436D-80A7-4267-BF94-BA5C7B150A87}" destId="{246963AF-EC43-4740-BC70-987CAE80515A}" srcOrd="0" destOrd="0" presId="urn:microsoft.com/office/officeart/2008/layout/HorizontalMultiLevelHierarchy"/>
    <dgm:cxn modelId="{9917FB53-2A1F-4686-A0AE-E0297504F70C}" type="presOf" srcId="{45F57165-7D2A-47ED-A297-35B58B11AA3C}" destId="{B0060C40-2415-4F33-9E3E-1B45EBF7FADA}" srcOrd="0" destOrd="0" presId="urn:microsoft.com/office/officeart/2008/layout/HorizontalMultiLevelHierarchy"/>
    <dgm:cxn modelId="{371A2F77-659A-43B4-A922-4C77060874E0}" type="presOf" srcId="{F7F8F67A-B833-40CA-B23A-B1E714F98B0D}" destId="{FB99FD94-0857-4A88-8031-48F07D2468E9}" srcOrd="1" destOrd="0" presId="urn:microsoft.com/office/officeart/2008/layout/HorizontalMultiLevelHierarchy"/>
    <dgm:cxn modelId="{82BCE1C9-6441-4A60-9FC6-3E7D6133051B}" type="presOf" srcId="{3825DEB6-6BCD-4892-A652-90C589921504}" destId="{A6ED2051-455F-4605-B1A4-B392F0810DB4}" srcOrd="0" destOrd="0" presId="urn:microsoft.com/office/officeart/2008/layout/HorizontalMultiLevelHierarchy"/>
    <dgm:cxn modelId="{585D3563-6FD3-4A87-B237-31C4803E7D12}" srcId="{9C187348-47BD-439E-895E-787ED4196DC3}" destId="{132F5F7D-AAA7-4479-8231-9B4F03D589F4}" srcOrd="1" destOrd="0" parTransId="{D6FF436D-80A7-4267-BF94-BA5C7B150A87}" sibTransId="{62FFD510-94FC-46D1-A426-5657780980E8}"/>
    <dgm:cxn modelId="{65A42684-6E3A-450C-BAE5-F989C80A2235}" type="presOf" srcId="{132F5F7D-AAA7-4479-8231-9B4F03D589F4}" destId="{A70C0F6F-4996-4EFE-A141-009DEE46E934}" srcOrd="0" destOrd="0" presId="urn:microsoft.com/office/officeart/2008/layout/HorizontalMultiLevelHierarchy"/>
    <dgm:cxn modelId="{A96E878A-3A08-4A16-B080-9B5516ABAA4E}" type="presOf" srcId="{9C187348-47BD-439E-895E-787ED4196DC3}" destId="{DC0E4637-918D-4655-A4E6-1FE93121F740}" srcOrd="0" destOrd="0" presId="urn:microsoft.com/office/officeart/2008/layout/HorizontalMultiLevelHierarchy"/>
    <dgm:cxn modelId="{30C6B790-17ED-4709-B48D-210FE07D29F2}" type="presOf" srcId="{C4092BC9-922D-450B-909E-FC4F11BCF5F2}" destId="{9FB88158-A728-42AD-B302-68820806CD90}" srcOrd="0" destOrd="0" presId="urn:microsoft.com/office/officeart/2008/layout/HorizontalMultiLevelHierarchy"/>
    <dgm:cxn modelId="{6B3F26EF-9F92-46C0-A977-31848E05AE10}" type="presOf" srcId="{38E4C055-99A7-4D92-BE5A-403A86E18270}" destId="{6AD01D2E-9691-40A4-A445-C75CD672F5B8}" srcOrd="0" destOrd="0" presId="urn:microsoft.com/office/officeart/2008/layout/HorizontalMultiLevelHierarchy"/>
    <dgm:cxn modelId="{6E1406DF-52A8-4551-86A3-C4DD277629BE}" type="presOf" srcId="{69C35970-0CC8-4FF2-8A57-D79D3BE60985}" destId="{ABCFEADD-8A1D-400A-A841-BD85C1D11C6C}" srcOrd="0" destOrd="0" presId="urn:microsoft.com/office/officeart/2008/layout/HorizontalMultiLevelHierarchy"/>
    <dgm:cxn modelId="{FF213E12-388A-4D3E-BF86-7B2C25931DF0}" type="presOf" srcId="{F7F8F67A-B833-40CA-B23A-B1E714F98B0D}" destId="{8CA77C94-6450-4525-9D79-6C2DDE05B466}" srcOrd="0" destOrd="0" presId="urn:microsoft.com/office/officeart/2008/layout/HorizontalMultiLevelHierarchy"/>
    <dgm:cxn modelId="{ECA7E854-3C51-49DD-B8DD-5D7ADD8895AB}" srcId="{9C187348-47BD-439E-895E-787ED4196DC3}" destId="{3825DEB6-6BCD-4892-A652-90C589921504}" srcOrd="0" destOrd="0" parTransId="{B8DA6158-E950-4A6E-BBF5-4111996EB70E}" sibTransId="{1E1FBD34-EBA6-4B1B-8FA5-34FAF95481A1}"/>
    <dgm:cxn modelId="{0873D245-BCAE-405D-9070-5AC87841B23D}" srcId="{9C187348-47BD-439E-895E-787ED4196DC3}" destId="{C4092BC9-922D-450B-909E-FC4F11BCF5F2}" srcOrd="4" destOrd="0" parTransId="{3DF24A49-6601-4E42-8341-A5BF7AD39C16}" sibTransId="{E4E0217C-1DBC-41BA-B3E9-0B3BCD177060}"/>
    <dgm:cxn modelId="{A84BF7B5-EBDD-488C-8844-3D00B63E22EF}" srcId="{45F57165-7D2A-47ED-A297-35B58B11AA3C}" destId="{9C187348-47BD-439E-895E-787ED4196DC3}" srcOrd="0" destOrd="0" parTransId="{E28285D0-21E4-4F74-8422-167DF4148897}" sibTransId="{665957D6-0BF8-406E-9463-1CD42EEE8CAF}"/>
    <dgm:cxn modelId="{564B66EF-F89E-409F-8987-A159BC8C5D33}" type="presOf" srcId="{38E4C055-99A7-4D92-BE5A-403A86E18270}" destId="{98615FD4-3676-4B0F-A104-C5D1FD1D3D7B}" srcOrd="1" destOrd="0" presId="urn:microsoft.com/office/officeart/2008/layout/HorizontalMultiLevelHierarchy"/>
    <dgm:cxn modelId="{1736C1BC-A4F4-421E-9F6D-BF61E00B3C50}" srcId="{9C187348-47BD-439E-895E-787ED4196DC3}" destId="{46615299-AA5F-4711-BAA0-2DB25715634F}" srcOrd="2" destOrd="0" parTransId="{69C35970-0CC8-4FF2-8A57-D79D3BE60985}" sibTransId="{23DBA6B1-FD66-4001-AEF9-12FE30432F2F}"/>
    <dgm:cxn modelId="{B756B84B-076C-4181-A1B0-DFE5B50D94FB}" srcId="{9C187348-47BD-439E-895E-787ED4196DC3}" destId="{EBBCBCBA-C861-494B-ADB2-02E1AB915FF7}" srcOrd="5" destOrd="0" parTransId="{38E4C055-99A7-4D92-BE5A-403A86E18270}" sibTransId="{3B8A8D31-2592-4025-92CA-25A4045562E6}"/>
    <dgm:cxn modelId="{98FB84D0-E32D-4E79-9CC9-01C3B4BF558A}" type="presOf" srcId="{46615299-AA5F-4711-BAA0-2DB25715634F}" destId="{6B537E47-C583-462D-9C3F-ED3FACA5FC5F}" srcOrd="0" destOrd="0" presId="urn:microsoft.com/office/officeart/2008/layout/HorizontalMultiLevelHierarchy"/>
    <dgm:cxn modelId="{9867AC49-CD62-4E1A-A8D6-698A340BEAC5}" type="presOf" srcId="{3DF24A49-6601-4E42-8341-A5BF7AD39C16}" destId="{69E80D0F-C70C-4995-93CC-B0F03B170DCA}" srcOrd="1" destOrd="0" presId="urn:microsoft.com/office/officeart/2008/layout/HorizontalMultiLevelHierarchy"/>
    <dgm:cxn modelId="{0CEE6341-5833-4C36-A5C4-D15AE143C863}" type="presOf" srcId="{3DF24A49-6601-4E42-8341-A5BF7AD39C16}" destId="{B2145DA0-3778-47E7-B87F-5A3703B8DC0D}" srcOrd="0" destOrd="0" presId="urn:microsoft.com/office/officeart/2008/layout/HorizontalMultiLevelHierarchy"/>
    <dgm:cxn modelId="{9A6C98A9-3169-472A-AD95-218A957C3A6F}" type="presOf" srcId="{B8DA6158-E950-4A6E-BBF5-4111996EB70E}" destId="{ECA1309E-BE1E-451E-AB06-8D6C2D953C6C}" srcOrd="0" destOrd="0" presId="urn:microsoft.com/office/officeart/2008/layout/HorizontalMultiLevelHierarchy"/>
    <dgm:cxn modelId="{C8751A3E-075C-45A9-94C3-3163B0733310}" type="presOf" srcId="{B8DA6158-E950-4A6E-BBF5-4111996EB70E}" destId="{B621D3CD-D115-4C02-A79A-A86A6E5E5BAC}" srcOrd="1" destOrd="0" presId="urn:microsoft.com/office/officeart/2008/layout/HorizontalMultiLevelHierarchy"/>
    <dgm:cxn modelId="{D83F22E6-718C-405C-9F41-E7B2B8D1C849}" type="presOf" srcId="{D6FF436D-80A7-4267-BF94-BA5C7B150A87}" destId="{B5B99D8D-5AF7-4F7F-B7C2-62782AFB0406}" srcOrd="1" destOrd="0" presId="urn:microsoft.com/office/officeart/2008/layout/HorizontalMultiLevelHierarchy"/>
    <dgm:cxn modelId="{942D8FB6-5176-44B4-BC42-5EC45B2D55DE}" type="presOf" srcId="{EBBCBCBA-C861-494B-ADB2-02E1AB915FF7}" destId="{1EE17B04-C4C3-494F-8B0E-B42D83A4B7CA}" srcOrd="0" destOrd="0" presId="urn:microsoft.com/office/officeart/2008/layout/HorizontalMultiLevelHierarchy"/>
    <dgm:cxn modelId="{C5FCF0D4-D2AF-4B00-A1BF-4BC6F833605C}" type="presParOf" srcId="{B0060C40-2415-4F33-9E3E-1B45EBF7FADA}" destId="{E7200A6E-18CF-426A-9E15-3416D49C5362}" srcOrd="0" destOrd="0" presId="urn:microsoft.com/office/officeart/2008/layout/HorizontalMultiLevelHierarchy"/>
    <dgm:cxn modelId="{4FFD71AF-FB72-465E-8010-93FB51959EDF}" type="presParOf" srcId="{E7200A6E-18CF-426A-9E15-3416D49C5362}" destId="{DC0E4637-918D-4655-A4E6-1FE93121F740}" srcOrd="0" destOrd="0" presId="urn:microsoft.com/office/officeart/2008/layout/HorizontalMultiLevelHierarchy"/>
    <dgm:cxn modelId="{61F5267B-B011-45B1-86F9-2CB1397D505D}" type="presParOf" srcId="{E7200A6E-18CF-426A-9E15-3416D49C5362}" destId="{09E8A77B-E946-409F-825A-67CD14882A2A}" srcOrd="1" destOrd="0" presId="urn:microsoft.com/office/officeart/2008/layout/HorizontalMultiLevelHierarchy"/>
    <dgm:cxn modelId="{C506D229-3C25-4A60-986A-39242B261A5C}" type="presParOf" srcId="{09E8A77B-E946-409F-825A-67CD14882A2A}" destId="{ECA1309E-BE1E-451E-AB06-8D6C2D953C6C}" srcOrd="0" destOrd="0" presId="urn:microsoft.com/office/officeart/2008/layout/HorizontalMultiLevelHierarchy"/>
    <dgm:cxn modelId="{979AABE3-C691-4DAC-BF54-6E78A1E4DD51}" type="presParOf" srcId="{ECA1309E-BE1E-451E-AB06-8D6C2D953C6C}" destId="{B621D3CD-D115-4C02-A79A-A86A6E5E5BAC}" srcOrd="0" destOrd="0" presId="urn:microsoft.com/office/officeart/2008/layout/HorizontalMultiLevelHierarchy"/>
    <dgm:cxn modelId="{EA3AA561-2FD2-4C2D-986B-1FA9918C2711}" type="presParOf" srcId="{09E8A77B-E946-409F-825A-67CD14882A2A}" destId="{4BE9AA8E-923A-48CC-8D14-3F29C905EF91}" srcOrd="1" destOrd="0" presId="urn:microsoft.com/office/officeart/2008/layout/HorizontalMultiLevelHierarchy"/>
    <dgm:cxn modelId="{08F8F15A-C1B3-4951-9A1C-08CDF09A5158}" type="presParOf" srcId="{4BE9AA8E-923A-48CC-8D14-3F29C905EF91}" destId="{A6ED2051-455F-4605-B1A4-B392F0810DB4}" srcOrd="0" destOrd="0" presId="urn:microsoft.com/office/officeart/2008/layout/HorizontalMultiLevelHierarchy"/>
    <dgm:cxn modelId="{C5D89A00-664F-4A5D-9A8B-4326BB4D448C}" type="presParOf" srcId="{4BE9AA8E-923A-48CC-8D14-3F29C905EF91}" destId="{D87F57B0-B886-4FF7-9CFC-ABC00B413241}" srcOrd="1" destOrd="0" presId="urn:microsoft.com/office/officeart/2008/layout/HorizontalMultiLevelHierarchy"/>
    <dgm:cxn modelId="{FD9BBA55-0BE9-46E2-9082-50A82CA97983}" type="presParOf" srcId="{09E8A77B-E946-409F-825A-67CD14882A2A}" destId="{246963AF-EC43-4740-BC70-987CAE80515A}" srcOrd="2" destOrd="0" presId="urn:microsoft.com/office/officeart/2008/layout/HorizontalMultiLevelHierarchy"/>
    <dgm:cxn modelId="{72FDE82B-93B3-4BAD-B103-1F88EB639636}" type="presParOf" srcId="{246963AF-EC43-4740-BC70-987CAE80515A}" destId="{B5B99D8D-5AF7-4F7F-B7C2-62782AFB0406}" srcOrd="0" destOrd="0" presId="urn:microsoft.com/office/officeart/2008/layout/HorizontalMultiLevelHierarchy"/>
    <dgm:cxn modelId="{AABE16C1-A07B-4AD6-AECE-A430B2A7EE9C}" type="presParOf" srcId="{09E8A77B-E946-409F-825A-67CD14882A2A}" destId="{96D29A9A-DB9E-4610-A4C2-2EDCC092CB50}" srcOrd="3" destOrd="0" presId="urn:microsoft.com/office/officeart/2008/layout/HorizontalMultiLevelHierarchy"/>
    <dgm:cxn modelId="{116026F0-77EF-4F80-93EA-6E1ABFCB7B76}" type="presParOf" srcId="{96D29A9A-DB9E-4610-A4C2-2EDCC092CB50}" destId="{A70C0F6F-4996-4EFE-A141-009DEE46E934}" srcOrd="0" destOrd="0" presId="urn:microsoft.com/office/officeart/2008/layout/HorizontalMultiLevelHierarchy"/>
    <dgm:cxn modelId="{3938C376-44B4-4629-8CD1-91AC8BBFAE32}" type="presParOf" srcId="{96D29A9A-DB9E-4610-A4C2-2EDCC092CB50}" destId="{E2151E0F-67D0-4D8E-9E87-29D6E92CD0BF}" srcOrd="1" destOrd="0" presId="urn:microsoft.com/office/officeart/2008/layout/HorizontalMultiLevelHierarchy"/>
    <dgm:cxn modelId="{D64F7C18-4B18-4A46-A302-279D5F622885}" type="presParOf" srcId="{09E8A77B-E946-409F-825A-67CD14882A2A}" destId="{ABCFEADD-8A1D-400A-A841-BD85C1D11C6C}" srcOrd="4" destOrd="0" presId="urn:microsoft.com/office/officeart/2008/layout/HorizontalMultiLevelHierarchy"/>
    <dgm:cxn modelId="{7CDEF060-9F37-437C-A131-27AA5DBD3962}" type="presParOf" srcId="{ABCFEADD-8A1D-400A-A841-BD85C1D11C6C}" destId="{E7523537-ABA2-4EC0-A440-AFB993E60562}" srcOrd="0" destOrd="0" presId="urn:microsoft.com/office/officeart/2008/layout/HorizontalMultiLevelHierarchy"/>
    <dgm:cxn modelId="{FF7E06EE-A88A-434A-92F9-F628FA6985B8}" type="presParOf" srcId="{09E8A77B-E946-409F-825A-67CD14882A2A}" destId="{218FF2A8-71A1-4480-B470-580412EE7735}" srcOrd="5" destOrd="0" presId="urn:microsoft.com/office/officeart/2008/layout/HorizontalMultiLevelHierarchy"/>
    <dgm:cxn modelId="{537D0D90-0366-4845-8162-3A61B4F85331}" type="presParOf" srcId="{218FF2A8-71A1-4480-B470-580412EE7735}" destId="{6B537E47-C583-462D-9C3F-ED3FACA5FC5F}" srcOrd="0" destOrd="0" presId="urn:microsoft.com/office/officeart/2008/layout/HorizontalMultiLevelHierarchy"/>
    <dgm:cxn modelId="{47659F55-330B-4E28-AB1B-CF7BE4A95F23}" type="presParOf" srcId="{218FF2A8-71A1-4480-B470-580412EE7735}" destId="{98514E25-6F59-4449-BEB7-21FC6E575B18}" srcOrd="1" destOrd="0" presId="urn:microsoft.com/office/officeart/2008/layout/HorizontalMultiLevelHierarchy"/>
    <dgm:cxn modelId="{4F24148E-C114-49FC-95FC-72C1CBA2A43C}" type="presParOf" srcId="{09E8A77B-E946-409F-825A-67CD14882A2A}" destId="{8CA77C94-6450-4525-9D79-6C2DDE05B466}" srcOrd="6" destOrd="0" presId="urn:microsoft.com/office/officeart/2008/layout/HorizontalMultiLevelHierarchy"/>
    <dgm:cxn modelId="{7AB4DC5B-2ECA-4F3C-AC1B-665409F2D783}" type="presParOf" srcId="{8CA77C94-6450-4525-9D79-6C2DDE05B466}" destId="{FB99FD94-0857-4A88-8031-48F07D2468E9}" srcOrd="0" destOrd="0" presId="urn:microsoft.com/office/officeart/2008/layout/HorizontalMultiLevelHierarchy"/>
    <dgm:cxn modelId="{A1FBB17B-FCCE-4D59-B7A6-E4999BEA7EC6}" type="presParOf" srcId="{09E8A77B-E946-409F-825A-67CD14882A2A}" destId="{C0CFA6E0-CE61-41C0-9781-7D3D81BD36B6}" srcOrd="7" destOrd="0" presId="urn:microsoft.com/office/officeart/2008/layout/HorizontalMultiLevelHierarchy"/>
    <dgm:cxn modelId="{C4E6CC40-1C0C-4002-AE2D-7BBA49650377}" type="presParOf" srcId="{C0CFA6E0-CE61-41C0-9781-7D3D81BD36B6}" destId="{B84A0DB1-A47E-4787-B7EE-D52D99CD7C51}" srcOrd="0" destOrd="0" presId="urn:microsoft.com/office/officeart/2008/layout/HorizontalMultiLevelHierarchy"/>
    <dgm:cxn modelId="{57F13574-62B5-48C9-A687-5D6ED005A42B}" type="presParOf" srcId="{C0CFA6E0-CE61-41C0-9781-7D3D81BD36B6}" destId="{F4CFC6CD-F42B-478F-AF78-D7D874AC0685}" srcOrd="1" destOrd="0" presId="urn:microsoft.com/office/officeart/2008/layout/HorizontalMultiLevelHierarchy"/>
    <dgm:cxn modelId="{DFE5CBC1-7944-4C5D-A0BA-193CD335CECB}" type="presParOf" srcId="{09E8A77B-E946-409F-825A-67CD14882A2A}" destId="{B2145DA0-3778-47E7-B87F-5A3703B8DC0D}" srcOrd="8" destOrd="0" presId="urn:microsoft.com/office/officeart/2008/layout/HorizontalMultiLevelHierarchy"/>
    <dgm:cxn modelId="{73D0C9B9-AE1F-4E58-AB57-5A3E6E3CFCA6}" type="presParOf" srcId="{B2145DA0-3778-47E7-B87F-5A3703B8DC0D}" destId="{69E80D0F-C70C-4995-93CC-B0F03B170DCA}" srcOrd="0" destOrd="0" presId="urn:microsoft.com/office/officeart/2008/layout/HorizontalMultiLevelHierarchy"/>
    <dgm:cxn modelId="{9E373678-8B15-4BE7-9363-3930E8116852}" type="presParOf" srcId="{09E8A77B-E946-409F-825A-67CD14882A2A}" destId="{DE96EA3D-FF00-42E3-B194-51CB9DE6FBD5}" srcOrd="9" destOrd="0" presId="urn:microsoft.com/office/officeart/2008/layout/HorizontalMultiLevelHierarchy"/>
    <dgm:cxn modelId="{D9C6B821-76DF-4DB4-824D-83414383EF5D}" type="presParOf" srcId="{DE96EA3D-FF00-42E3-B194-51CB9DE6FBD5}" destId="{9FB88158-A728-42AD-B302-68820806CD90}" srcOrd="0" destOrd="0" presId="urn:microsoft.com/office/officeart/2008/layout/HorizontalMultiLevelHierarchy"/>
    <dgm:cxn modelId="{20D3D638-9E83-4AFF-9E9C-5E59FCB640F7}" type="presParOf" srcId="{DE96EA3D-FF00-42E3-B194-51CB9DE6FBD5}" destId="{CBC9B29C-2641-45E2-95FC-C47AD4F3DE26}" srcOrd="1" destOrd="0" presId="urn:microsoft.com/office/officeart/2008/layout/HorizontalMultiLevelHierarchy"/>
    <dgm:cxn modelId="{442A8B57-AEC9-4CC4-88BD-88A5F4EA9B28}" type="presParOf" srcId="{09E8A77B-E946-409F-825A-67CD14882A2A}" destId="{6AD01D2E-9691-40A4-A445-C75CD672F5B8}" srcOrd="10" destOrd="0" presId="urn:microsoft.com/office/officeart/2008/layout/HorizontalMultiLevelHierarchy"/>
    <dgm:cxn modelId="{DB9E2ED2-AFEF-40D0-817D-580395BDEC53}" type="presParOf" srcId="{6AD01D2E-9691-40A4-A445-C75CD672F5B8}" destId="{98615FD4-3676-4B0F-A104-C5D1FD1D3D7B}" srcOrd="0" destOrd="0" presId="urn:microsoft.com/office/officeart/2008/layout/HorizontalMultiLevelHierarchy"/>
    <dgm:cxn modelId="{7C9062C1-27B8-4343-B7AA-E9F4930E79FD}" type="presParOf" srcId="{09E8A77B-E946-409F-825A-67CD14882A2A}" destId="{6072A75C-16FF-438C-91B6-4117AB3B123E}" srcOrd="11" destOrd="0" presId="urn:microsoft.com/office/officeart/2008/layout/HorizontalMultiLevelHierarchy"/>
    <dgm:cxn modelId="{E5CD909F-6B70-4CBB-A1B7-B6862A7549B9}" type="presParOf" srcId="{6072A75C-16FF-438C-91B6-4117AB3B123E}" destId="{1EE17B04-C4C3-494F-8B0E-B42D83A4B7CA}" srcOrd="0" destOrd="0" presId="urn:microsoft.com/office/officeart/2008/layout/HorizontalMultiLevelHierarchy"/>
    <dgm:cxn modelId="{E1D813F8-BC46-4AA9-BD01-169F3A873078}" type="presParOf" srcId="{6072A75C-16FF-438C-91B6-4117AB3B123E}" destId="{228721ED-6E6E-445F-AC35-EDAF3C699C85}" srcOrd="1" destOrd="0" presId="urn:microsoft.com/office/officeart/2008/layout/HorizontalMultiLevelHierarchy"/>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30235B8-8156-435B-8FB4-CBD2A9AD80AC}" type="doc">
      <dgm:prSet loTypeId="urn:microsoft.com/office/officeart/2008/layout/AlternatingHexagons" loCatId="list" qsTypeId="urn:microsoft.com/office/officeart/2005/8/quickstyle/simple1" qsCatId="simple" csTypeId="urn:microsoft.com/office/officeart/2005/8/colors/accent1_2" csCatId="accent1" phldr="1"/>
      <dgm:spPr/>
      <dgm:t>
        <a:bodyPr/>
        <a:lstStyle/>
        <a:p>
          <a:endParaRPr lang="pl-PL"/>
        </a:p>
      </dgm:t>
    </dgm:pt>
    <dgm:pt modelId="{A8B1A1E0-689D-4092-9C82-728BFAD81874}">
      <dgm:prSet phldrT="[Tekst]" custT="1"/>
      <dgm:spPr>
        <a:solidFill>
          <a:srgbClr val="824BB0"/>
        </a:solidFill>
      </dgm:spPr>
      <dgm:t>
        <a:bodyPr/>
        <a:lstStyle/>
        <a:p>
          <a:pPr algn="ctr"/>
          <a:r>
            <a:rPr lang="pl-PL" sz="1000">
              <a:latin typeface="Garamond" panose="02020404030301010803" pitchFamily="18" charset="0"/>
            </a:rPr>
            <a:t>Spotkania</a:t>
          </a:r>
        </a:p>
      </dgm:t>
    </dgm:pt>
    <dgm:pt modelId="{A241E595-F786-48BC-8CAF-396C7BA411F6}" type="parTrans" cxnId="{3194E67E-6BDC-4F13-851B-66FDD31CE8E6}">
      <dgm:prSet/>
      <dgm:spPr/>
      <dgm:t>
        <a:bodyPr/>
        <a:lstStyle/>
        <a:p>
          <a:pPr algn="ctr"/>
          <a:endParaRPr lang="pl-PL" sz="1000">
            <a:latin typeface="Garamond" panose="02020404030301010803" pitchFamily="18" charset="0"/>
          </a:endParaRPr>
        </a:p>
      </dgm:t>
    </dgm:pt>
    <dgm:pt modelId="{B28224BB-4720-4D5A-82E7-EF823086D3E6}" type="sibTrans" cxnId="{3194E67E-6BDC-4F13-851B-66FDD31CE8E6}">
      <dgm:prSet custT="1"/>
      <dgm:spPr>
        <a:solidFill>
          <a:srgbClr val="C30045"/>
        </a:solidFill>
      </dgm:spPr>
      <dgm:t>
        <a:bodyPr/>
        <a:lstStyle/>
        <a:p>
          <a:pPr algn="ctr"/>
          <a:endParaRPr lang="pl-PL" sz="1000">
            <a:latin typeface="Garamond" panose="02020404030301010803" pitchFamily="18" charset="0"/>
          </a:endParaRPr>
        </a:p>
      </dgm:t>
    </dgm:pt>
    <dgm:pt modelId="{738B7B43-FD41-4579-81EB-2211AFDB2246}">
      <dgm:prSet phldrT="[Tekst]" custT="1"/>
      <dgm:spPr/>
      <dgm:t>
        <a:bodyPr/>
        <a:lstStyle/>
        <a:p>
          <a:pPr algn="ctr"/>
          <a:r>
            <a:rPr lang="pl-PL" sz="1000">
              <a:latin typeface="Garamond" panose="02020404030301010803" pitchFamily="18" charset="0"/>
            </a:rPr>
            <a:t>Zbieranie uwag w postaci papierowej lub elektronicznej</a:t>
          </a:r>
        </a:p>
      </dgm:t>
    </dgm:pt>
    <dgm:pt modelId="{E160E5D0-F11F-4E3C-8B53-88A802423280}" type="parTrans" cxnId="{C5DBCC07-E3FB-4D29-A5F6-6F2831C9F7AE}">
      <dgm:prSet/>
      <dgm:spPr/>
      <dgm:t>
        <a:bodyPr/>
        <a:lstStyle/>
        <a:p>
          <a:pPr algn="ctr"/>
          <a:endParaRPr lang="pl-PL" sz="1000">
            <a:latin typeface="Garamond" panose="02020404030301010803" pitchFamily="18" charset="0"/>
          </a:endParaRPr>
        </a:p>
      </dgm:t>
    </dgm:pt>
    <dgm:pt modelId="{25D040C2-D4DF-4511-9C0C-71A3FE35E09D}" type="sibTrans" cxnId="{C5DBCC07-E3FB-4D29-A5F6-6F2831C9F7AE}">
      <dgm:prSet/>
      <dgm:spPr/>
      <dgm:t>
        <a:bodyPr/>
        <a:lstStyle/>
        <a:p>
          <a:pPr algn="ctr"/>
          <a:endParaRPr lang="pl-PL" sz="1000">
            <a:latin typeface="Garamond" panose="02020404030301010803" pitchFamily="18" charset="0"/>
          </a:endParaRPr>
        </a:p>
      </dgm:t>
    </dgm:pt>
    <dgm:pt modelId="{662E88CC-1ABB-4D39-AE32-A387FB339A99}">
      <dgm:prSet phldrT="[Tekst]" custT="1"/>
      <dgm:spPr>
        <a:solidFill>
          <a:srgbClr val="824BB0"/>
        </a:solidFill>
      </dgm:spPr>
      <dgm:t>
        <a:bodyPr/>
        <a:lstStyle/>
        <a:p>
          <a:pPr algn="ctr"/>
          <a:r>
            <a:rPr lang="pl-PL" sz="1000">
              <a:latin typeface="Garamond" panose="02020404030301010803" pitchFamily="18" charset="0"/>
            </a:rPr>
            <a:t>Debaty</a:t>
          </a:r>
        </a:p>
      </dgm:t>
    </dgm:pt>
    <dgm:pt modelId="{A1CD67E3-F402-46BB-9B61-06766A3701CD}" type="parTrans" cxnId="{5C2C8279-B6D3-4533-B5C6-83DF52A6AABE}">
      <dgm:prSet/>
      <dgm:spPr/>
      <dgm:t>
        <a:bodyPr/>
        <a:lstStyle/>
        <a:p>
          <a:pPr algn="ctr"/>
          <a:endParaRPr lang="pl-PL" sz="1000">
            <a:latin typeface="Garamond" panose="02020404030301010803" pitchFamily="18" charset="0"/>
          </a:endParaRPr>
        </a:p>
      </dgm:t>
    </dgm:pt>
    <dgm:pt modelId="{83C05B5E-4A4E-4105-951A-566EE094BAA5}" type="sibTrans" cxnId="{5C2C8279-B6D3-4533-B5C6-83DF52A6AABE}">
      <dgm:prSet custT="1"/>
      <dgm:spPr>
        <a:solidFill>
          <a:srgbClr val="C30045"/>
        </a:solidFill>
      </dgm:spPr>
      <dgm:t>
        <a:bodyPr/>
        <a:lstStyle/>
        <a:p>
          <a:pPr algn="ctr"/>
          <a:endParaRPr lang="pl-PL" sz="1000">
            <a:latin typeface="Garamond" panose="02020404030301010803" pitchFamily="18" charset="0"/>
          </a:endParaRPr>
        </a:p>
      </dgm:t>
    </dgm:pt>
    <dgm:pt modelId="{59CEA710-C936-42AD-9E1F-D66127DD7041}">
      <dgm:prSet phldrT="[Tekst]" custT="1"/>
      <dgm:spPr>
        <a:solidFill>
          <a:srgbClr val="824BB0"/>
        </a:solidFill>
      </dgm:spPr>
      <dgm:t>
        <a:bodyPr/>
        <a:lstStyle/>
        <a:p>
          <a:pPr algn="ctr"/>
          <a:r>
            <a:rPr lang="pl-PL" sz="1000">
              <a:latin typeface="Garamond" panose="02020404030301010803" pitchFamily="18" charset="0"/>
            </a:rPr>
            <a:t>Ankiety</a:t>
          </a:r>
        </a:p>
      </dgm:t>
    </dgm:pt>
    <dgm:pt modelId="{8C6D9929-69C9-4E1B-AF32-41DA737FFBA6}" type="parTrans" cxnId="{BFA74518-B3AE-45DC-A123-5CB077F9AE27}">
      <dgm:prSet/>
      <dgm:spPr/>
      <dgm:t>
        <a:bodyPr/>
        <a:lstStyle/>
        <a:p>
          <a:pPr algn="ctr"/>
          <a:endParaRPr lang="pl-PL" sz="1000">
            <a:latin typeface="Garamond" panose="02020404030301010803" pitchFamily="18" charset="0"/>
          </a:endParaRPr>
        </a:p>
      </dgm:t>
    </dgm:pt>
    <dgm:pt modelId="{59CC7C96-9ABC-475F-97C8-08D9B76F4B83}" type="sibTrans" cxnId="{BFA74518-B3AE-45DC-A123-5CB077F9AE27}">
      <dgm:prSet custT="1"/>
      <dgm:spPr>
        <a:solidFill>
          <a:srgbClr val="C30045"/>
        </a:solidFill>
      </dgm:spPr>
      <dgm:t>
        <a:bodyPr/>
        <a:lstStyle/>
        <a:p>
          <a:pPr algn="ctr"/>
          <a:endParaRPr lang="pl-PL" sz="1000">
            <a:latin typeface="Garamond" panose="02020404030301010803" pitchFamily="18" charset="0"/>
          </a:endParaRPr>
        </a:p>
      </dgm:t>
    </dgm:pt>
    <dgm:pt modelId="{670F6DBA-6D91-4B6C-870E-9CA3E19918C7}">
      <dgm:prSet phldrT="[Tekst]" custT="1"/>
      <dgm:spPr/>
      <dgm:t>
        <a:bodyPr/>
        <a:lstStyle/>
        <a:p>
          <a:pPr algn="ctr"/>
          <a:r>
            <a:rPr lang="pl-PL" sz="1000">
              <a:latin typeface="Garamond" panose="02020404030301010803" pitchFamily="18" charset="0"/>
            </a:rPr>
            <a:t>Spacery studyjne </a:t>
          </a:r>
        </a:p>
      </dgm:t>
    </dgm:pt>
    <dgm:pt modelId="{1D527722-754E-4170-A0DE-396DF3C79CC8}" type="parTrans" cxnId="{CD345092-EC76-49BA-97E5-A6379B8FF1BE}">
      <dgm:prSet/>
      <dgm:spPr/>
      <dgm:t>
        <a:bodyPr/>
        <a:lstStyle/>
        <a:p>
          <a:pPr algn="ctr"/>
          <a:endParaRPr lang="pl-PL" sz="1000">
            <a:latin typeface="Garamond" panose="02020404030301010803" pitchFamily="18" charset="0"/>
          </a:endParaRPr>
        </a:p>
      </dgm:t>
    </dgm:pt>
    <dgm:pt modelId="{2D4E7FED-75FD-4A5B-9DB8-C13DBE0067CB}" type="sibTrans" cxnId="{CD345092-EC76-49BA-97E5-A6379B8FF1BE}">
      <dgm:prSet/>
      <dgm:spPr/>
      <dgm:t>
        <a:bodyPr/>
        <a:lstStyle/>
        <a:p>
          <a:pPr algn="ctr"/>
          <a:endParaRPr lang="pl-PL" sz="1000">
            <a:latin typeface="Garamond" panose="02020404030301010803" pitchFamily="18" charset="0"/>
          </a:endParaRPr>
        </a:p>
      </dgm:t>
    </dgm:pt>
    <dgm:pt modelId="{429CF803-09B2-4529-856F-CE8C0E171702}">
      <dgm:prSet phldrT="[Tekst]" custT="1"/>
      <dgm:spPr/>
      <dgm:t>
        <a:bodyPr/>
        <a:lstStyle/>
        <a:p>
          <a:pPr algn="ctr"/>
          <a:r>
            <a:rPr lang="pl-PL" sz="1000">
              <a:latin typeface="Garamond" panose="02020404030301010803" pitchFamily="18" charset="0"/>
            </a:rPr>
            <a:t>Warsztaty</a:t>
          </a:r>
        </a:p>
      </dgm:t>
    </dgm:pt>
    <dgm:pt modelId="{204CE31C-4549-49CA-8C98-1841A87C74D4}" type="parTrans" cxnId="{8499AD00-C464-4E0A-B6A1-5D9CE3D15582}">
      <dgm:prSet/>
      <dgm:spPr/>
      <dgm:t>
        <a:bodyPr/>
        <a:lstStyle/>
        <a:p>
          <a:pPr algn="ctr"/>
          <a:endParaRPr lang="pl-PL" sz="1000">
            <a:latin typeface="Garamond" panose="02020404030301010803" pitchFamily="18" charset="0"/>
          </a:endParaRPr>
        </a:p>
      </dgm:t>
    </dgm:pt>
    <dgm:pt modelId="{29200BBC-B202-4041-A18A-6EC23991B790}" type="sibTrans" cxnId="{8499AD00-C464-4E0A-B6A1-5D9CE3D15582}">
      <dgm:prSet/>
      <dgm:spPr/>
      <dgm:t>
        <a:bodyPr/>
        <a:lstStyle/>
        <a:p>
          <a:pPr algn="ctr"/>
          <a:endParaRPr lang="pl-PL" sz="1000">
            <a:latin typeface="Garamond" panose="02020404030301010803" pitchFamily="18" charset="0"/>
          </a:endParaRPr>
        </a:p>
      </dgm:t>
    </dgm:pt>
    <dgm:pt modelId="{CCB9E65D-793F-439C-83D1-621F18FCB5C9}" type="pres">
      <dgm:prSet presAssocID="{830235B8-8156-435B-8FB4-CBD2A9AD80AC}" presName="Name0" presStyleCnt="0">
        <dgm:presLayoutVars>
          <dgm:chMax/>
          <dgm:chPref/>
          <dgm:dir/>
          <dgm:animLvl val="lvl"/>
        </dgm:presLayoutVars>
      </dgm:prSet>
      <dgm:spPr/>
      <dgm:t>
        <a:bodyPr/>
        <a:lstStyle/>
        <a:p>
          <a:endParaRPr lang="pl-PL"/>
        </a:p>
      </dgm:t>
    </dgm:pt>
    <dgm:pt modelId="{3139C698-0341-47E0-BB10-F95658771434}" type="pres">
      <dgm:prSet presAssocID="{A8B1A1E0-689D-4092-9C82-728BFAD81874}" presName="composite" presStyleCnt="0"/>
      <dgm:spPr/>
    </dgm:pt>
    <dgm:pt modelId="{DB03C81A-C7A1-4A5A-AE62-AB47083B551A}" type="pres">
      <dgm:prSet presAssocID="{A8B1A1E0-689D-4092-9C82-728BFAD81874}" presName="Parent1" presStyleLbl="node1" presStyleIdx="0" presStyleCnt="6">
        <dgm:presLayoutVars>
          <dgm:chMax val="1"/>
          <dgm:chPref val="1"/>
          <dgm:bulletEnabled val="1"/>
        </dgm:presLayoutVars>
      </dgm:prSet>
      <dgm:spPr/>
      <dgm:t>
        <a:bodyPr/>
        <a:lstStyle/>
        <a:p>
          <a:endParaRPr lang="pl-PL"/>
        </a:p>
      </dgm:t>
    </dgm:pt>
    <dgm:pt modelId="{100E9399-030C-4AB5-B878-50B5EFDD28C8}" type="pres">
      <dgm:prSet presAssocID="{A8B1A1E0-689D-4092-9C82-728BFAD81874}" presName="Childtext1" presStyleLbl="revTx" presStyleIdx="0" presStyleCnt="3" custLinFactX="-100000" custLinFactNeighborX="-168519" custLinFactNeighborY="2424">
        <dgm:presLayoutVars>
          <dgm:chMax val="0"/>
          <dgm:chPref val="0"/>
          <dgm:bulletEnabled val="1"/>
        </dgm:presLayoutVars>
      </dgm:prSet>
      <dgm:spPr/>
      <dgm:t>
        <a:bodyPr/>
        <a:lstStyle/>
        <a:p>
          <a:endParaRPr lang="pl-PL"/>
        </a:p>
      </dgm:t>
    </dgm:pt>
    <dgm:pt modelId="{C744EDE9-6275-4562-A207-A073F05BB0DE}" type="pres">
      <dgm:prSet presAssocID="{A8B1A1E0-689D-4092-9C82-728BFAD81874}" presName="BalanceSpacing" presStyleCnt="0"/>
      <dgm:spPr/>
    </dgm:pt>
    <dgm:pt modelId="{BA6366D0-B7B1-4A4B-860E-5C2B1194A7E5}" type="pres">
      <dgm:prSet presAssocID="{A8B1A1E0-689D-4092-9C82-728BFAD81874}" presName="BalanceSpacing1" presStyleCnt="0"/>
      <dgm:spPr/>
    </dgm:pt>
    <dgm:pt modelId="{2949E7FC-D1F3-4EF5-A95B-BDD0E8325CF3}" type="pres">
      <dgm:prSet presAssocID="{B28224BB-4720-4D5A-82E7-EF823086D3E6}" presName="Accent1Text" presStyleLbl="node1" presStyleIdx="1" presStyleCnt="6"/>
      <dgm:spPr/>
      <dgm:t>
        <a:bodyPr/>
        <a:lstStyle/>
        <a:p>
          <a:endParaRPr lang="pl-PL"/>
        </a:p>
      </dgm:t>
    </dgm:pt>
    <dgm:pt modelId="{CED1EB5B-12B0-45D9-BFA1-24D95FD04A5F}" type="pres">
      <dgm:prSet presAssocID="{B28224BB-4720-4D5A-82E7-EF823086D3E6}" presName="spaceBetweenRectangles" presStyleCnt="0"/>
      <dgm:spPr/>
    </dgm:pt>
    <dgm:pt modelId="{F5C1062F-89EF-4F8B-AAD3-B594E62A5403}" type="pres">
      <dgm:prSet presAssocID="{662E88CC-1ABB-4D39-AE32-A387FB339A99}" presName="composite" presStyleCnt="0"/>
      <dgm:spPr/>
    </dgm:pt>
    <dgm:pt modelId="{51CB5D44-2C46-4907-BFE6-36BB85F66FD7}" type="pres">
      <dgm:prSet presAssocID="{662E88CC-1ABB-4D39-AE32-A387FB339A99}" presName="Parent1" presStyleLbl="node1" presStyleIdx="2" presStyleCnt="6">
        <dgm:presLayoutVars>
          <dgm:chMax val="1"/>
          <dgm:chPref val="1"/>
          <dgm:bulletEnabled val="1"/>
        </dgm:presLayoutVars>
      </dgm:prSet>
      <dgm:spPr/>
      <dgm:t>
        <a:bodyPr/>
        <a:lstStyle/>
        <a:p>
          <a:endParaRPr lang="pl-PL"/>
        </a:p>
      </dgm:t>
    </dgm:pt>
    <dgm:pt modelId="{E83B5BEA-1263-4FE2-8C1B-39B3DD484D31}" type="pres">
      <dgm:prSet presAssocID="{662E88CC-1ABB-4D39-AE32-A387FB339A99}" presName="Childtext1" presStyleLbl="revTx" presStyleIdx="1" presStyleCnt="3">
        <dgm:presLayoutVars>
          <dgm:chMax val="0"/>
          <dgm:chPref val="0"/>
          <dgm:bulletEnabled val="1"/>
        </dgm:presLayoutVars>
      </dgm:prSet>
      <dgm:spPr/>
      <dgm:t>
        <a:bodyPr/>
        <a:lstStyle/>
        <a:p>
          <a:endParaRPr lang="pl-PL"/>
        </a:p>
      </dgm:t>
    </dgm:pt>
    <dgm:pt modelId="{782088D1-CBF1-41E7-ABD3-B8C56D83ED0A}" type="pres">
      <dgm:prSet presAssocID="{662E88CC-1ABB-4D39-AE32-A387FB339A99}" presName="BalanceSpacing" presStyleCnt="0"/>
      <dgm:spPr/>
    </dgm:pt>
    <dgm:pt modelId="{052B6041-AC36-4EF5-8662-381A95A8C4CC}" type="pres">
      <dgm:prSet presAssocID="{662E88CC-1ABB-4D39-AE32-A387FB339A99}" presName="BalanceSpacing1" presStyleCnt="0"/>
      <dgm:spPr/>
    </dgm:pt>
    <dgm:pt modelId="{942D65F6-3D6D-4B03-92C0-06346263BDA5}" type="pres">
      <dgm:prSet presAssocID="{83C05B5E-4A4E-4105-951A-566EE094BAA5}" presName="Accent1Text" presStyleLbl="node1" presStyleIdx="3" presStyleCnt="6"/>
      <dgm:spPr/>
      <dgm:t>
        <a:bodyPr/>
        <a:lstStyle/>
        <a:p>
          <a:endParaRPr lang="pl-PL"/>
        </a:p>
      </dgm:t>
    </dgm:pt>
    <dgm:pt modelId="{ED489B62-1D10-4E63-B9B4-63BFA34C9AAA}" type="pres">
      <dgm:prSet presAssocID="{83C05B5E-4A4E-4105-951A-566EE094BAA5}" presName="spaceBetweenRectangles" presStyleCnt="0"/>
      <dgm:spPr/>
    </dgm:pt>
    <dgm:pt modelId="{684B8AAC-D850-4DA6-8C1A-43FDA3A2695B}" type="pres">
      <dgm:prSet presAssocID="{59CEA710-C936-42AD-9E1F-D66127DD7041}" presName="composite" presStyleCnt="0"/>
      <dgm:spPr/>
    </dgm:pt>
    <dgm:pt modelId="{767FFB84-9526-47C1-BC04-C15B152B08FC}" type="pres">
      <dgm:prSet presAssocID="{59CEA710-C936-42AD-9E1F-D66127DD7041}" presName="Parent1" presStyleLbl="node1" presStyleIdx="4" presStyleCnt="6">
        <dgm:presLayoutVars>
          <dgm:chMax val="1"/>
          <dgm:chPref val="1"/>
          <dgm:bulletEnabled val="1"/>
        </dgm:presLayoutVars>
      </dgm:prSet>
      <dgm:spPr/>
      <dgm:t>
        <a:bodyPr/>
        <a:lstStyle/>
        <a:p>
          <a:endParaRPr lang="pl-PL"/>
        </a:p>
      </dgm:t>
    </dgm:pt>
    <dgm:pt modelId="{7805DE45-E950-4E1E-A5BC-B50A7F083DB6}" type="pres">
      <dgm:prSet presAssocID="{59CEA710-C936-42AD-9E1F-D66127DD7041}" presName="Childtext1" presStyleLbl="revTx" presStyleIdx="2" presStyleCnt="3">
        <dgm:presLayoutVars>
          <dgm:chMax val="0"/>
          <dgm:chPref val="0"/>
          <dgm:bulletEnabled val="1"/>
        </dgm:presLayoutVars>
      </dgm:prSet>
      <dgm:spPr/>
      <dgm:t>
        <a:bodyPr/>
        <a:lstStyle/>
        <a:p>
          <a:endParaRPr lang="pl-PL"/>
        </a:p>
      </dgm:t>
    </dgm:pt>
    <dgm:pt modelId="{C664B306-EE55-4B8C-A72A-184703B76A7D}" type="pres">
      <dgm:prSet presAssocID="{59CEA710-C936-42AD-9E1F-D66127DD7041}" presName="BalanceSpacing" presStyleCnt="0"/>
      <dgm:spPr/>
    </dgm:pt>
    <dgm:pt modelId="{ABC46DB1-C7FC-4622-AD6D-EA29E2C337E7}" type="pres">
      <dgm:prSet presAssocID="{59CEA710-C936-42AD-9E1F-D66127DD7041}" presName="BalanceSpacing1" presStyleCnt="0"/>
      <dgm:spPr/>
    </dgm:pt>
    <dgm:pt modelId="{3F3D876C-0E08-49E0-8D9E-674A737AACA4}" type="pres">
      <dgm:prSet presAssocID="{59CC7C96-9ABC-475F-97C8-08D9B76F4B83}" presName="Accent1Text" presStyleLbl="node1" presStyleIdx="5" presStyleCnt="6"/>
      <dgm:spPr/>
      <dgm:t>
        <a:bodyPr/>
        <a:lstStyle/>
        <a:p>
          <a:endParaRPr lang="pl-PL"/>
        </a:p>
      </dgm:t>
    </dgm:pt>
  </dgm:ptLst>
  <dgm:cxnLst>
    <dgm:cxn modelId="{670C9101-9CA6-43F8-8A57-8AEB731DD527}" type="presOf" srcId="{830235B8-8156-435B-8FB4-CBD2A9AD80AC}" destId="{CCB9E65D-793F-439C-83D1-621F18FCB5C9}" srcOrd="0" destOrd="0" presId="urn:microsoft.com/office/officeart/2008/layout/AlternatingHexagons"/>
    <dgm:cxn modelId="{A969422B-EC63-4BC9-9806-5B9D01750181}" type="presOf" srcId="{B28224BB-4720-4D5A-82E7-EF823086D3E6}" destId="{2949E7FC-D1F3-4EF5-A95B-BDD0E8325CF3}" srcOrd="0" destOrd="0" presId="urn:microsoft.com/office/officeart/2008/layout/AlternatingHexagons"/>
    <dgm:cxn modelId="{39E57E95-6410-4F2A-A718-BCBF91157430}" type="presOf" srcId="{662E88CC-1ABB-4D39-AE32-A387FB339A99}" destId="{51CB5D44-2C46-4907-BFE6-36BB85F66FD7}" srcOrd="0" destOrd="0" presId="urn:microsoft.com/office/officeart/2008/layout/AlternatingHexagons"/>
    <dgm:cxn modelId="{BFA74518-B3AE-45DC-A123-5CB077F9AE27}" srcId="{830235B8-8156-435B-8FB4-CBD2A9AD80AC}" destId="{59CEA710-C936-42AD-9E1F-D66127DD7041}" srcOrd="2" destOrd="0" parTransId="{8C6D9929-69C9-4E1B-AF32-41DA737FFBA6}" sibTransId="{59CC7C96-9ABC-475F-97C8-08D9B76F4B83}"/>
    <dgm:cxn modelId="{9CA95546-8F3E-4663-B575-6388BE6C90B5}" type="presOf" srcId="{738B7B43-FD41-4579-81EB-2211AFDB2246}" destId="{100E9399-030C-4AB5-B878-50B5EFDD28C8}" srcOrd="0" destOrd="0" presId="urn:microsoft.com/office/officeart/2008/layout/AlternatingHexagons"/>
    <dgm:cxn modelId="{94F09597-4563-479D-972E-AE73E1B88AC5}" type="presOf" srcId="{59CEA710-C936-42AD-9E1F-D66127DD7041}" destId="{767FFB84-9526-47C1-BC04-C15B152B08FC}" srcOrd="0" destOrd="0" presId="urn:microsoft.com/office/officeart/2008/layout/AlternatingHexagons"/>
    <dgm:cxn modelId="{CD345092-EC76-49BA-97E5-A6379B8FF1BE}" srcId="{59CEA710-C936-42AD-9E1F-D66127DD7041}" destId="{670F6DBA-6D91-4B6C-870E-9CA3E19918C7}" srcOrd="0" destOrd="0" parTransId="{1D527722-754E-4170-A0DE-396DF3C79CC8}" sibTransId="{2D4E7FED-75FD-4A5B-9DB8-C13DBE0067CB}"/>
    <dgm:cxn modelId="{C5DBCC07-E3FB-4D29-A5F6-6F2831C9F7AE}" srcId="{A8B1A1E0-689D-4092-9C82-728BFAD81874}" destId="{738B7B43-FD41-4579-81EB-2211AFDB2246}" srcOrd="0" destOrd="0" parTransId="{E160E5D0-F11F-4E3C-8B53-88A802423280}" sibTransId="{25D040C2-D4DF-4511-9C0C-71A3FE35E09D}"/>
    <dgm:cxn modelId="{4D13A5C9-3AD7-44A9-8410-8AB196122DE8}" type="presOf" srcId="{A8B1A1E0-689D-4092-9C82-728BFAD81874}" destId="{DB03C81A-C7A1-4A5A-AE62-AB47083B551A}" srcOrd="0" destOrd="0" presId="urn:microsoft.com/office/officeart/2008/layout/AlternatingHexagons"/>
    <dgm:cxn modelId="{F3701133-085F-4848-B0D6-BB537D606986}" type="presOf" srcId="{670F6DBA-6D91-4B6C-870E-9CA3E19918C7}" destId="{7805DE45-E950-4E1E-A5BC-B50A7F083DB6}" srcOrd="0" destOrd="0" presId="urn:microsoft.com/office/officeart/2008/layout/AlternatingHexagons"/>
    <dgm:cxn modelId="{8499AD00-C464-4E0A-B6A1-5D9CE3D15582}" srcId="{662E88CC-1ABB-4D39-AE32-A387FB339A99}" destId="{429CF803-09B2-4529-856F-CE8C0E171702}" srcOrd="0" destOrd="0" parTransId="{204CE31C-4549-49CA-8C98-1841A87C74D4}" sibTransId="{29200BBC-B202-4041-A18A-6EC23991B790}"/>
    <dgm:cxn modelId="{B810E3D4-64C1-4040-B394-F71175EBAB54}" type="presOf" srcId="{429CF803-09B2-4529-856F-CE8C0E171702}" destId="{E83B5BEA-1263-4FE2-8C1B-39B3DD484D31}" srcOrd="0" destOrd="0" presId="urn:microsoft.com/office/officeart/2008/layout/AlternatingHexagons"/>
    <dgm:cxn modelId="{5C2C8279-B6D3-4533-B5C6-83DF52A6AABE}" srcId="{830235B8-8156-435B-8FB4-CBD2A9AD80AC}" destId="{662E88CC-1ABB-4D39-AE32-A387FB339A99}" srcOrd="1" destOrd="0" parTransId="{A1CD67E3-F402-46BB-9B61-06766A3701CD}" sibTransId="{83C05B5E-4A4E-4105-951A-566EE094BAA5}"/>
    <dgm:cxn modelId="{02F00502-6662-4937-801D-9A072B3F2249}" type="presOf" srcId="{59CC7C96-9ABC-475F-97C8-08D9B76F4B83}" destId="{3F3D876C-0E08-49E0-8D9E-674A737AACA4}" srcOrd="0" destOrd="0" presId="urn:microsoft.com/office/officeart/2008/layout/AlternatingHexagons"/>
    <dgm:cxn modelId="{3194E67E-6BDC-4F13-851B-66FDD31CE8E6}" srcId="{830235B8-8156-435B-8FB4-CBD2A9AD80AC}" destId="{A8B1A1E0-689D-4092-9C82-728BFAD81874}" srcOrd="0" destOrd="0" parTransId="{A241E595-F786-48BC-8CAF-396C7BA411F6}" sibTransId="{B28224BB-4720-4D5A-82E7-EF823086D3E6}"/>
    <dgm:cxn modelId="{192D9E21-F624-4738-BA3E-256D73E68DC8}" type="presOf" srcId="{83C05B5E-4A4E-4105-951A-566EE094BAA5}" destId="{942D65F6-3D6D-4B03-92C0-06346263BDA5}" srcOrd="0" destOrd="0" presId="urn:microsoft.com/office/officeart/2008/layout/AlternatingHexagons"/>
    <dgm:cxn modelId="{2AFE8F84-0517-42C3-A34B-AD3C1E62DA0C}" type="presParOf" srcId="{CCB9E65D-793F-439C-83D1-621F18FCB5C9}" destId="{3139C698-0341-47E0-BB10-F95658771434}" srcOrd="0" destOrd="0" presId="urn:microsoft.com/office/officeart/2008/layout/AlternatingHexagons"/>
    <dgm:cxn modelId="{A80BA929-58AF-4E8D-AFF2-6FA60D76FE13}" type="presParOf" srcId="{3139C698-0341-47E0-BB10-F95658771434}" destId="{DB03C81A-C7A1-4A5A-AE62-AB47083B551A}" srcOrd="0" destOrd="0" presId="urn:microsoft.com/office/officeart/2008/layout/AlternatingHexagons"/>
    <dgm:cxn modelId="{18B5E387-2690-4AA4-A2D5-C5139B1A8B4F}" type="presParOf" srcId="{3139C698-0341-47E0-BB10-F95658771434}" destId="{100E9399-030C-4AB5-B878-50B5EFDD28C8}" srcOrd="1" destOrd="0" presId="urn:microsoft.com/office/officeart/2008/layout/AlternatingHexagons"/>
    <dgm:cxn modelId="{036A11F0-30FB-4850-B31F-8883577CC82C}" type="presParOf" srcId="{3139C698-0341-47E0-BB10-F95658771434}" destId="{C744EDE9-6275-4562-A207-A073F05BB0DE}" srcOrd="2" destOrd="0" presId="urn:microsoft.com/office/officeart/2008/layout/AlternatingHexagons"/>
    <dgm:cxn modelId="{AF74173B-7A22-41F7-86CC-F613F3EB6246}" type="presParOf" srcId="{3139C698-0341-47E0-BB10-F95658771434}" destId="{BA6366D0-B7B1-4A4B-860E-5C2B1194A7E5}" srcOrd="3" destOrd="0" presId="urn:microsoft.com/office/officeart/2008/layout/AlternatingHexagons"/>
    <dgm:cxn modelId="{1DBD565D-2828-498C-8FEA-143417A1382D}" type="presParOf" srcId="{3139C698-0341-47E0-BB10-F95658771434}" destId="{2949E7FC-D1F3-4EF5-A95B-BDD0E8325CF3}" srcOrd="4" destOrd="0" presId="urn:microsoft.com/office/officeart/2008/layout/AlternatingHexagons"/>
    <dgm:cxn modelId="{E0EF390B-9CCD-43A4-9B60-89E9AD495699}" type="presParOf" srcId="{CCB9E65D-793F-439C-83D1-621F18FCB5C9}" destId="{CED1EB5B-12B0-45D9-BFA1-24D95FD04A5F}" srcOrd="1" destOrd="0" presId="urn:microsoft.com/office/officeart/2008/layout/AlternatingHexagons"/>
    <dgm:cxn modelId="{E4FE31D4-5AFF-4743-8D99-82C6C0B98840}" type="presParOf" srcId="{CCB9E65D-793F-439C-83D1-621F18FCB5C9}" destId="{F5C1062F-89EF-4F8B-AAD3-B594E62A5403}" srcOrd="2" destOrd="0" presId="urn:microsoft.com/office/officeart/2008/layout/AlternatingHexagons"/>
    <dgm:cxn modelId="{458CC40E-6581-46F2-9944-04A470E18AEB}" type="presParOf" srcId="{F5C1062F-89EF-4F8B-AAD3-B594E62A5403}" destId="{51CB5D44-2C46-4907-BFE6-36BB85F66FD7}" srcOrd="0" destOrd="0" presId="urn:microsoft.com/office/officeart/2008/layout/AlternatingHexagons"/>
    <dgm:cxn modelId="{FAC7AFB2-8D92-4FD0-9280-B06D6E1A2EFD}" type="presParOf" srcId="{F5C1062F-89EF-4F8B-AAD3-B594E62A5403}" destId="{E83B5BEA-1263-4FE2-8C1B-39B3DD484D31}" srcOrd="1" destOrd="0" presId="urn:microsoft.com/office/officeart/2008/layout/AlternatingHexagons"/>
    <dgm:cxn modelId="{122153A1-804E-4BFA-9939-40F5086AE7DF}" type="presParOf" srcId="{F5C1062F-89EF-4F8B-AAD3-B594E62A5403}" destId="{782088D1-CBF1-41E7-ABD3-B8C56D83ED0A}" srcOrd="2" destOrd="0" presId="urn:microsoft.com/office/officeart/2008/layout/AlternatingHexagons"/>
    <dgm:cxn modelId="{042841D8-AA83-439F-A433-356EA5CCB7DA}" type="presParOf" srcId="{F5C1062F-89EF-4F8B-AAD3-B594E62A5403}" destId="{052B6041-AC36-4EF5-8662-381A95A8C4CC}" srcOrd="3" destOrd="0" presId="urn:microsoft.com/office/officeart/2008/layout/AlternatingHexagons"/>
    <dgm:cxn modelId="{EB838D1F-BC38-49BA-B7BB-96366952D710}" type="presParOf" srcId="{F5C1062F-89EF-4F8B-AAD3-B594E62A5403}" destId="{942D65F6-3D6D-4B03-92C0-06346263BDA5}" srcOrd="4" destOrd="0" presId="urn:microsoft.com/office/officeart/2008/layout/AlternatingHexagons"/>
    <dgm:cxn modelId="{15B3830D-E688-47E4-A3DE-95CAC518ED49}" type="presParOf" srcId="{CCB9E65D-793F-439C-83D1-621F18FCB5C9}" destId="{ED489B62-1D10-4E63-B9B4-63BFA34C9AAA}" srcOrd="3" destOrd="0" presId="urn:microsoft.com/office/officeart/2008/layout/AlternatingHexagons"/>
    <dgm:cxn modelId="{0B96427D-8643-4B1D-B15D-919343C6D4EA}" type="presParOf" srcId="{CCB9E65D-793F-439C-83D1-621F18FCB5C9}" destId="{684B8AAC-D850-4DA6-8C1A-43FDA3A2695B}" srcOrd="4" destOrd="0" presId="urn:microsoft.com/office/officeart/2008/layout/AlternatingHexagons"/>
    <dgm:cxn modelId="{EF09D5F3-5014-42BC-B013-4F930AB75F92}" type="presParOf" srcId="{684B8AAC-D850-4DA6-8C1A-43FDA3A2695B}" destId="{767FFB84-9526-47C1-BC04-C15B152B08FC}" srcOrd="0" destOrd="0" presId="urn:microsoft.com/office/officeart/2008/layout/AlternatingHexagons"/>
    <dgm:cxn modelId="{4361DC3B-9B4A-4E6F-B7A0-E93A70DE6801}" type="presParOf" srcId="{684B8AAC-D850-4DA6-8C1A-43FDA3A2695B}" destId="{7805DE45-E950-4E1E-A5BC-B50A7F083DB6}" srcOrd="1" destOrd="0" presId="urn:microsoft.com/office/officeart/2008/layout/AlternatingHexagons"/>
    <dgm:cxn modelId="{5C3AA199-0B15-45F2-BA66-91B636EC8C76}" type="presParOf" srcId="{684B8AAC-D850-4DA6-8C1A-43FDA3A2695B}" destId="{C664B306-EE55-4B8C-A72A-184703B76A7D}" srcOrd="2" destOrd="0" presId="urn:microsoft.com/office/officeart/2008/layout/AlternatingHexagons"/>
    <dgm:cxn modelId="{77D07252-4B29-4DBE-BA7F-09EC39089D40}" type="presParOf" srcId="{684B8AAC-D850-4DA6-8C1A-43FDA3A2695B}" destId="{ABC46DB1-C7FC-4622-AD6D-EA29E2C337E7}" srcOrd="3" destOrd="0" presId="urn:microsoft.com/office/officeart/2008/layout/AlternatingHexagons"/>
    <dgm:cxn modelId="{798FEDD9-637F-4E70-9AB3-07CDEC84B689}" type="presParOf" srcId="{684B8AAC-D850-4DA6-8C1A-43FDA3A2695B}" destId="{3F3D876C-0E08-49E0-8D9E-674A737AACA4}" srcOrd="4" destOrd="0" presId="urn:microsoft.com/office/officeart/2008/layout/AlternatingHexagons"/>
  </dgm:cxnLst>
  <dgm:bg>
    <a:noFill/>
  </dgm:bg>
  <dgm:whole/>
  <dgm:extLst>
    <a:ext uri="http://schemas.microsoft.com/office/drawing/2008/diagram">
      <dsp:dataModelExt xmlns:dsp="http://schemas.microsoft.com/office/drawing/2008/diagram" relId="rId11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0E26AFF5-97C1-426F-9274-648616DF2F41}" type="doc">
      <dgm:prSet loTypeId="urn:microsoft.com/office/officeart/2005/8/layout/cycle8" loCatId="cycle" qsTypeId="urn:microsoft.com/office/officeart/2005/8/quickstyle/simple1" qsCatId="simple" csTypeId="urn:microsoft.com/office/officeart/2005/8/colors/accent4_1" csCatId="accent4" phldr="1"/>
      <dgm:spPr/>
      <dgm:t>
        <a:bodyPr/>
        <a:lstStyle/>
        <a:p>
          <a:endParaRPr lang="pl-PL"/>
        </a:p>
      </dgm:t>
    </dgm:pt>
    <dgm:pt modelId="{EE59739A-7237-4539-9AF7-F5E1A5F724F1}">
      <dgm:prSet phldrT="[Tekst]" custT="1"/>
      <dgm:spPr>
        <a:xfrm>
          <a:off x="2136427" y="1105851"/>
          <a:ext cx="1213544" cy="1213544"/>
        </a:xfrm>
      </dgm:spPr>
      <dgm:t>
        <a:bodyPr/>
        <a:lstStyle/>
        <a:p>
          <a:r>
            <a:rPr lang="pl-PL" sz="1000" b="1">
              <a:latin typeface="Garamond" panose="02020404030301010803" pitchFamily="18" charset="0"/>
              <a:ea typeface="+mn-ea"/>
              <a:cs typeface="+mn-cs"/>
            </a:rPr>
            <a:t>Pozostali Interesariusze Lokalnego Programu Rewitalizacji za pośrednictwem Zespołu ds. rewitalizacji</a:t>
          </a:r>
          <a:endParaRPr lang="pl-PL" sz="1000">
            <a:latin typeface="Garamond" panose="02020404030301010803" pitchFamily="18" charset="0"/>
            <a:ea typeface="+mn-ea"/>
            <a:cs typeface="+mn-cs"/>
          </a:endParaRPr>
        </a:p>
      </dgm:t>
    </dgm:pt>
    <dgm:pt modelId="{7442057A-C5ED-4307-BF01-18E364236132}" type="parTrans" cxnId="{25F736C8-AF65-474A-9674-19639D0539B8}">
      <dgm:prSet/>
      <dgm:spPr/>
      <dgm:t>
        <a:bodyPr/>
        <a:lstStyle/>
        <a:p>
          <a:endParaRPr lang="pl-PL">
            <a:latin typeface="Garamond" panose="02020404030301010803" pitchFamily="18" charset="0"/>
          </a:endParaRPr>
        </a:p>
      </dgm:t>
    </dgm:pt>
    <dgm:pt modelId="{4FCBCF71-3E3A-479D-ADAB-C4F2506B115D}" type="sibTrans" cxnId="{25F736C8-AF65-474A-9674-19639D0539B8}">
      <dgm:prSet/>
      <dgm:spPr/>
      <dgm:t>
        <a:bodyPr/>
        <a:lstStyle/>
        <a:p>
          <a:endParaRPr lang="pl-PL">
            <a:latin typeface="Garamond" panose="02020404030301010803" pitchFamily="18" charset="0"/>
          </a:endParaRPr>
        </a:p>
      </dgm:t>
    </dgm:pt>
    <dgm:pt modelId="{CB492B00-953D-4413-84EF-AE4927B7B898}">
      <dgm:prSet phldrT="[Tekst]"/>
      <dgm:spPr>
        <a:xfrm>
          <a:off x="2318459" y="1335"/>
          <a:ext cx="849481" cy="849481"/>
        </a:xfrm>
      </dgm:spPr>
      <dgm:t>
        <a:bodyPr/>
        <a:lstStyle/>
        <a:p>
          <a:r>
            <a:rPr lang="pl-PL" b="1">
              <a:latin typeface="Garamond" panose="02020404030301010803" pitchFamily="18" charset="0"/>
              <a:ea typeface="+mn-ea"/>
              <a:cs typeface="+mn-cs"/>
            </a:rPr>
            <a:t>Wójt Gminy</a:t>
          </a:r>
          <a:endParaRPr lang="pl-PL">
            <a:latin typeface="Garamond" panose="02020404030301010803" pitchFamily="18" charset="0"/>
          </a:endParaRPr>
        </a:p>
      </dgm:t>
    </dgm:pt>
    <dgm:pt modelId="{F939F359-167A-4004-9AF0-7769F03879F8}" type="parTrans" cxnId="{EE7C29D9-3CDA-43BD-AADE-0FC629879E96}">
      <dgm:prSet/>
      <dgm:spPr/>
      <dgm:t>
        <a:bodyPr/>
        <a:lstStyle/>
        <a:p>
          <a:endParaRPr lang="pl-PL">
            <a:latin typeface="Garamond" panose="02020404030301010803" pitchFamily="18" charset="0"/>
          </a:endParaRPr>
        </a:p>
      </dgm:t>
    </dgm:pt>
    <dgm:pt modelId="{FA731853-FF11-44D6-82B6-03AB6673DD84}" type="sibTrans" cxnId="{EE7C29D9-3CDA-43BD-AADE-0FC629879E96}">
      <dgm:prSet/>
      <dgm:spPr/>
      <dgm:t>
        <a:bodyPr/>
        <a:lstStyle/>
        <a:p>
          <a:endParaRPr lang="pl-PL">
            <a:latin typeface="Garamond" panose="02020404030301010803" pitchFamily="18" charset="0"/>
          </a:endParaRPr>
        </a:p>
      </dgm:t>
    </dgm:pt>
    <dgm:pt modelId="{C722DD06-03D4-4D76-AB6C-ACA89E513960}">
      <dgm:prSet phldrT="[Tekst]"/>
      <dgm:spPr>
        <a:xfrm>
          <a:off x="1204276" y="1931156"/>
          <a:ext cx="849481" cy="849481"/>
        </a:xfrm>
      </dgm:spPr>
      <dgm:t>
        <a:bodyPr/>
        <a:lstStyle/>
        <a:p>
          <a:r>
            <a:rPr lang="pl-PL" b="1">
              <a:latin typeface="Garamond" panose="02020404030301010803" pitchFamily="18" charset="0"/>
              <a:ea typeface="+mn-ea"/>
              <a:cs typeface="+mn-cs"/>
            </a:rPr>
            <a:t>Rada Gminy</a:t>
          </a:r>
          <a:endParaRPr lang="pl-PL">
            <a:latin typeface="Garamond" panose="02020404030301010803" pitchFamily="18" charset="0"/>
          </a:endParaRPr>
        </a:p>
      </dgm:t>
    </dgm:pt>
    <dgm:pt modelId="{34F4EEDF-C826-4FE0-9614-BCC51060EA36}" type="parTrans" cxnId="{44321A1E-8359-402C-9C77-621BFFFB1EA8}">
      <dgm:prSet/>
      <dgm:spPr/>
      <dgm:t>
        <a:bodyPr/>
        <a:lstStyle/>
        <a:p>
          <a:endParaRPr lang="pl-PL">
            <a:latin typeface="Garamond" panose="02020404030301010803" pitchFamily="18" charset="0"/>
          </a:endParaRPr>
        </a:p>
      </dgm:t>
    </dgm:pt>
    <dgm:pt modelId="{3085574B-CE9C-4E20-B501-A2D15C2E303A}" type="sibTrans" cxnId="{44321A1E-8359-402C-9C77-621BFFFB1EA8}">
      <dgm:prSet/>
      <dgm:spPr/>
      <dgm:t>
        <a:bodyPr/>
        <a:lstStyle/>
        <a:p>
          <a:endParaRPr lang="pl-PL">
            <a:latin typeface="Garamond" panose="02020404030301010803" pitchFamily="18" charset="0"/>
          </a:endParaRPr>
        </a:p>
      </dgm:t>
    </dgm:pt>
    <dgm:pt modelId="{3264E2D8-E955-4141-9357-A025C6AE6D06}" type="pres">
      <dgm:prSet presAssocID="{0E26AFF5-97C1-426F-9274-648616DF2F41}" presName="compositeShape" presStyleCnt="0">
        <dgm:presLayoutVars>
          <dgm:chMax val="7"/>
          <dgm:dir/>
          <dgm:resizeHandles val="exact"/>
        </dgm:presLayoutVars>
      </dgm:prSet>
      <dgm:spPr/>
      <dgm:t>
        <a:bodyPr/>
        <a:lstStyle/>
        <a:p>
          <a:endParaRPr lang="pl-PL"/>
        </a:p>
      </dgm:t>
    </dgm:pt>
    <dgm:pt modelId="{A9C0115D-E925-4CC9-A77E-FB63C54A6C97}" type="pres">
      <dgm:prSet presAssocID="{0E26AFF5-97C1-426F-9274-648616DF2F41}" presName="wedge1" presStyleLbl="node1" presStyleIdx="0" presStyleCnt="3"/>
      <dgm:spPr/>
      <dgm:t>
        <a:bodyPr/>
        <a:lstStyle/>
        <a:p>
          <a:endParaRPr lang="pl-PL"/>
        </a:p>
      </dgm:t>
    </dgm:pt>
    <dgm:pt modelId="{D95E0B22-420D-448A-AD32-8630D8E918EF}" type="pres">
      <dgm:prSet presAssocID="{0E26AFF5-97C1-426F-9274-648616DF2F41}" presName="dummy1a" presStyleCnt="0"/>
      <dgm:spPr/>
      <dgm:t>
        <a:bodyPr/>
        <a:lstStyle/>
        <a:p>
          <a:endParaRPr lang="pl-PL"/>
        </a:p>
      </dgm:t>
    </dgm:pt>
    <dgm:pt modelId="{739D335F-1F32-402A-929A-44BBFDB8AD58}" type="pres">
      <dgm:prSet presAssocID="{0E26AFF5-97C1-426F-9274-648616DF2F41}" presName="dummy1b" presStyleCnt="0"/>
      <dgm:spPr/>
      <dgm:t>
        <a:bodyPr/>
        <a:lstStyle/>
        <a:p>
          <a:endParaRPr lang="pl-PL"/>
        </a:p>
      </dgm:t>
    </dgm:pt>
    <dgm:pt modelId="{398EFE88-8F48-4AA7-82F8-38CF25EDD090}" type="pres">
      <dgm:prSet presAssocID="{0E26AFF5-97C1-426F-9274-648616DF2F41}" presName="wedge1Tx" presStyleLbl="node1" presStyleIdx="0" presStyleCnt="3">
        <dgm:presLayoutVars>
          <dgm:chMax val="0"/>
          <dgm:chPref val="0"/>
          <dgm:bulletEnabled val="1"/>
        </dgm:presLayoutVars>
      </dgm:prSet>
      <dgm:spPr/>
      <dgm:t>
        <a:bodyPr/>
        <a:lstStyle/>
        <a:p>
          <a:endParaRPr lang="pl-PL"/>
        </a:p>
      </dgm:t>
    </dgm:pt>
    <dgm:pt modelId="{4E543091-1E2A-499E-B7EB-ED637179C41C}" type="pres">
      <dgm:prSet presAssocID="{0E26AFF5-97C1-426F-9274-648616DF2F41}" presName="wedge2" presStyleLbl="node1" presStyleIdx="1" presStyleCnt="3"/>
      <dgm:spPr/>
      <dgm:t>
        <a:bodyPr/>
        <a:lstStyle/>
        <a:p>
          <a:endParaRPr lang="pl-PL"/>
        </a:p>
      </dgm:t>
    </dgm:pt>
    <dgm:pt modelId="{2011C198-2F92-4987-A373-8A925FE09CC2}" type="pres">
      <dgm:prSet presAssocID="{0E26AFF5-97C1-426F-9274-648616DF2F41}" presName="dummy2a" presStyleCnt="0"/>
      <dgm:spPr/>
      <dgm:t>
        <a:bodyPr/>
        <a:lstStyle/>
        <a:p>
          <a:endParaRPr lang="pl-PL"/>
        </a:p>
      </dgm:t>
    </dgm:pt>
    <dgm:pt modelId="{482BE193-C0A0-4FF0-B0E0-E38FDF91DB3B}" type="pres">
      <dgm:prSet presAssocID="{0E26AFF5-97C1-426F-9274-648616DF2F41}" presName="dummy2b" presStyleCnt="0"/>
      <dgm:spPr/>
      <dgm:t>
        <a:bodyPr/>
        <a:lstStyle/>
        <a:p>
          <a:endParaRPr lang="pl-PL"/>
        </a:p>
      </dgm:t>
    </dgm:pt>
    <dgm:pt modelId="{E550FD08-3F37-4FB5-B1D6-82E9C0299FC9}" type="pres">
      <dgm:prSet presAssocID="{0E26AFF5-97C1-426F-9274-648616DF2F41}" presName="wedge2Tx" presStyleLbl="node1" presStyleIdx="1" presStyleCnt="3">
        <dgm:presLayoutVars>
          <dgm:chMax val="0"/>
          <dgm:chPref val="0"/>
          <dgm:bulletEnabled val="1"/>
        </dgm:presLayoutVars>
      </dgm:prSet>
      <dgm:spPr/>
      <dgm:t>
        <a:bodyPr/>
        <a:lstStyle/>
        <a:p>
          <a:endParaRPr lang="pl-PL"/>
        </a:p>
      </dgm:t>
    </dgm:pt>
    <dgm:pt modelId="{1C378E8F-FAFB-4C0B-86ED-77677096CABC}" type="pres">
      <dgm:prSet presAssocID="{0E26AFF5-97C1-426F-9274-648616DF2F41}" presName="wedge3" presStyleLbl="node1" presStyleIdx="2" presStyleCnt="3"/>
      <dgm:spPr/>
      <dgm:t>
        <a:bodyPr/>
        <a:lstStyle/>
        <a:p>
          <a:endParaRPr lang="pl-PL"/>
        </a:p>
      </dgm:t>
    </dgm:pt>
    <dgm:pt modelId="{23F1D865-7C00-4C60-A026-5D8957600731}" type="pres">
      <dgm:prSet presAssocID="{0E26AFF5-97C1-426F-9274-648616DF2F41}" presName="dummy3a" presStyleCnt="0"/>
      <dgm:spPr/>
      <dgm:t>
        <a:bodyPr/>
        <a:lstStyle/>
        <a:p>
          <a:endParaRPr lang="pl-PL"/>
        </a:p>
      </dgm:t>
    </dgm:pt>
    <dgm:pt modelId="{669FC32C-AAF5-43B9-A023-2D3587805515}" type="pres">
      <dgm:prSet presAssocID="{0E26AFF5-97C1-426F-9274-648616DF2F41}" presName="dummy3b" presStyleCnt="0"/>
      <dgm:spPr/>
      <dgm:t>
        <a:bodyPr/>
        <a:lstStyle/>
        <a:p>
          <a:endParaRPr lang="pl-PL"/>
        </a:p>
      </dgm:t>
    </dgm:pt>
    <dgm:pt modelId="{768CB53E-2930-416B-B8CB-3AB7C4498B76}" type="pres">
      <dgm:prSet presAssocID="{0E26AFF5-97C1-426F-9274-648616DF2F41}" presName="wedge3Tx" presStyleLbl="node1" presStyleIdx="2" presStyleCnt="3">
        <dgm:presLayoutVars>
          <dgm:chMax val="0"/>
          <dgm:chPref val="0"/>
          <dgm:bulletEnabled val="1"/>
        </dgm:presLayoutVars>
      </dgm:prSet>
      <dgm:spPr/>
      <dgm:t>
        <a:bodyPr/>
        <a:lstStyle/>
        <a:p>
          <a:endParaRPr lang="pl-PL"/>
        </a:p>
      </dgm:t>
    </dgm:pt>
    <dgm:pt modelId="{EC3B6E9F-D207-4436-A011-289FB08F8FBC}" type="pres">
      <dgm:prSet presAssocID="{4FCBCF71-3E3A-479D-ADAB-C4F2506B115D}" presName="arrowWedge1" presStyleLbl="fgSibTrans2D1" presStyleIdx="0" presStyleCnt="3"/>
      <dgm:spPr/>
      <dgm:t>
        <a:bodyPr/>
        <a:lstStyle/>
        <a:p>
          <a:endParaRPr lang="pl-PL"/>
        </a:p>
      </dgm:t>
    </dgm:pt>
    <dgm:pt modelId="{BCDF7A3C-3364-403F-8362-04E49E200D94}" type="pres">
      <dgm:prSet presAssocID="{FA731853-FF11-44D6-82B6-03AB6673DD84}" presName="arrowWedge2" presStyleLbl="fgSibTrans2D1" presStyleIdx="1" presStyleCnt="3"/>
      <dgm:spPr/>
      <dgm:t>
        <a:bodyPr/>
        <a:lstStyle/>
        <a:p>
          <a:endParaRPr lang="pl-PL"/>
        </a:p>
      </dgm:t>
    </dgm:pt>
    <dgm:pt modelId="{937477B0-4842-41B1-B692-31C57A2C6291}" type="pres">
      <dgm:prSet presAssocID="{3085574B-CE9C-4E20-B501-A2D15C2E303A}" presName="arrowWedge3" presStyleLbl="fgSibTrans2D1" presStyleIdx="2" presStyleCnt="3"/>
      <dgm:spPr/>
      <dgm:t>
        <a:bodyPr/>
        <a:lstStyle/>
        <a:p>
          <a:endParaRPr lang="pl-PL"/>
        </a:p>
      </dgm:t>
    </dgm:pt>
  </dgm:ptLst>
  <dgm:cxnLst>
    <dgm:cxn modelId="{1DE8DE8C-B3F3-45B5-BA46-AE0F63287E9F}" type="presOf" srcId="{EE59739A-7237-4539-9AF7-F5E1A5F724F1}" destId="{398EFE88-8F48-4AA7-82F8-38CF25EDD090}" srcOrd="1" destOrd="0" presId="urn:microsoft.com/office/officeart/2005/8/layout/cycle8"/>
    <dgm:cxn modelId="{329D0B90-8C34-43DD-9EF5-34D57826D421}" type="presOf" srcId="{C722DD06-03D4-4D76-AB6C-ACA89E513960}" destId="{1C378E8F-FAFB-4C0B-86ED-77677096CABC}" srcOrd="0" destOrd="0" presId="urn:microsoft.com/office/officeart/2005/8/layout/cycle8"/>
    <dgm:cxn modelId="{015A4204-DECD-48E8-BD03-746184D5E289}" type="presOf" srcId="{0E26AFF5-97C1-426F-9274-648616DF2F41}" destId="{3264E2D8-E955-4141-9357-A025C6AE6D06}" srcOrd="0" destOrd="0" presId="urn:microsoft.com/office/officeart/2005/8/layout/cycle8"/>
    <dgm:cxn modelId="{25F736C8-AF65-474A-9674-19639D0539B8}" srcId="{0E26AFF5-97C1-426F-9274-648616DF2F41}" destId="{EE59739A-7237-4539-9AF7-F5E1A5F724F1}" srcOrd="0" destOrd="0" parTransId="{7442057A-C5ED-4307-BF01-18E364236132}" sibTransId="{4FCBCF71-3E3A-479D-ADAB-C4F2506B115D}"/>
    <dgm:cxn modelId="{A02A01E2-440E-4C42-8E20-6D7A421116BB}" type="presOf" srcId="{CB492B00-953D-4413-84EF-AE4927B7B898}" destId="{4E543091-1E2A-499E-B7EB-ED637179C41C}" srcOrd="0" destOrd="0" presId="urn:microsoft.com/office/officeart/2005/8/layout/cycle8"/>
    <dgm:cxn modelId="{447FE2F5-BF3F-4AB2-B50E-EA3BF663898E}" type="presOf" srcId="{EE59739A-7237-4539-9AF7-F5E1A5F724F1}" destId="{A9C0115D-E925-4CC9-A77E-FB63C54A6C97}" srcOrd="0" destOrd="0" presId="urn:microsoft.com/office/officeart/2005/8/layout/cycle8"/>
    <dgm:cxn modelId="{EE7C29D9-3CDA-43BD-AADE-0FC629879E96}" srcId="{0E26AFF5-97C1-426F-9274-648616DF2F41}" destId="{CB492B00-953D-4413-84EF-AE4927B7B898}" srcOrd="1" destOrd="0" parTransId="{F939F359-167A-4004-9AF0-7769F03879F8}" sibTransId="{FA731853-FF11-44D6-82B6-03AB6673DD84}"/>
    <dgm:cxn modelId="{44321A1E-8359-402C-9C77-621BFFFB1EA8}" srcId="{0E26AFF5-97C1-426F-9274-648616DF2F41}" destId="{C722DD06-03D4-4D76-AB6C-ACA89E513960}" srcOrd="2" destOrd="0" parTransId="{34F4EEDF-C826-4FE0-9614-BCC51060EA36}" sibTransId="{3085574B-CE9C-4E20-B501-A2D15C2E303A}"/>
    <dgm:cxn modelId="{FC426B65-135D-401B-BA26-62BA148D8F8D}" type="presOf" srcId="{C722DD06-03D4-4D76-AB6C-ACA89E513960}" destId="{768CB53E-2930-416B-B8CB-3AB7C4498B76}" srcOrd="1" destOrd="0" presId="urn:microsoft.com/office/officeart/2005/8/layout/cycle8"/>
    <dgm:cxn modelId="{44F54A2A-6805-48F9-9B85-7BE7C4C103D1}" type="presOf" srcId="{CB492B00-953D-4413-84EF-AE4927B7B898}" destId="{E550FD08-3F37-4FB5-B1D6-82E9C0299FC9}" srcOrd="1" destOrd="0" presId="urn:microsoft.com/office/officeart/2005/8/layout/cycle8"/>
    <dgm:cxn modelId="{BFCA7F0A-0C59-45A7-A7CD-957E10D1FB3E}" type="presParOf" srcId="{3264E2D8-E955-4141-9357-A025C6AE6D06}" destId="{A9C0115D-E925-4CC9-A77E-FB63C54A6C97}" srcOrd="0" destOrd="0" presId="urn:microsoft.com/office/officeart/2005/8/layout/cycle8"/>
    <dgm:cxn modelId="{E209B300-1CC8-4F6F-99D5-165F5823E30C}" type="presParOf" srcId="{3264E2D8-E955-4141-9357-A025C6AE6D06}" destId="{D95E0B22-420D-448A-AD32-8630D8E918EF}" srcOrd="1" destOrd="0" presId="urn:microsoft.com/office/officeart/2005/8/layout/cycle8"/>
    <dgm:cxn modelId="{8E98FCDD-C765-44BB-B2FB-C346FA3CE52E}" type="presParOf" srcId="{3264E2D8-E955-4141-9357-A025C6AE6D06}" destId="{739D335F-1F32-402A-929A-44BBFDB8AD58}" srcOrd="2" destOrd="0" presId="urn:microsoft.com/office/officeart/2005/8/layout/cycle8"/>
    <dgm:cxn modelId="{51A0FB26-6192-4BA2-90A5-5E8941D77849}" type="presParOf" srcId="{3264E2D8-E955-4141-9357-A025C6AE6D06}" destId="{398EFE88-8F48-4AA7-82F8-38CF25EDD090}" srcOrd="3" destOrd="0" presId="urn:microsoft.com/office/officeart/2005/8/layout/cycle8"/>
    <dgm:cxn modelId="{77590EC2-9982-462C-A9A0-48505CAD68AF}" type="presParOf" srcId="{3264E2D8-E955-4141-9357-A025C6AE6D06}" destId="{4E543091-1E2A-499E-B7EB-ED637179C41C}" srcOrd="4" destOrd="0" presId="urn:microsoft.com/office/officeart/2005/8/layout/cycle8"/>
    <dgm:cxn modelId="{CA00499E-CB42-44DD-AF38-3267634F61A5}" type="presParOf" srcId="{3264E2D8-E955-4141-9357-A025C6AE6D06}" destId="{2011C198-2F92-4987-A373-8A925FE09CC2}" srcOrd="5" destOrd="0" presId="urn:microsoft.com/office/officeart/2005/8/layout/cycle8"/>
    <dgm:cxn modelId="{1E52B557-5B4F-467D-A034-D22E4DD342C4}" type="presParOf" srcId="{3264E2D8-E955-4141-9357-A025C6AE6D06}" destId="{482BE193-C0A0-4FF0-B0E0-E38FDF91DB3B}" srcOrd="6" destOrd="0" presId="urn:microsoft.com/office/officeart/2005/8/layout/cycle8"/>
    <dgm:cxn modelId="{0654CDFF-C50F-410B-9422-E3ED04829F2C}" type="presParOf" srcId="{3264E2D8-E955-4141-9357-A025C6AE6D06}" destId="{E550FD08-3F37-4FB5-B1D6-82E9C0299FC9}" srcOrd="7" destOrd="0" presId="urn:microsoft.com/office/officeart/2005/8/layout/cycle8"/>
    <dgm:cxn modelId="{CBCB02B0-675F-4927-B0C0-396E1AD44E57}" type="presParOf" srcId="{3264E2D8-E955-4141-9357-A025C6AE6D06}" destId="{1C378E8F-FAFB-4C0B-86ED-77677096CABC}" srcOrd="8" destOrd="0" presId="urn:microsoft.com/office/officeart/2005/8/layout/cycle8"/>
    <dgm:cxn modelId="{966F12DF-6ECA-4CB3-8CFC-8829E9A03D3C}" type="presParOf" srcId="{3264E2D8-E955-4141-9357-A025C6AE6D06}" destId="{23F1D865-7C00-4C60-A026-5D8957600731}" srcOrd="9" destOrd="0" presId="urn:microsoft.com/office/officeart/2005/8/layout/cycle8"/>
    <dgm:cxn modelId="{FE69FCA1-2EBD-4C37-BE2A-67E4E135406D}" type="presParOf" srcId="{3264E2D8-E955-4141-9357-A025C6AE6D06}" destId="{669FC32C-AAF5-43B9-A023-2D3587805515}" srcOrd="10" destOrd="0" presId="urn:microsoft.com/office/officeart/2005/8/layout/cycle8"/>
    <dgm:cxn modelId="{81E596E9-40AA-48EB-9C32-C3D95E8E8930}" type="presParOf" srcId="{3264E2D8-E955-4141-9357-A025C6AE6D06}" destId="{768CB53E-2930-416B-B8CB-3AB7C4498B76}" srcOrd="11" destOrd="0" presId="urn:microsoft.com/office/officeart/2005/8/layout/cycle8"/>
    <dgm:cxn modelId="{BCF28092-21B5-40C7-829B-5E1491389FE1}" type="presParOf" srcId="{3264E2D8-E955-4141-9357-A025C6AE6D06}" destId="{EC3B6E9F-D207-4436-A011-289FB08F8FBC}" srcOrd="12" destOrd="0" presId="urn:microsoft.com/office/officeart/2005/8/layout/cycle8"/>
    <dgm:cxn modelId="{43EF6874-32C1-49A1-AD8E-9B17DCA7C0C2}" type="presParOf" srcId="{3264E2D8-E955-4141-9357-A025C6AE6D06}" destId="{BCDF7A3C-3364-403F-8362-04E49E200D94}" srcOrd="13" destOrd="0" presId="urn:microsoft.com/office/officeart/2005/8/layout/cycle8"/>
    <dgm:cxn modelId="{F98FAC7B-DD03-4F9B-BD4B-A12D8F959509}" type="presParOf" srcId="{3264E2D8-E955-4141-9357-A025C6AE6D06}" destId="{937477B0-4842-41B1-B692-31C57A2C6291}" srcOrd="14" destOrd="0" presId="urn:microsoft.com/office/officeart/2005/8/layout/cycle8"/>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DE5A5-6BF0-4335-911F-37DA368EEE06}">
      <dsp:nvSpPr>
        <dsp:cNvPr id="0" name=""/>
        <dsp:cNvSpPr/>
      </dsp:nvSpPr>
      <dsp:spPr>
        <a:xfrm>
          <a:off x="0" y="1344277"/>
          <a:ext cx="5486400" cy="935998"/>
        </a:xfrm>
        <a:prstGeom prst="roundRect">
          <a:avLst>
            <a:gd name="adj" fmla="val 10000"/>
          </a:avLst>
        </a:prstGeom>
        <a:solidFill>
          <a:schemeClr val="lt1"/>
        </a:solidFill>
        <a:ln w="25400" cap="flat" cmpd="sng" algn="ctr">
          <a:solidFill>
            <a:srgbClr val="824BB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Kryteria</a:t>
          </a:r>
        </a:p>
      </dsp:txBody>
      <dsp:txXfrm>
        <a:off x="0" y="1344277"/>
        <a:ext cx="1645920" cy="935998"/>
      </dsp:txXfrm>
    </dsp:sp>
    <dsp:sp modelId="{15A3F868-10E3-4799-B581-BAEA001B8CF2}">
      <dsp:nvSpPr>
        <dsp:cNvPr id="0" name=""/>
        <dsp:cNvSpPr/>
      </dsp:nvSpPr>
      <dsp:spPr>
        <a:xfrm>
          <a:off x="0" y="313825"/>
          <a:ext cx="5486400" cy="864002"/>
        </a:xfrm>
        <a:prstGeom prst="roundRect">
          <a:avLst>
            <a:gd name="adj" fmla="val 10000"/>
          </a:avLst>
        </a:prstGeom>
        <a:solidFill>
          <a:schemeClr val="lt1"/>
        </a:solidFill>
        <a:ln w="25400" cap="flat" cmpd="sng" algn="ctr">
          <a:solidFill>
            <a:srgbClr val="824BB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Cel rewitalizacji dla podobszaru rewitalizacji - miejscowość Obrowo</a:t>
          </a:r>
        </a:p>
      </dsp:txBody>
      <dsp:txXfrm>
        <a:off x="0" y="313825"/>
        <a:ext cx="1645920" cy="864002"/>
      </dsp:txXfrm>
    </dsp:sp>
    <dsp:sp modelId="{6C676A11-EBC9-4072-AEE6-69EA31D1A41A}">
      <dsp:nvSpPr>
        <dsp:cNvPr id="0" name=""/>
        <dsp:cNvSpPr/>
      </dsp:nvSpPr>
      <dsp:spPr>
        <a:xfrm>
          <a:off x="2665294" y="397050"/>
          <a:ext cx="1692003" cy="720001"/>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Przekształcenie przestrzeni zdegradowanej  na cele aktywizacji społecznej</a:t>
          </a:r>
        </a:p>
      </dsp:txBody>
      <dsp:txXfrm>
        <a:off x="2686382" y="418138"/>
        <a:ext cx="1649827" cy="677825"/>
      </dsp:txXfrm>
    </dsp:sp>
    <dsp:sp modelId="{4A5DD64D-CAD1-4A2C-A734-DBEEDCE11CB1}">
      <dsp:nvSpPr>
        <dsp:cNvPr id="0" name=""/>
        <dsp:cNvSpPr/>
      </dsp:nvSpPr>
      <dsp:spPr>
        <a:xfrm>
          <a:off x="2485241" y="1117052"/>
          <a:ext cx="1026054" cy="332898"/>
        </a:xfrm>
        <a:custGeom>
          <a:avLst/>
          <a:gdLst/>
          <a:ahLst/>
          <a:cxnLst/>
          <a:rect l="0" t="0" r="0" b="0"/>
          <a:pathLst>
            <a:path>
              <a:moveTo>
                <a:pt x="1026054" y="0"/>
              </a:moveTo>
              <a:lnTo>
                <a:pt x="1026054" y="166449"/>
              </a:lnTo>
              <a:lnTo>
                <a:pt x="0" y="166449"/>
              </a:lnTo>
              <a:lnTo>
                <a:pt x="0" y="332898"/>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626AEE2-467F-43A7-973E-A0217A359091}">
      <dsp:nvSpPr>
        <dsp:cNvPr id="0" name=""/>
        <dsp:cNvSpPr/>
      </dsp:nvSpPr>
      <dsp:spPr>
        <a:xfrm>
          <a:off x="1739640" y="1449950"/>
          <a:ext cx="1491203" cy="720001"/>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Występowanie przestrzeni zdegradowanej, która może być zaadaptowana do celów rozwoju społecznego</a:t>
          </a:r>
        </a:p>
      </dsp:txBody>
      <dsp:txXfrm>
        <a:off x="1760728" y="1471038"/>
        <a:ext cx="1449027" cy="677825"/>
      </dsp:txXfrm>
    </dsp:sp>
    <dsp:sp modelId="{FA1D65BB-A504-4454-9A3B-4CB8C2817FF6}">
      <dsp:nvSpPr>
        <dsp:cNvPr id="0" name=""/>
        <dsp:cNvSpPr/>
      </dsp:nvSpPr>
      <dsp:spPr>
        <a:xfrm>
          <a:off x="2439521" y="2169952"/>
          <a:ext cx="91440" cy="332898"/>
        </a:xfrm>
        <a:custGeom>
          <a:avLst/>
          <a:gdLst/>
          <a:ahLst/>
          <a:cxnLst/>
          <a:rect l="0" t="0" r="0" b="0"/>
          <a:pathLst>
            <a:path>
              <a:moveTo>
                <a:pt x="45720" y="0"/>
              </a:moveTo>
              <a:lnTo>
                <a:pt x="45720" y="332898"/>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B6E0866-9AF1-401E-B70F-B1E59A38891A}">
      <dsp:nvSpPr>
        <dsp:cNvPr id="0" name=""/>
        <dsp:cNvSpPr/>
      </dsp:nvSpPr>
      <dsp:spPr>
        <a:xfrm>
          <a:off x="1646442" y="2502851"/>
          <a:ext cx="1677597" cy="3025983"/>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Na terenie miejscowości Obrowo znajduje się przestrzeń zdegradowana, w postaci obszaru pokolejowego. Teren jest położony na działce nr 151/8, a jego powierzchnia wynosi 0.1359 ha. Na terenie nieczynnego dworca kolejowego znajdują się dwa budynki: pierwszy (nr 720) o powierzchni 79 m2, pełniący funkcję mieszkalną, drugi (nr 721) o powierzchni 17 m2, sklasyfikowany jako budynek pełniący funkcję niemieszkalną. Budynki są w złym stanie technicznym i wymagają modernizacji. Cały obszar dworca wymaga uporządkowania i zagospodarowania. </a:t>
          </a:r>
        </a:p>
      </dsp:txBody>
      <dsp:txXfrm>
        <a:off x="1695577" y="2551986"/>
        <a:ext cx="1579327" cy="2927713"/>
      </dsp:txXfrm>
    </dsp:sp>
    <dsp:sp modelId="{EA485BC8-13C9-40C1-8904-F97103BD1FFD}">
      <dsp:nvSpPr>
        <dsp:cNvPr id="0" name=""/>
        <dsp:cNvSpPr/>
      </dsp:nvSpPr>
      <dsp:spPr>
        <a:xfrm>
          <a:off x="3511296" y="1117052"/>
          <a:ext cx="1026054" cy="332898"/>
        </a:xfrm>
        <a:custGeom>
          <a:avLst/>
          <a:gdLst/>
          <a:ahLst/>
          <a:cxnLst/>
          <a:rect l="0" t="0" r="0" b="0"/>
          <a:pathLst>
            <a:path>
              <a:moveTo>
                <a:pt x="0" y="0"/>
              </a:moveTo>
              <a:lnTo>
                <a:pt x="0" y="166449"/>
              </a:lnTo>
              <a:lnTo>
                <a:pt x="1026054" y="166449"/>
              </a:lnTo>
              <a:lnTo>
                <a:pt x="1026054" y="332898"/>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1A69D07-23E5-43E4-9388-E089BD86ECAD}">
      <dsp:nvSpPr>
        <dsp:cNvPr id="0" name=""/>
        <dsp:cNvSpPr/>
      </dsp:nvSpPr>
      <dsp:spPr>
        <a:xfrm>
          <a:off x="3791748" y="1449950"/>
          <a:ext cx="1491203" cy="720001"/>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Dostępność publicznej infrastruktury aktywizacji społecznej</a:t>
          </a:r>
        </a:p>
      </dsp:txBody>
      <dsp:txXfrm>
        <a:off x="3812836" y="1471038"/>
        <a:ext cx="1449027" cy="677825"/>
      </dsp:txXfrm>
    </dsp:sp>
    <dsp:sp modelId="{DA3D1365-0C78-4E55-99EA-9C21A026F1A6}">
      <dsp:nvSpPr>
        <dsp:cNvPr id="0" name=""/>
        <dsp:cNvSpPr/>
      </dsp:nvSpPr>
      <dsp:spPr>
        <a:xfrm>
          <a:off x="4491630" y="2169952"/>
          <a:ext cx="91440" cy="332898"/>
        </a:xfrm>
        <a:custGeom>
          <a:avLst/>
          <a:gdLst/>
          <a:ahLst/>
          <a:cxnLst/>
          <a:rect l="0" t="0" r="0" b="0"/>
          <a:pathLst>
            <a:path>
              <a:moveTo>
                <a:pt x="45720" y="0"/>
              </a:moveTo>
              <a:lnTo>
                <a:pt x="45720" y="332898"/>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3B9C9A75-C301-4B63-907A-6ED3CAD6BA7D}">
      <dsp:nvSpPr>
        <dsp:cNvPr id="0" name=""/>
        <dsp:cNvSpPr/>
      </dsp:nvSpPr>
      <dsp:spPr>
        <a:xfrm>
          <a:off x="3698551" y="2502851"/>
          <a:ext cx="1677597" cy="3012367"/>
        </a:xfrm>
        <a:prstGeom prst="roundRect">
          <a:avLst>
            <a:gd name="adj" fmla="val 10000"/>
          </a:avLst>
        </a:prstGeom>
        <a:no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solidFill>
                <a:sysClr val="windowText" lastClr="000000"/>
              </a:solidFill>
              <a:latin typeface="Garamond" panose="02020404030301010803" pitchFamily="18" charset="0"/>
            </a:rPr>
            <a:t>Zaadaptowanie przestrzeni zdegradowanej na cele rozwoju społecznego będzie polegało na utworzeniu w budynkach pokolejowych pomieszczeń, które będą pełnić funkcje komplementarne wobec infrastruktury GOK (</a:t>
          </a:r>
          <a:r>
            <a:rPr lang="pl-PL" sz="1000" kern="1200">
              <a:solidFill>
                <a:srgbClr val="FF0000"/>
              </a:solidFill>
              <a:latin typeface="Garamond" panose="02020404030301010803" pitchFamily="18" charset="0"/>
            </a:rPr>
            <a:t>miejsce realizacji projektów mających na celu przeciwdziałanie alkoholizmowi i przemocy w rodzinie)</a:t>
          </a:r>
        </a:p>
      </dsp:txBody>
      <dsp:txXfrm>
        <a:off x="3747686" y="2551986"/>
        <a:ext cx="1579327" cy="291409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F3649A-EF31-40AB-BFB4-03E22590E88D}">
      <dsp:nvSpPr>
        <dsp:cNvPr id="0" name=""/>
        <dsp:cNvSpPr/>
      </dsp:nvSpPr>
      <dsp:spPr>
        <a:xfrm>
          <a:off x="1885467" y="164480"/>
          <a:ext cx="1562581" cy="1233525"/>
        </a:xfrm>
        <a:prstGeom prst="ellipse">
          <a:avLst/>
        </a:prstGeom>
        <a:solidFill>
          <a:srgbClr val="B1059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Przyjęcie LPR</a:t>
          </a:r>
        </a:p>
      </dsp:txBody>
      <dsp:txXfrm>
        <a:off x="2114302" y="345126"/>
        <a:ext cx="1104911" cy="872233"/>
      </dsp:txXfrm>
    </dsp:sp>
    <dsp:sp modelId="{335DE8DF-75DC-49E5-809E-AF85C5A59C91}">
      <dsp:nvSpPr>
        <dsp:cNvPr id="0" name=""/>
        <dsp:cNvSpPr/>
      </dsp:nvSpPr>
      <dsp:spPr>
        <a:xfrm rot="5417938">
          <a:off x="2493405" y="1521304"/>
          <a:ext cx="337051" cy="370251"/>
        </a:xfrm>
        <a:prstGeom prst="rightArrow">
          <a:avLst>
            <a:gd name="adj1" fmla="val 60000"/>
            <a:gd name="adj2" fmla="val 50000"/>
          </a:avLst>
        </a:prstGeom>
        <a:solidFill>
          <a:srgbClr val="4F2D7F"/>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b="1" kern="1200">
            <a:latin typeface="Garamond" panose="02020404030301010803" pitchFamily="18" charset="0"/>
          </a:endParaRPr>
        </a:p>
      </dsp:txBody>
      <dsp:txXfrm rot="10800000">
        <a:off x="2544226" y="1544797"/>
        <a:ext cx="235936" cy="222151"/>
      </dsp:txXfrm>
    </dsp:sp>
    <dsp:sp modelId="{CF28D406-EF35-4DDC-B5BB-DA9B0077492D}">
      <dsp:nvSpPr>
        <dsp:cNvPr id="0" name=""/>
        <dsp:cNvSpPr/>
      </dsp:nvSpPr>
      <dsp:spPr>
        <a:xfrm>
          <a:off x="1876336" y="2033931"/>
          <a:ext cx="1560741" cy="1347443"/>
        </a:xfrm>
        <a:prstGeom prst="ellipse">
          <a:avLst/>
        </a:prstGeom>
        <a:solidFill>
          <a:srgbClr val="4F2D7F"/>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Zapewnienie spójności z dokumentami strategicznymi wyższego rzędu    i dokumentami lokalnymi</a:t>
          </a:r>
        </a:p>
      </dsp:txBody>
      <dsp:txXfrm>
        <a:off x="2104901" y="2231259"/>
        <a:ext cx="1103611" cy="952787"/>
      </dsp:txXfrm>
    </dsp:sp>
    <dsp:sp modelId="{6FB0AB2C-980A-4518-8B30-8053360CED1B}">
      <dsp:nvSpPr>
        <dsp:cNvPr id="0" name=""/>
        <dsp:cNvSpPr/>
      </dsp:nvSpPr>
      <dsp:spPr>
        <a:xfrm rot="2756542">
          <a:off x="3215170" y="1443884"/>
          <a:ext cx="543832" cy="370251"/>
        </a:xfrm>
        <a:prstGeom prst="rightArrow">
          <a:avLst>
            <a:gd name="adj1" fmla="val 60000"/>
            <a:gd name="adj2" fmla="val 50000"/>
          </a:avLst>
        </a:prstGeom>
        <a:solidFill>
          <a:srgbClr val="C30045"/>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b="1" kern="1200">
            <a:latin typeface="Garamond" panose="02020404030301010803" pitchFamily="18" charset="0"/>
          </a:endParaRPr>
        </a:p>
      </dsp:txBody>
      <dsp:txXfrm>
        <a:off x="3232088" y="1478022"/>
        <a:ext cx="432757" cy="222151"/>
      </dsp:txXfrm>
    </dsp:sp>
    <dsp:sp modelId="{5AA81740-E0C6-4050-8CB8-C33384B508FA}">
      <dsp:nvSpPr>
        <dsp:cNvPr id="0" name=""/>
        <dsp:cNvSpPr/>
      </dsp:nvSpPr>
      <dsp:spPr>
        <a:xfrm>
          <a:off x="3537665" y="1891152"/>
          <a:ext cx="1565347" cy="1197960"/>
        </a:xfrm>
        <a:prstGeom prst="ellipse">
          <a:avLst/>
        </a:prstGeom>
        <a:solidFill>
          <a:srgbClr val="C3004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Zaangażowanie lokalnych partnerów</a:t>
          </a:r>
        </a:p>
      </dsp:txBody>
      <dsp:txXfrm>
        <a:off x="3766905" y="2066589"/>
        <a:ext cx="1106867" cy="847086"/>
      </dsp:txXfrm>
    </dsp:sp>
    <dsp:sp modelId="{2E95B81F-C459-4F38-BD4C-A1F075A70D0E}">
      <dsp:nvSpPr>
        <dsp:cNvPr id="0" name=""/>
        <dsp:cNvSpPr/>
      </dsp:nvSpPr>
      <dsp:spPr>
        <a:xfrm rot="8076318">
          <a:off x="1566366" y="1436520"/>
          <a:ext cx="542978" cy="370251"/>
        </a:xfrm>
        <a:prstGeom prst="rightArrow">
          <a:avLst>
            <a:gd name="adj1" fmla="val 60000"/>
            <a:gd name="adj2" fmla="val 50000"/>
          </a:avLst>
        </a:prstGeom>
        <a:solidFill>
          <a:srgbClr val="824BB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b="1" kern="1200">
            <a:latin typeface="Garamond" panose="02020404030301010803" pitchFamily="18" charset="0"/>
          </a:endParaRPr>
        </a:p>
      </dsp:txBody>
      <dsp:txXfrm rot="10800000">
        <a:off x="1660903" y="1471029"/>
        <a:ext cx="431903" cy="222151"/>
      </dsp:txXfrm>
    </dsp:sp>
    <dsp:sp modelId="{5E899D44-085C-49D3-BADD-7CCF2E9D970C}">
      <dsp:nvSpPr>
        <dsp:cNvPr id="0" name=""/>
        <dsp:cNvSpPr/>
      </dsp:nvSpPr>
      <dsp:spPr>
        <a:xfrm>
          <a:off x="209249" y="1883783"/>
          <a:ext cx="1581616" cy="1174568"/>
        </a:xfrm>
        <a:prstGeom prst="ellipse">
          <a:avLst/>
        </a:prstGeom>
        <a:solidFill>
          <a:srgbClr val="824BB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Zarządzanie, koordynowanie, monitoring             i ocena</a:t>
          </a:r>
        </a:p>
      </dsp:txBody>
      <dsp:txXfrm>
        <a:off x="440871" y="2055795"/>
        <a:ext cx="1118372" cy="830544"/>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6170B9-EA02-462E-87DB-60E5F6C0EF71}">
      <dsp:nvSpPr>
        <dsp:cNvPr id="0" name=""/>
        <dsp:cNvSpPr/>
      </dsp:nvSpPr>
      <dsp:spPr>
        <a:xfrm>
          <a:off x="669" y="470668"/>
          <a:ext cx="1097012" cy="1097012"/>
        </a:xfrm>
        <a:prstGeom prst="ellipse">
          <a:avLst/>
        </a:prstGeom>
        <a:solidFill>
          <a:srgbClr val="B1059D">
            <a:alpha val="5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ysClr val="window" lastClr="FFFFFF"/>
              </a:solidFill>
              <a:latin typeface="Garamond" panose="02020404030301010803" pitchFamily="18" charset="0"/>
              <a:ea typeface="+mn-ea"/>
              <a:cs typeface="+mn-cs"/>
            </a:rPr>
            <a:t>Plan</a:t>
          </a:r>
        </a:p>
      </dsp:txBody>
      <dsp:txXfrm>
        <a:off x="161323" y="631322"/>
        <a:ext cx="775704" cy="775704"/>
      </dsp:txXfrm>
    </dsp:sp>
    <dsp:sp modelId="{7CCE3EF4-9E4C-4CA3-872A-122F00BC73B2}">
      <dsp:nvSpPr>
        <dsp:cNvPr id="0" name=""/>
        <dsp:cNvSpPr/>
      </dsp:nvSpPr>
      <dsp:spPr>
        <a:xfrm>
          <a:off x="878279" y="470668"/>
          <a:ext cx="1097012" cy="1097012"/>
        </a:xfrm>
        <a:prstGeom prst="ellipse">
          <a:avLst/>
        </a:prstGeom>
        <a:solidFill>
          <a:srgbClr val="B1059D">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ysClr val="window" lastClr="FFFFFF"/>
              </a:solidFill>
              <a:latin typeface="Garamond" panose="02020404030301010803" pitchFamily="18" charset="0"/>
              <a:ea typeface="+mn-ea"/>
              <a:cs typeface="+mn-cs"/>
            </a:rPr>
            <a:t>Realizacja</a:t>
          </a:r>
        </a:p>
      </dsp:txBody>
      <dsp:txXfrm>
        <a:off x="1038933" y="631322"/>
        <a:ext cx="775704" cy="775704"/>
      </dsp:txXfrm>
    </dsp:sp>
    <dsp:sp modelId="{13F18975-62E7-48B4-8B92-49638D78D2B7}">
      <dsp:nvSpPr>
        <dsp:cNvPr id="0" name=""/>
        <dsp:cNvSpPr/>
      </dsp:nvSpPr>
      <dsp:spPr>
        <a:xfrm>
          <a:off x="1755889" y="470668"/>
          <a:ext cx="1097012" cy="1097012"/>
        </a:xfrm>
        <a:prstGeom prst="ellipse">
          <a:avLst/>
        </a:prstGeom>
        <a:solidFill>
          <a:srgbClr val="0046AD">
            <a:alpha val="49804"/>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chemeClr val="bg1"/>
              </a:solidFill>
              <a:latin typeface="Garamond" panose="02020404030301010803" pitchFamily="18" charset="0"/>
              <a:ea typeface="+mn-ea"/>
              <a:cs typeface="+mn-cs"/>
            </a:rPr>
            <a:t>Monitoring rzeczowy</a:t>
          </a:r>
        </a:p>
      </dsp:txBody>
      <dsp:txXfrm>
        <a:off x="1916543" y="631322"/>
        <a:ext cx="775704" cy="775704"/>
      </dsp:txXfrm>
    </dsp:sp>
    <dsp:sp modelId="{04B7F309-3DCE-400A-84FC-4F995BDB5F97}">
      <dsp:nvSpPr>
        <dsp:cNvPr id="0" name=""/>
        <dsp:cNvSpPr/>
      </dsp:nvSpPr>
      <dsp:spPr>
        <a:xfrm>
          <a:off x="2633498" y="470668"/>
          <a:ext cx="1097012" cy="1097012"/>
        </a:xfrm>
        <a:prstGeom prst="ellipse">
          <a:avLst/>
        </a:prstGeom>
        <a:solidFill>
          <a:srgbClr val="0046AD">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chemeClr val="bg1"/>
              </a:solidFill>
              <a:latin typeface="Garamond" panose="02020404030301010803" pitchFamily="18" charset="0"/>
              <a:ea typeface="+mn-ea"/>
              <a:cs typeface="+mn-cs"/>
            </a:rPr>
            <a:t>Monitoring finansowy</a:t>
          </a:r>
        </a:p>
      </dsp:txBody>
      <dsp:txXfrm>
        <a:off x="2794152" y="631322"/>
        <a:ext cx="775704" cy="775704"/>
      </dsp:txXfrm>
    </dsp:sp>
    <dsp:sp modelId="{69291AB5-B987-4F83-9664-3FFF77D70D0D}">
      <dsp:nvSpPr>
        <dsp:cNvPr id="0" name=""/>
        <dsp:cNvSpPr/>
      </dsp:nvSpPr>
      <dsp:spPr>
        <a:xfrm>
          <a:off x="3511108" y="470668"/>
          <a:ext cx="1097012" cy="1097012"/>
        </a:xfrm>
        <a:prstGeom prst="ellipse">
          <a:avLst/>
        </a:prstGeom>
        <a:solidFill>
          <a:srgbClr val="B1059D">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ysClr val="window" lastClr="FFFFFF"/>
              </a:solidFill>
              <a:latin typeface="Garamond" panose="02020404030301010803" pitchFamily="18" charset="0"/>
              <a:ea typeface="+mn-ea"/>
              <a:cs typeface="+mn-cs"/>
            </a:rPr>
            <a:t>Wykonanie</a:t>
          </a:r>
        </a:p>
      </dsp:txBody>
      <dsp:txXfrm>
        <a:off x="3671762" y="631322"/>
        <a:ext cx="775704" cy="775704"/>
      </dsp:txXfrm>
    </dsp:sp>
    <dsp:sp modelId="{AA165F40-76F1-4E4C-986F-43ECC16C409B}">
      <dsp:nvSpPr>
        <dsp:cNvPr id="0" name=""/>
        <dsp:cNvSpPr/>
      </dsp:nvSpPr>
      <dsp:spPr>
        <a:xfrm>
          <a:off x="4388718" y="470668"/>
          <a:ext cx="1097012" cy="1097012"/>
        </a:xfrm>
        <a:prstGeom prst="ellipse">
          <a:avLst/>
        </a:prstGeom>
        <a:solidFill>
          <a:srgbClr val="0046AD">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chemeClr val="bg1"/>
              </a:solidFill>
              <a:latin typeface="Garamond" panose="02020404030301010803" pitchFamily="18" charset="0"/>
              <a:ea typeface="+mn-ea"/>
              <a:cs typeface="+mn-cs"/>
            </a:rPr>
            <a:t>Monitoring końcowy</a:t>
          </a:r>
        </a:p>
      </dsp:txBody>
      <dsp:txXfrm>
        <a:off x="4549372" y="631322"/>
        <a:ext cx="775704" cy="77570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DE5A5-6BF0-4335-911F-37DA368EEE06}">
      <dsp:nvSpPr>
        <dsp:cNvPr id="0" name=""/>
        <dsp:cNvSpPr/>
      </dsp:nvSpPr>
      <dsp:spPr>
        <a:xfrm>
          <a:off x="0" y="1344277"/>
          <a:ext cx="5486400" cy="935998"/>
        </a:xfrm>
        <a:prstGeom prst="roundRect">
          <a:avLst>
            <a:gd name="adj" fmla="val 10000"/>
          </a:avLst>
        </a:prstGeom>
        <a:solidFill>
          <a:schemeClr val="lt1"/>
        </a:solidFill>
        <a:ln w="25400" cap="flat" cmpd="sng" algn="ctr">
          <a:solidFill>
            <a:srgbClr val="824BB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Kryteria</a:t>
          </a:r>
        </a:p>
      </dsp:txBody>
      <dsp:txXfrm>
        <a:off x="0" y="1344277"/>
        <a:ext cx="1645920" cy="935998"/>
      </dsp:txXfrm>
    </dsp:sp>
    <dsp:sp modelId="{15A3F868-10E3-4799-B581-BAEA001B8CF2}">
      <dsp:nvSpPr>
        <dsp:cNvPr id="0" name=""/>
        <dsp:cNvSpPr/>
      </dsp:nvSpPr>
      <dsp:spPr>
        <a:xfrm>
          <a:off x="0" y="313825"/>
          <a:ext cx="5486400" cy="864002"/>
        </a:xfrm>
        <a:prstGeom prst="roundRect">
          <a:avLst>
            <a:gd name="adj" fmla="val 10000"/>
          </a:avLst>
        </a:prstGeom>
        <a:solidFill>
          <a:schemeClr val="lt1"/>
        </a:solidFill>
        <a:ln w="25400" cap="flat" cmpd="sng" algn="ctr">
          <a:solidFill>
            <a:srgbClr val="824BB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Cel rewitalizacji dla podobszaru rewitalizacji - miejscowość Sąsieczno</a:t>
          </a:r>
        </a:p>
      </dsp:txBody>
      <dsp:txXfrm>
        <a:off x="0" y="313825"/>
        <a:ext cx="1645920" cy="864002"/>
      </dsp:txXfrm>
    </dsp:sp>
    <dsp:sp modelId="{6C676A11-EBC9-4072-AEE6-69EA31D1A41A}">
      <dsp:nvSpPr>
        <dsp:cNvPr id="0" name=""/>
        <dsp:cNvSpPr/>
      </dsp:nvSpPr>
      <dsp:spPr>
        <a:xfrm>
          <a:off x="2665294" y="397050"/>
          <a:ext cx="1692003" cy="720001"/>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Przekształcenie przestrzeni zdegradowanej  na cele aktywizacji społecznej</a:t>
          </a:r>
        </a:p>
      </dsp:txBody>
      <dsp:txXfrm>
        <a:off x="2686382" y="418138"/>
        <a:ext cx="1649827" cy="677825"/>
      </dsp:txXfrm>
    </dsp:sp>
    <dsp:sp modelId="{4A5DD64D-CAD1-4A2C-A734-DBEEDCE11CB1}">
      <dsp:nvSpPr>
        <dsp:cNvPr id="0" name=""/>
        <dsp:cNvSpPr/>
      </dsp:nvSpPr>
      <dsp:spPr>
        <a:xfrm>
          <a:off x="2485241" y="1117052"/>
          <a:ext cx="1026054" cy="332898"/>
        </a:xfrm>
        <a:custGeom>
          <a:avLst/>
          <a:gdLst/>
          <a:ahLst/>
          <a:cxnLst/>
          <a:rect l="0" t="0" r="0" b="0"/>
          <a:pathLst>
            <a:path>
              <a:moveTo>
                <a:pt x="1026054" y="0"/>
              </a:moveTo>
              <a:lnTo>
                <a:pt x="1026054" y="166449"/>
              </a:lnTo>
              <a:lnTo>
                <a:pt x="0" y="166449"/>
              </a:lnTo>
              <a:lnTo>
                <a:pt x="0" y="332898"/>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626AEE2-467F-43A7-973E-A0217A359091}">
      <dsp:nvSpPr>
        <dsp:cNvPr id="0" name=""/>
        <dsp:cNvSpPr/>
      </dsp:nvSpPr>
      <dsp:spPr>
        <a:xfrm>
          <a:off x="1739640" y="1449950"/>
          <a:ext cx="1491203" cy="720001"/>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Występowanie przestrzeni zdegradowanej, która może być zaadaptowana do celów rozwoju społecznego</a:t>
          </a:r>
        </a:p>
      </dsp:txBody>
      <dsp:txXfrm>
        <a:off x="1760728" y="1471038"/>
        <a:ext cx="1449027" cy="677825"/>
      </dsp:txXfrm>
    </dsp:sp>
    <dsp:sp modelId="{FA1D65BB-A504-4454-9A3B-4CB8C2817FF6}">
      <dsp:nvSpPr>
        <dsp:cNvPr id="0" name=""/>
        <dsp:cNvSpPr/>
      </dsp:nvSpPr>
      <dsp:spPr>
        <a:xfrm>
          <a:off x="2439521" y="2169952"/>
          <a:ext cx="91440" cy="332898"/>
        </a:xfrm>
        <a:custGeom>
          <a:avLst/>
          <a:gdLst/>
          <a:ahLst/>
          <a:cxnLst/>
          <a:rect l="0" t="0" r="0" b="0"/>
          <a:pathLst>
            <a:path>
              <a:moveTo>
                <a:pt x="45720" y="0"/>
              </a:moveTo>
              <a:lnTo>
                <a:pt x="45720" y="332898"/>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B6E0866-9AF1-401E-B70F-B1E59A38891A}">
      <dsp:nvSpPr>
        <dsp:cNvPr id="0" name=""/>
        <dsp:cNvSpPr/>
      </dsp:nvSpPr>
      <dsp:spPr>
        <a:xfrm>
          <a:off x="1646442" y="2502851"/>
          <a:ext cx="1677597" cy="3025983"/>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solidFill>
                <a:sysClr val="windowText" lastClr="000000"/>
              </a:solidFill>
              <a:latin typeface="Garamond" panose="02020404030301010803" pitchFamily="18" charset="0"/>
            </a:rPr>
            <a:t>Na terenie Sąsieczna znajduje się przestrzeń zdegradowana, w postaci budynku oświatowego po byłej szkole. Budynek został</a:t>
          </a:r>
          <a:r>
            <a:rPr lang="pl-PL" sz="1000" b="1" kern="1200">
              <a:solidFill>
                <a:sysClr val="windowText" lastClr="000000"/>
              </a:solidFill>
              <a:latin typeface="Garamond" panose="02020404030301010803" pitchFamily="18" charset="0"/>
            </a:rPr>
            <a:t> </a:t>
          </a:r>
          <a:r>
            <a:rPr lang="pl-PL" sz="1000" kern="1200">
              <a:solidFill>
                <a:sysClr val="windowText" lastClr="000000"/>
              </a:solidFill>
              <a:latin typeface="Garamond" panose="02020404030301010803" pitchFamily="18" charset="0"/>
            </a:rPr>
            <a:t>wybudowany pod koniec lat 60-tych XX w. Nieruchomość położona jest na działce nr 19/10 o pow. 0,5793 ha. Działka na której położony jest budynek szkoły jest częściowo ogrodzona i posiada dostęp do drogi publicznej o nawierzchni asfaltowej. Budynek szkoły wymaga kapitalnego remontu, a teren do niego przyległy uporządkowania i zagospodarowania</a:t>
          </a:r>
          <a:r>
            <a:rPr lang="pl-PL" sz="1000" kern="1200">
              <a:solidFill>
                <a:srgbClr val="FF0000"/>
              </a:solidFill>
              <a:latin typeface="Garamond" panose="02020404030301010803" pitchFamily="18" charset="0"/>
            </a:rPr>
            <a:t>. Budynek ma zostać zaadaptowany na cele świetlicy świetlicy wiejskiej i jako siedziba Gminnego Zespołu Interdyscyplinarnego</a:t>
          </a:r>
        </a:p>
      </dsp:txBody>
      <dsp:txXfrm>
        <a:off x="1695577" y="2551986"/>
        <a:ext cx="1579327" cy="2927713"/>
      </dsp:txXfrm>
    </dsp:sp>
    <dsp:sp modelId="{EA485BC8-13C9-40C1-8904-F97103BD1FFD}">
      <dsp:nvSpPr>
        <dsp:cNvPr id="0" name=""/>
        <dsp:cNvSpPr/>
      </dsp:nvSpPr>
      <dsp:spPr>
        <a:xfrm>
          <a:off x="3511296" y="1117052"/>
          <a:ext cx="1026054" cy="332898"/>
        </a:xfrm>
        <a:custGeom>
          <a:avLst/>
          <a:gdLst/>
          <a:ahLst/>
          <a:cxnLst/>
          <a:rect l="0" t="0" r="0" b="0"/>
          <a:pathLst>
            <a:path>
              <a:moveTo>
                <a:pt x="0" y="0"/>
              </a:moveTo>
              <a:lnTo>
                <a:pt x="0" y="166449"/>
              </a:lnTo>
              <a:lnTo>
                <a:pt x="1026054" y="166449"/>
              </a:lnTo>
              <a:lnTo>
                <a:pt x="1026054" y="332898"/>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1A69D07-23E5-43E4-9388-E089BD86ECAD}">
      <dsp:nvSpPr>
        <dsp:cNvPr id="0" name=""/>
        <dsp:cNvSpPr/>
      </dsp:nvSpPr>
      <dsp:spPr>
        <a:xfrm>
          <a:off x="3791748" y="1449950"/>
          <a:ext cx="1491203" cy="720001"/>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Dostępność publicznej infrastruktury aktywizacji społecznej</a:t>
          </a:r>
        </a:p>
      </dsp:txBody>
      <dsp:txXfrm>
        <a:off x="3812836" y="1471038"/>
        <a:ext cx="1449027" cy="677825"/>
      </dsp:txXfrm>
    </dsp:sp>
    <dsp:sp modelId="{DA3D1365-0C78-4E55-99EA-9C21A026F1A6}">
      <dsp:nvSpPr>
        <dsp:cNvPr id="0" name=""/>
        <dsp:cNvSpPr/>
      </dsp:nvSpPr>
      <dsp:spPr>
        <a:xfrm>
          <a:off x="4491630" y="2169952"/>
          <a:ext cx="91440" cy="332898"/>
        </a:xfrm>
        <a:custGeom>
          <a:avLst/>
          <a:gdLst/>
          <a:ahLst/>
          <a:cxnLst/>
          <a:rect l="0" t="0" r="0" b="0"/>
          <a:pathLst>
            <a:path>
              <a:moveTo>
                <a:pt x="45720" y="0"/>
              </a:moveTo>
              <a:lnTo>
                <a:pt x="45720" y="332898"/>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3B9C9A75-C301-4B63-907A-6ED3CAD6BA7D}">
      <dsp:nvSpPr>
        <dsp:cNvPr id="0" name=""/>
        <dsp:cNvSpPr/>
      </dsp:nvSpPr>
      <dsp:spPr>
        <a:xfrm>
          <a:off x="3698551" y="2502851"/>
          <a:ext cx="1677597" cy="3012367"/>
        </a:xfrm>
        <a:prstGeom prst="roundRect">
          <a:avLst>
            <a:gd name="adj" fmla="val 10000"/>
          </a:avLst>
        </a:prstGeom>
        <a:no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solidFill>
                <a:sysClr val="windowText" lastClr="000000"/>
              </a:solidFill>
              <a:latin typeface="Garamond" panose="02020404030301010803" pitchFamily="18" charset="0"/>
            </a:rPr>
            <a:t>Obecnie na terenie miejscowości Sąsieczno i w odległości 1,5 km od zwyczajowo przyjętego centralnego punktu miejscowości, liczonej wzdłuż dróg publicznych i publicznych ciągów pieszych i pieszo-jezdnych brak publicznej infrastruktury aktywizacji społecznej. </a:t>
          </a:r>
        </a:p>
      </dsp:txBody>
      <dsp:txXfrm>
        <a:off x="3747686" y="2551986"/>
        <a:ext cx="1579327" cy="291409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DE5A5-6BF0-4335-911F-37DA368EEE06}">
      <dsp:nvSpPr>
        <dsp:cNvPr id="0" name=""/>
        <dsp:cNvSpPr/>
      </dsp:nvSpPr>
      <dsp:spPr>
        <a:xfrm>
          <a:off x="0" y="1555518"/>
          <a:ext cx="5486400" cy="1883996"/>
        </a:xfrm>
        <a:prstGeom prst="roundRect">
          <a:avLst>
            <a:gd name="adj" fmla="val 10000"/>
          </a:avLst>
        </a:prstGeom>
        <a:solidFill>
          <a:schemeClr val="lt1"/>
        </a:solidFill>
        <a:ln w="25400" cap="flat" cmpd="sng" algn="ctr">
          <a:solidFill>
            <a:srgbClr val="824BB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Kryteria</a:t>
          </a:r>
        </a:p>
      </dsp:txBody>
      <dsp:txXfrm>
        <a:off x="0" y="1555518"/>
        <a:ext cx="1645920" cy="1883996"/>
      </dsp:txXfrm>
    </dsp:sp>
    <dsp:sp modelId="{15A3F868-10E3-4799-B581-BAEA001B8CF2}">
      <dsp:nvSpPr>
        <dsp:cNvPr id="0" name=""/>
        <dsp:cNvSpPr/>
      </dsp:nvSpPr>
      <dsp:spPr>
        <a:xfrm>
          <a:off x="0" y="309494"/>
          <a:ext cx="5486400" cy="1077789"/>
        </a:xfrm>
        <a:prstGeom prst="roundRect">
          <a:avLst>
            <a:gd name="adj" fmla="val 10000"/>
          </a:avLst>
        </a:prstGeom>
        <a:solidFill>
          <a:schemeClr val="lt1"/>
        </a:solidFill>
        <a:ln w="25400" cap="flat" cmpd="sng" algn="ctr">
          <a:solidFill>
            <a:srgbClr val="824BB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pl-PL" sz="1050" b="1" kern="1200">
              <a:latin typeface="Garamond" panose="02020404030301010803" pitchFamily="18" charset="0"/>
            </a:rPr>
            <a:t>Cel rewitalizacji dla podobszaru rewitalizacji - miejscowości: Kawęczyn, Obrowo, Sąsieczno i Skrzypkowo</a:t>
          </a:r>
        </a:p>
      </dsp:txBody>
      <dsp:txXfrm>
        <a:off x="0" y="309494"/>
        <a:ext cx="1645920" cy="1077789"/>
      </dsp:txXfrm>
    </dsp:sp>
    <dsp:sp modelId="{6C676A11-EBC9-4072-AEE6-69EA31D1A41A}">
      <dsp:nvSpPr>
        <dsp:cNvPr id="0" name=""/>
        <dsp:cNvSpPr/>
      </dsp:nvSpPr>
      <dsp:spPr>
        <a:xfrm>
          <a:off x="2646318" y="393611"/>
          <a:ext cx="1710158" cy="923822"/>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0" kern="1200">
              <a:latin typeface="Garamond" panose="02020404030301010803" pitchFamily="18" charset="0"/>
            </a:rPr>
            <a:t>Zwiększenie partycypacji w życiu społecznym dla społeczności w rejonach o wysokim uzależnieniu od świadczeń pomocy społecznej </a:t>
          </a:r>
          <a:endParaRPr lang="pl-PL" sz="1000" kern="1200">
            <a:latin typeface="Garamond" panose="02020404030301010803" pitchFamily="18" charset="0"/>
          </a:endParaRPr>
        </a:p>
      </dsp:txBody>
      <dsp:txXfrm>
        <a:off x="2673376" y="420669"/>
        <a:ext cx="1656042" cy="869706"/>
      </dsp:txXfrm>
    </dsp:sp>
    <dsp:sp modelId="{4A5DD64D-CAD1-4A2C-A734-DBEEDCE11CB1}">
      <dsp:nvSpPr>
        <dsp:cNvPr id="0" name=""/>
        <dsp:cNvSpPr/>
      </dsp:nvSpPr>
      <dsp:spPr>
        <a:xfrm>
          <a:off x="2474232" y="1317434"/>
          <a:ext cx="1027164" cy="336470"/>
        </a:xfrm>
        <a:custGeom>
          <a:avLst/>
          <a:gdLst/>
          <a:ahLst/>
          <a:cxnLst/>
          <a:rect l="0" t="0" r="0" b="0"/>
          <a:pathLst>
            <a:path>
              <a:moveTo>
                <a:pt x="1027164" y="0"/>
              </a:moveTo>
              <a:lnTo>
                <a:pt x="1027164" y="168235"/>
              </a:lnTo>
              <a:lnTo>
                <a:pt x="0" y="168235"/>
              </a:lnTo>
              <a:lnTo>
                <a:pt x="0" y="336470"/>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626AEE2-467F-43A7-973E-A0217A359091}">
      <dsp:nvSpPr>
        <dsp:cNvPr id="0" name=""/>
        <dsp:cNvSpPr/>
      </dsp:nvSpPr>
      <dsp:spPr>
        <a:xfrm>
          <a:off x="1646230" y="1653904"/>
          <a:ext cx="1656003" cy="1674664"/>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Miejscowości wykazują wyższy od przeciętnej w gminie wskaźnik osób w rodzinach korzystających z pomocy społecznej lub miejscowość znajduje się  wśród trzech miejscowości w gminie o największej bezwzględnej liczbie osób objętych sytuacją kryzysową</a:t>
          </a:r>
        </a:p>
      </dsp:txBody>
      <dsp:txXfrm>
        <a:off x="1694733" y="1702407"/>
        <a:ext cx="1558997" cy="1577658"/>
      </dsp:txXfrm>
    </dsp:sp>
    <dsp:sp modelId="{FA1D65BB-A504-4454-9A3B-4CB8C2817FF6}">
      <dsp:nvSpPr>
        <dsp:cNvPr id="0" name=""/>
        <dsp:cNvSpPr/>
      </dsp:nvSpPr>
      <dsp:spPr>
        <a:xfrm>
          <a:off x="2428512" y="3328569"/>
          <a:ext cx="91440" cy="336470"/>
        </a:xfrm>
        <a:custGeom>
          <a:avLst/>
          <a:gdLst/>
          <a:ahLst/>
          <a:cxnLst/>
          <a:rect l="0" t="0" r="0" b="0"/>
          <a:pathLst>
            <a:path>
              <a:moveTo>
                <a:pt x="45720" y="0"/>
              </a:moveTo>
              <a:lnTo>
                <a:pt x="45720" y="336470"/>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B6E0866-9AF1-401E-B70F-B1E59A38891A}">
      <dsp:nvSpPr>
        <dsp:cNvPr id="0" name=""/>
        <dsp:cNvSpPr/>
      </dsp:nvSpPr>
      <dsp:spPr>
        <a:xfrm>
          <a:off x="1646230" y="3665040"/>
          <a:ext cx="1656003" cy="2340001"/>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Udział osób w gospodarstwach domowych korzystających ze środowiskowej pomocy społecznej w ludności ogółem wynosi w miejscowościach:</a:t>
          </a:r>
        </a:p>
        <a:p>
          <a:pPr lvl="0" algn="ctr" defTabSz="444500">
            <a:lnSpc>
              <a:spcPct val="90000"/>
            </a:lnSpc>
            <a:spcBef>
              <a:spcPct val="0"/>
            </a:spcBef>
            <a:spcAft>
              <a:spcPct val="35000"/>
            </a:spcAft>
          </a:pPr>
          <a:r>
            <a:rPr lang="pl-PL" sz="1000" kern="1200">
              <a:latin typeface="Garamond" panose="02020404030301010803" pitchFamily="18" charset="0"/>
            </a:rPr>
            <a:t>- Kawęczyn 17,1%</a:t>
          </a:r>
        </a:p>
        <a:p>
          <a:pPr lvl="0" algn="ctr" defTabSz="444500">
            <a:lnSpc>
              <a:spcPct val="90000"/>
            </a:lnSpc>
            <a:spcBef>
              <a:spcPct val="0"/>
            </a:spcBef>
            <a:spcAft>
              <a:spcPct val="35000"/>
            </a:spcAft>
          </a:pPr>
          <a:r>
            <a:rPr lang="pl-PL" sz="1000" kern="1200">
              <a:latin typeface="Garamond" panose="02020404030301010803" pitchFamily="18" charset="0"/>
            </a:rPr>
            <a:t>- Obrowo 10,9%</a:t>
          </a:r>
        </a:p>
        <a:p>
          <a:pPr lvl="0" algn="ctr" defTabSz="444500">
            <a:lnSpc>
              <a:spcPct val="90000"/>
            </a:lnSpc>
            <a:spcBef>
              <a:spcPct val="0"/>
            </a:spcBef>
            <a:spcAft>
              <a:spcPct val="35000"/>
            </a:spcAft>
          </a:pPr>
          <a:r>
            <a:rPr lang="pl-PL" sz="1000" kern="1200">
              <a:latin typeface="Garamond" panose="02020404030301010803" pitchFamily="18" charset="0"/>
            </a:rPr>
            <a:t>- Sąsieczno 16,9%</a:t>
          </a:r>
        </a:p>
        <a:p>
          <a:pPr lvl="0" algn="ctr" defTabSz="444500">
            <a:lnSpc>
              <a:spcPct val="90000"/>
            </a:lnSpc>
            <a:spcBef>
              <a:spcPct val="0"/>
            </a:spcBef>
            <a:spcAft>
              <a:spcPct val="35000"/>
            </a:spcAft>
          </a:pPr>
          <a:r>
            <a:rPr lang="pl-PL" sz="1000" kern="1200">
              <a:latin typeface="Garamond" panose="02020404030301010803" pitchFamily="18" charset="0"/>
            </a:rPr>
            <a:t>- Skrzypkowo 11,9%</a:t>
          </a:r>
        </a:p>
        <a:p>
          <a:pPr lvl="0" algn="ctr" defTabSz="444500">
            <a:lnSpc>
              <a:spcPct val="90000"/>
            </a:lnSpc>
            <a:spcBef>
              <a:spcPct val="0"/>
            </a:spcBef>
            <a:spcAft>
              <a:spcPct val="35000"/>
            </a:spcAft>
          </a:pPr>
          <a:r>
            <a:rPr lang="pl-PL" sz="1000" kern="1200">
              <a:latin typeface="Garamond" panose="02020404030301010803" pitchFamily="18" charset="0"/>
            </a:rPr>
            <a:t>i jest wyższy niż średnia dla gminy 8,8%</a:t>
          </a:r>
        </a:p>
      </dsp:txBody>
      <dsp:txXfrm>
        <a:off x="1694733" y="3713543"/>
        <a:ext cx="1558997" cy="2242995"/>
      </dsp:txXfrm>
    </dsp:sp>
    <dsp:sp modelId="{EA485BC8-13C9-40C1-8904-F97103BD1FFD}">
      <dsp:nvSpPr>
        <dsp:cNvPr id="0" name=""/>
        <dsp:cNvSpPr/>
      </dsp:nvSpPr>
      <dsp:spPr>
        <a:xfrm>
          <a:off x="3501397" y="1317434"/>
          <a:ext cx="1027164" cy="336470"/>
        </a:xfrm>
        <a:custGeom>
          <a:avLst/>
          <a:gdLst/>
          <a:ahLst/>
          <a:cxnLst/>
          <a:rect l="0" t="0" r="0" b="0"/>
          <a:pathLst>
            <a:path>
              <a:moveTo>
                <a:pt x="0" y="0"/>
              </a:moveTo>
              <a:lnTo>
                <a:pt x="0" y="168235"/>
              </a:lnTo>
              <a:lnTo>
                <a:pt x="1027164" y="168235"/>
              </a:lnTo>
              <a:lnTo>
                <a:pt x="1027164" y="336470"/>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1A69D07-23E5-43E4-9388-E089BD86ECAD}">
      <dsp:nvSpPr>
        <dsp:cNvPr id="0" name=""/>
        <dsp:cNvSpPr/>
      </dsp:nvSpPr>
      <dsp:spPr>
        <a:xfrm>
          <a:off x="3700560" y="1653904"/>
          <a:ext cx="1656003" cy="1674664"/>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Lokalny samorząd może wykazać udokumentowane zainteresowanie prowadzeniem zajęć aktywizujących</a:t>
          </a:r>
        </a:p>
      </dsp:txBody>
      <dsp:txXfrm>
        <a:off x="3749063" y="1702407"/>
        <a:ext cx="1558997" cy="1577658"/>
      </dsp:txXfrm>
    </dsp:sp>
    <dsp:sp modelId="{DA3D1365-0C78-4E55-99EA-9C21A026F1A6}">
      <dsp:nvSpPr>
        <dsp:cNvPr id="0" name=""/>
        <dsp:cNvSpPr/>
      </dsp:nvSpPr>
      <dsp:spPr>
        <a:xfrm>
          <a:off x="4482842" y="3328569"/>
          <a:ext cx="91440" cy="336470"/>
        </a:xfrm>
        <a:custGeom>
          <a:avLst/>
          <a:gdLst/>
          <a:ahLst/>
          <a:cxnLst/>
          <a:rect l="0" t="0" r="0" b="0"/>
          <a:pathLst>
            <a:path>
              <a:moveTo>
                <a:pt x="45720" y="0"/>
              </a:moveTo>
              <a:lnTo>
                <a:pt x="45720" y="336470"/>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3B9C9A75-C301-4B63-907A-6ED3CAD6BA7D}">
      <dsp:nvSpPr>
        <dsp:cNvPr id="0" name=""/>
        <dsp:cNvSpPr/>
      </dsp:nvSpPr>
      <dsp:spPr>
        <a:xfrm>
          <a:off x="3680763" y="3665040"/>
          <a:ext cx="1695597" cy="2340001"/>
        </a:xfrm>
        <a:prstGeom prst="roundRect">
          <a:avLst>
            <a:gd name="adj" fmla="val 10000"/>
          </a:avLst>
        </a:prstGeom>
        <a:no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Lokalny samorząd posiada listy intencyjne od Gminnego Ośrodka Pomocy Społecznej wykazujące zainteresowanie prowadzeniem zajęć aktywizujących, mających na celu zwiększenie partycypacji w życiu społecznym oraz zmniejszenie stopnia uzależnienia od świadczeń pomocy społecznej na terenie miejscowości: Kawęczyn, Obrowo, Sąsieczno i Skrzypkowo</a:t>
          </a:r>
          <a:endParaRPr lang="pl-PL" sz="1000" kern="1200">
            <a:solidFill>
              <a:sysClr val="windowText" lastClr="000000"/>
            </a:solidFill>
            <a:latin typeface="Garamond" panose="02020404030301010803" pitchFamily="18" charset="0"/>
          </a:endParaRPr>
        </a:p>
      </dsp:txBody>
      <dsp:txXfrm>
        <a:off x="3730425" y="3714702"/>
        <a:ext cx="1596273" cy="224067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DE5A5-6BF0-4335-911F-37DA368EEE06}">
      <dsp:nvSpPr>
        <dsp:cNvPr id="0" name=""/>
        <dsp:cNvSpPr/>
      </dsp:nvSpPr>
      <dsp:spPr>
        <a:xfrm>
          <a:off x="0" y="1469632"/>
          <a:ext cx="5495027" cy="1007998"/>
        </a:xfrm>
        <a:prstGeom prst="roundRect">
          <a:avLst>
            <a:gd name="adj" fmla="val 10000"/>
          </a:avLst>
        </a:prstGeom>
        <a:solidFill>
          <a:schemeClr val="lt1"/>
        </a:solidFill>
        <a:ln w="25400" cap="flat" cmpd="sng" algn="ctr">
          <a:solidFill>
            <a:srgbClr val="824BB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Kryteria</a:t>
          </a:r>
        </a:p>
      </dsp:txBody>
      <dsp:txXfrm>
        <a:off x="0" y="1469632"/>
        <a:ext cx="1648508" cy="1007998"/>
      </dsp:txXfrm>
    </dsp:sp>
    <dsp:sp modelId="{15A3F868-10E3-4799-B581-BAEA001B8CF2}">
      <dsp:nvSpPr>
        <dsp:cNvPr id="0" name=""/>
        <dsp:cNvSpPr/>
      </dsp:nvSpPr>
      <dsp:spPr>
        <a:xfrm>
          <a:off x="0" y="258792"/>
          <a:ext cx="5495027" cy="1044128"/>
        </a:xfrm>
        <a:prstGeom prst="roundRect">
          <a:avLst>
            <a:gd name="adj" fmla="val 10000"/>
          </a:avLst>
        </a:prstGeom>
        <a:solidFill>
          <a:schemeClr val="lt1"/>
        </a:solidFill>
        <a:ln w="25400" cap="flat" cmpd="sng" algn="ctr">
          <a:solidFill>
            <a:srgbClr val="824BB0"/>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Cel rewitalizacji dla podobszaru rewitalizacji - miejscowości: Kawęczyn, Obrowo, Sąsieczno, Skrzypkowo i Osiek nad Wisłą</a:t>
          </a:r>
        </a:p>
      </dsp:txBody>
      <dsp:txXfrm>
        <a:off x="0" y="258792"/>
        <a:ext cx="1648508" cy="1044128"/>
      </dsp:txXfrm>
    </dsp:sp>
    <dsp:sp modelId="{6C676A11-EBC9-4072-AEE6-69EA31D1A41A}">
      <dsp:nvSpPr>
        <dsp:cNvPr id="0" name=""/>
        <dsp:cNvSpPr/>
      </dsp:nvSpPr>
      <dsp:spPr>
        <a:xfrm>
          <a:off x="2669485" y="342148"/>
          <a:ext cx="1694664" cy="900106"/>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Rozwój społeczny dzieci i młodzieży w rejonach o niskim poziomie kształcenia w szkołach podstawowych i gimnazjalnych</a:t>
          </a:r>
          <a:endParaRPr lang="pl-PL" sz="1000" b="0" kern="1200">
            <a:latin typeface="Garamond" panose="02020404030301010803" pitchFamily="18" charset="0"/>
          </a:endParaRPr>
        </a:p>
      </dsp:txBody>
      <dsp:txXfrm>
        <a:off x="2695848" y="368511"/>
        <a:ext cx="1641938" cy="847380"/>
      </dsp:txXfrm>
    </dsp:sp>
    <dsp:sp modelId="{4A5DD64D-CAD1-4A2C-A734-DBEEDCE11CB1}">
      <dsp:nvSpPr>
        <dsp:cNvPr id="0" name=""/>
        <dsp:cNvSpPr/>
      </dsp:nvSpPr>
      <dsp:spPr>
        <a:xfrm>
          <a:off x="2489149" y="1242254"/>
          <a:ext cx="1027667" cy="333422"/>
        </a:xfrm>
        <a:custGeom>
          <a:avLst/>
          <a:gdLst/>
          <a:ahLst/>
          <a:cxnLst/>
          <a:rect l="0" t="0" r="0" b="0"/>
          <a:pathLst>
            <a:path>
              <a:moveTo>
                <a:pt x="1027667" y="0"/>
              </a:moveTo>
              <a:lnTo>
                <a:pt x="1027667" y="166711"/>
              </a:lnTo>
              <a:lnTo>
                <a:pt x="0" y="166711"/>
              </a:lnTo>
              <a:lnTo>
                <a:pt x="0" y="333422"/>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626AEE2-467F-43A7-973E-A0217A359091}">
      <dsp:nvSpPr>
        <dsp:cNvPr id="0" name=""/>
        <dsp:cNvSpPr/>
      </dsp:nvSpPr>
      <dsp:spPr>
        <a:xfrm>
          <a:off x="1742375" y="1575677"/>
          <a:ext cx="1493548" cy="828004"/>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Miejscowości należą do rejonu obsługi szkół podstawowych o niskim poziomie kształcenia</a:t>
          </a:r>
        </a:p>
      </dsp:txBody>
      <dsp:txXfrm>
        <a:off x="1766626" y="1599928"/>
        <a:ext cx="1445046" cy="779502"/>
      </dsp:txXfrm>
    </dsp:sp>
    <dsp:sp modelId="{FA1D65BB-A504-4454-9A3B-4CB8C2817FF6}">
      <dsp:nvSpPr>
        <dsp:cNvPr id="0" name=""/>
        <dsp:cNvSpPr/>
      </dsp:nvSpPr>
      <dsp:spPr>
        <a:xfrm>
          <a:off x="2443429" y="2403681"/>
          <a:ext cx="91440" cy="333422"/>
        </a:xfrm>
        <a:custGeom>
          <a:avLst/>
          <a:gdLst/>
          <a:ahLst/>
          <a:cxnLst/>
          <a:rect l="0" t="0" r="0" b="0"/>
          <a:pathLst>
            <a:path>
              <a:moveTo>
                <a:pt x="45720" y="0"/>
              </a:moveTo>
              <a:lnTo>
                <a:pt x="45720" y="333422"/>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B6E0866-9AF1-401E-B70F-B1E59A38891A}">
      <dsp:nvSpPr>
        <dsp:cNvPr id="0" name=""/>
        <dsp:cNvSpPr/>
      </dsp:nvSpPr>
      <dsp:spPr>
        <a:xfrm>
          <a:off x="1649031" y="2737103"/>
          <a:ext cx="1680235" cy="3275998"/>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Sąsieczno i Osiek nad Wisłą należą do rejonu obsługi Szkoły Podstawowej w Osieku n/Wisłą, w której przeciętny wynik sprawdzianu szóstoklasisty za ostatnie 3 lata (61%) jest niższy od przeciętnego wyniku w województwie (62%).</a:t>
          </a:r>
        </a:p>
        <a:p>
          <a:pPr lvl="0" algn="ctr" defTabSz="444500">
            <a:lnSpc>
              <a:spcPct val="90000"/>
            </a:lnSpc>
            <a:spcBef>
              <a:spcPct val="0"/>
            </a:spcBef>
            <a:spcAft>
              <a:spcPct val="35000"/>
            </a:spcAft>
          </a:pPr>
          <a:r>
            <a:rPr lang="pl-PL" sz="1000" kern="1200">
              <a:latin typeface="Garamond" panose="02020404030301010803" pitchFamily="18" charset="0"/>
            </a:rPr>
            <a:t>Obrowo, Skrzypkowo i Kawęczyn należą do rejonu obsługi Szkoły Podstawowej w Obrowie, w której przeciętny wynik sprawdzianu szóstoklasisty za ostatnie 3 lata (61%) jest niższy od przeciętnego wyniku w województwie (62%).</a:t>
          </a:r>
        </a:p>
      </dsp:txBody>
      <dsp:txXfrm>
        <a:off x="1698243" y="2786315"/>
        <a:ext cx="1581811" cy="3177574"/>
      </dsp:txXfrm>
    </dsp:sp>
    <dsp:sp modelId="{EA485BC8-13C9-40C1-8904-F97103BD1FFD}">
      <dsp:nvSpPr>
        <dsp:cNvPr id="0" name=""/>
        <dsp:cNvSpPr/>
      </dsp:nvSpPr>
      <dsp:spPr>
        <a:xfrm>
          <a:off x="3516817" y="1242254"/>
          <a:ext cx="1027667" cy="333422"/>
        </a:xfrm>
        <a:custGeom>
          <a:avLst/>
          <a:gdLst/>
          <a:ahLst/>
          <a:cxnLst/>
          <a:rect l="0" t="0" r="0" b="0"/>
          <a:pathLst>
            <a:path>
              <a:moveTo>
                <a:pt x="0" y="0"/>
              </a:moveTo>
              <a:lnTo>
                <a:pt x="0" y="166711"/>
              </a:lnTo>
              <a:lnTo>
                <a:pt x="1027667" y="166711"/>
              </a:lnTo>
              <a:lnTo>
                <a:pt x="1027667" y="333422"/>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41A69D07-23E5-43E4-9388-E089BD86ECAD}">
      <dsp:nvSpPr>
        <dsp:cNvPr id="0" name=""/>
        <dsp:cNvSpPr/>
      </dsp:nvSpPr>
      <dsp:spPr>
        <a:xfrm>
          <a:off x="3797710" y="1575677"/>
          <a:ext cx="1493548" cy="828004"/>
        </a:xfrm>
        <a:prstGeom prst="roundRect">
          <a:avLst>
            <a:gd name="adj" fmla="val 10000"/>
          </a:avLst>
        </a:prstGeom>
        <a:solidFill>
          <a:schemeClr val="lt1"/>
        </a:solid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Lokalny samorząd może wykazać udokumentowane zainteresowanie prowadzeniem zajęć aktywizujących</a:t>
          </a:r>
        </a:p>
      </dsp:txBody>
      <dsp:txXfrm>
        <a:off x="3821961" y="1599928"/>
        <a:ext cx="1445046" cy="779502"/>
      </dsp:txXfrm>
    </dsp:sp>
    <dsp:sp modelId="{DA3D1365-0C78-4E55-99EA-9C21A026F1A6}">
      <dsp:nvSpPr>
        <dsp:cNvPr id="0" name=""/>
        <dsp:cNvSpPr/>
      </dsp:nvSpPr>
      <dsp:spPr>
        <a:xfrm>
          <a:off x="4498764" y="2403681"/>
          <a:ext cx="91440" cy="333422"/>
        </a:xfrm>
        <a:custGeom>
          <a:avLst/>
          <a:gdLst/>
          <a:ahLst/>
          <a:cxnLst/>
          <a:rect l="0" t="0" r="0" b="0"/>
          <a:pathLst>
            <a:path>
              <a:moveTo>
                <a:pt x="45720" y="0"/>
              </a:moveTo>
              <a:lnTo>
                <a:pt x="45720" y="333422"/>
              </a:lnTo>
            </a:path>
          </a:pathLst>
        </a:custGeom>
        <a:noFill/>
        <a:ln w="25400" cap="flat" cmpd="sng" algn="ctr">
          <a:solidFill>
            <a:srgbClr val="B1059D"/>
          </a:solidFill>
          <a:prstDash val="solid"/>
        </a:ln>
        <a:effectLst/>
      </dsp:spPr>
      <dsp:style>
        <a:lnRef idx="2">
          <a:scrgbClr r="0" g="0" b="0"/>
        </a:lnRef>
        <a:fillRef idx="0">
          <a:scrgbClr r="0" g="0" b="0"/>
        </a:fillRef>
        <a:effectRef idx="0">
          <a:scrgbClr r="0" g="0" b="0"/>
        </a:effectRef>
        <a:fontRef idx="minor"/>
      </dsp:style>
    </dsp:sp>
    <dsp:sp modelId="{3B9C9A75-C301-4B63-907A-6ED3CAD6BA7D}">
      <dsp:nvSpPr>
        <dsp:cNvPr id="0" name=""/>
        <dsp:cNvSpPr/>
      </dsp:nvSpPr>
      <dsp:spPr>
        <a:xfrm>
          <a:off x="3704367" y="2737103"/>
          <a:ext cx="1680235" cy="3292761"/>
        </a:xfrm>
        <a:prstGeom prst="roundRect">
          <a:avLst>
            <a:gd name="adj" fmla="val 10000"/>
          </a:avLst>
        </a:prstGeom>
        <a:noFill/>
        <a:ln w="25400" cap="flat" cmpd="sng" algn="ctr">
          <a:solidFill>
            <a:srgbClr val="B1059D"/>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Szkoła Podstawowa w Obrowie i Szkoła Podstawowa w Osieku nad Wisłą </a:t>
          </a:r>
          <a:r>
            <a:rPr lang="pl-PL" sz="1000" kern="1200">
              <a:solidFill>
                <a:srgbClr val="FF0000"/>
              </a:solidFill>
              <a:latin typeface="Garamond" panose="02020404030301010803" pitchFamily="18" charset="0"/>
            </a:rPr>
            <a:t>realizują</a:t>
          </a:r>
          <a:r>
            <a:rPr lang="pl-PL" sz="1000" kern="1200">
              <a:latin typeface="Garamond" panose="02020404030301010803" pitchFamily="18" charset="0"/>
            </a:rPr>
            <a:t> w ramach ZIT projekty edukacyjne finansowane z EFS, w ramach poddziałania 10.1.2 Kształcenie ogólne w ramach ZIT. Celem projektów będzie poprawa wyników kształcenia na poziomie podstawowym. </a:t>
          </a:r>
        </a:p>
        <a:p>
          <a:pPr lvl="0" algn="ctr" defTabSz="444500">
            <a:lnSpc>
              <a:spcPct val="90000"/>
            </a:lnSpc>
            <a:spcBef>
              <a:spcPct val="0"/>
            </a:spcBef>
            <a:spcAft>
              <a:spcPct val="35000"/>
            </a:spcAft>
          </a:pPr>
          <a:r>
            <a:rPr lang="pl-PL" sz="1000" kern="1200">
              <a:solidFill>
                <a:srgbClr val="FF0000"/>
              </a:solidFill>
              <a:latin typeface="Garamond" panose="02020404030301010803" pitchFamily="18" charset="0"/>
            </a:rPr>
            <a:t>Zajęcia edukacyjne dla dzieci i młodzieży będą prowadzone równiez ze środków własnych gminy.</a:t>
          </a:r>
        </a:p>
      </dsp:txBody>
      <dsp:txXfrm>
        <a:off x="3753579" y="2786315"/>
        <a:ext cx="1581811" cy="319433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81FB23-FFF6-4128-8D36-FB7AAFED710C}">
      <dsp:nvSpPr>
        <dsp:cNvPr id="0" name=""/>
        <dsp:cNvSpPr/>
      </dsp:nvSpPr>
      <dsp:spPr>
        <a:xfrm>
          <a:off x="-5542285" y="-848975"/>
          <a:ext cx="6602460" cy="6602460"/>
        </a:xfrm>
        <a:prstGeom prst="blockArc">
          <a:avLst>
            <a:gd name="adj1" fmla="val 18900000"/>
            <a:gd name="adj2" fmla="val 2700000"/>
            <a:gd name="adj3" fmla="val 327"/>
          </a:avLst>
        </a:prstGeom>
        <a:noFill/>
        <a:ln w="25400" cap="flat" cmpd="sng" algn="ctr">
          <a:solidFill>
            <a:schemeClr val="accent4">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8876252-3C59-4EB9-80DF-D1E9D12B5EC2}">
      <dsp:nvSpPr>
        <dsp:cNvPr id="0" name=""/>
        <dsp:cNvSpPr/>
      </dsp:nvSpPr>
      <dsp:spPr>
        <a:xfrm>
          <a:off x="344051" y="222958"/>
          <a:ext cx="5076873" cy="445721"/>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3792" tIns="27940" rIns="27940" bIns="27940" numCol="1" spcCol="1270" anchor="ctr" anchorCtr="0">
          <a:noAutofit/>
        </a:bodyPr>
        <a:lstStyle/>
        <a:p>
          <a:pPr lvl="0" algn="l" defTabSz="488950">
            <a:lnSpc>
              <a:spcPct val="90000"/>
            </a:lnSpc>
            <a:spcBef>
              <a:spcPct val="0"/>
            </a:spcBef>
            <a:spcAft>
              <a:spcPct val="35000"/>
            </a:spcAft>
          </a:pPr>
          <a:r>
            <a:rPr lang="pl-PL" sz="1100" kern="1200">
              <a:latin typeface="Garamond" panose="02020404030301010803" pitchFamily="18" charset="0"/>
            </a:rPr>
            <a:t>Wzrost </a:t>
          </a:r>
          <a:r>
            <a:rPr lang="pl-PL" sz="1100" kern="1200">
              <a:solidFill>
                <a:sysClr val="windowText" lastClr="000000"/>
              </a:solidFill>
              <a:latin typeface="Garamond" panose="02020404030301010803" pitchFamily="18" charset="0"/>
            </a:rPr>
            <a:t>aktywności seniorów</a:t>
          </a:r>
        </a:p>
      </dsp:txBody>
      <dsp:txXfrm>
        <a:off x="344051" y="222958"/>
        <a:ext cx="5076873" cy="445721"/>
      </dsp:txXfrm>
    </dsp:sp>
    <dsp:sp modelId="{8F195B06-00E0-456C-8347-54017321CF99}">
      <dsp:nvSpPr>
        <dsp:cNvPr id="0" name=""/>
        <dsp:cNvSpPr/>
      </dsp:nvSpPr>
      <dsp:spPr>
        <a:xfrm>
          <a:off x="65475" y="167243"/>
          <a:ext cx="557152" cy="557152"/>
        </a:xfrm>
        <a:prstGeom prst="ellipse">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83A122C-6B43-42A4-A40D-5C00BB452CBE}">
      <dsp:nvSpPr>
        <dsp:cNvPr id="0" name=""/>
        <dsp:cNvSpPr/>
      </dsp:nvSpPr>
      <dsp:spPr>
        <a:xfrm>
          <a:off x="747692" y="891934"/>
          <a:ext cx="4673232" cy="445721"/>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3792" tIns="27940" rIns="27940" bIns="27940" numCol="1" spcCol="1270" anchor="ctr" anchorCtr="0">
          <a:noAutofit/>
        </a:bodyPr>
        <a:lstStyle/>
        <a:p>
          <a:pPr lvl="0" algn="l" defTabSz="488950">
            <a:lnSpc>
              <a:spcPct val="90000"/>
            </a:lnSpc>
            <a:spcBef>
              <a:spcPct val="0"/>
            </a:spcBef>
            <a:spcAft>
              <a:spcPct val="35000"/>
            </a:spcAft>
          </a:pPr>
          <a:r>
            <a:rPr lang="pl-PL" sz="1100" kern="1200">
              <a:solidFill>
                <a:sysClr val="windowText" lastClr="000000"/>
              </a:solidFill>
              <a:latin typeface="Garamond" panose="02020404030301010803" pitchFamily="18" charset="0"/>
            </a:rPr>
            <a:t>Aktywizacja zawodowa osób bezrobotnych i korzystających ze świadczeń pomocy społecznej </a:t>
          </a:r>
        </a:p>
      </dsp:txBody>
      <dsp:txXfrm>
        <a:off x="747692" y="891934"/>
        <a:ext cx="4673232" cy="445721"/>
      </dsp:txXfrm>
    </dsp:sp>
    <dsp:sp modelId="{7AC9E2C4-517F-4E5F-909F-334C8F478A08}">
      <dsp:nvSpPr>
        <dsp:cNvPr id="0" name=""/>
        <dsp:cNvSpPr/>
      </dsp:nvSpPr>
      <dsp:spPr>
        <a:xfrm>
          <a:off x="469116" y="836218"/>
          <a:ext cx="557152" cy="557152"/>
        </a:xfrm>
        <a:prstGeom prst="ellipse">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992088A-F488-4732-A59F-FE5EE0C6794E}">
      <dsp:nvSpPr>
        <dsp:cNvPr id="0" name=""/>
        <dsp:cNvSpPr/>
      </dsp:nvSpPr>
      <dsp:spPr>
        <a:xfrm>
          <a:off x="968885" y="1560418"/>
          <a:ext cx="4452039" cy="445721"/>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3792" tIns="27940" rIns="27940" bIns="27940" numCol="1" spcCol="1270" anchor="ctr" anchorCtr="0">
          <a:noAutofit/>
        </a:bodyPr>
        <a:lstStyle/>
        <a:p>
          <a:pPr lvl="0" algn="l" defTabSz="488950">
            <a:lnSpc>
              <a:spcPct val="90000"/>
            </a:lnSpc>
            <a:spcBef>
              <a:spcPct val="0"/>
            </a:spcBef>
            <a:spcAft>
              <a:spcPct val="35000"/>
            </a:spcAft>
          </a:pPr>
          <a:r>
            <a:rPr lang="pl-PL" sz="1100" kern="1200">
              <a:solidFill>
                <a:sysClr val="windowText" lastClr="000000"/>
              </a:solidFill>
              <a:latin typeface="Garamond" panose="02020404030301010803" pitchFamily="18" charset="0"/>
            </a:rPr>
            <a:t>Wsparcie osób zagrożonych wykluczeniem społecznym z powodu alkoholizmu</a:t>
          </a:r>
        </a:p>
      </dsp:txBody>
      <dsp:txXfrm>
        <a:off x="968885" y="1560418"/>
        <a:ext cx="4452039" cy="445721"/>
      </dsp:txXfrm>
    </dsp:sp>
    <dsp:sp modelId="{B9524B69-8B0C-40F9-9251-248AF252435B}">
      <dsp:nvSpPr>
        <dsp:cNvPr id="0" name=""/>
        <dsp:cNvSpPr/>
      </dsp:nvSpPr>
      <dsp:spPr>
        <a:xfrm>
          <a:off x="690309" y="1504703"/>
          <a:ext cx="557152" cy="557152"/>
        </a:xfrm>
        <a:prstGeom prst="ellipse">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6CC7F6E-C315-4C41-AFC8-715BE3CB6AAD}">
      <dsp:nvSpPr>
        <dsp:cNvPr id="0" name=""/>
        <dsp:cNvSpPr/>
      </dsp:nvSpPr>
      <dsp:spPr>
        <a:xfrm>
          <a:off x="1039510" y="2229393"/>
          <a:ext cx="4381414" cy="445721"/>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3792" tIns="27940" rIns="27940" bIns="27940" numCol="1" spcCol="1270" anchor="ctr" anchorCtr="0">
          <a:noAutofit/>
        </a:bodyPr>
        <a:lstStyle/>
        <a:p>
          <a:pPr lvl="0" algn="l" defTabSz="488950">
            <a:lnSpc>
              <a:spcPct val="90000"/>
            </a:lnSpc>
            <a:spcBef>
              <a:spcPct val="0"/>
            </a:spcBef>
            <a:spcAft>
              <a:spcPct val="35000"/>
            </a:spcAft>
          </a:pPr>
          <a:r>
            <a:rPr lang="pl-PL" sz="1100" kern="1200">
              <a:solidFill>
                <a:sysClr val="windowText" lastClr="000000"/>
              </a:solidFill>
              <a:latin typeface="Garamond" panose="02020404030301010803" pitchFamily="18" charset="0"/>
            </a:rPr>
            <a:t>Wsparcie osób mających trudności w wypełnianiu funkcji opiekuńczo - wychowawczych</a:t>
          </a:r>
        </a:p>
      </dsp:txBody>
      <dsp:txXfrm>
        <a:off x="1039510" y="2229393"/>
        <a:ext cx="4381414" cy="445721"/>
      </dsp:txXfrm>
    </dsp:sp>
    <dsp:sp modelId="{E75B9C50-160D-4097-9BA1-8BC9A82417B4}">
      <dsp:nvSpPr>
        <dsp:cNvPr id="0" name=""/>
        <dsp:cNvSpPr/>
      </dsp:nvSpPr>
      <dsp:spPr>
        <a:xfrm>
          <a:off x="760934" y="2173678"/>
          <a:ext cx="557152" cy="557152"/>
        </a:xfrm>
        <a:prstGeom prst="ellipse">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E22053B-BC81-4D6A-97D0-ACE8C3F51ED2}">
      <dsp:nvSpPr>
        <dsp:cNvPr id="0" name=""/>
        <dsp:cNvSpPr/>
      </dsp:nvSpPr>
      <dsp:spPr>
        <a:xfrm>
          <a:off x="968885" y="2898368"/>
          <a:ext cx="4452039" cy="445721"/>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3792" tIns="27940" rIns="27940" bIns="27940" numCol="1" spcCol="1270" anchor="ctr" anchorCtr="0">
          <a:noAutofit/>
        </a:bodyPr>
        <a:lstStyle/>
        <a:p>
          <a:pPr lvl="0" algn="l" defTabSz="488950">
            <a:lnSpc>
              <a:spcPct val="90000"/>
            </a:lnSpc>
            <a:spcBef>
              <a:spcPct val="0"/>
            </a:spcBef>
            <a:spcAft>
              <a:spcPct val="35000"/>
            </a:spcAft>
          </a:pPr>
          <a:r>
            <a:rPr lang="pl-PL" sz="1100" kern="1200">
              <a:latin typeface="Garamond" panose="02020404030301010803" pitchFamily="18" charset="0"/>
            </a:rPr>
            <a:t>Wsparcie przedsiębiorczości</a:t>
          </a:r>
        </a:p>
      </dsp:txBody>
      <dsp:txXfrm>
        <a:off x="968885" y="2898368"/>
        <a:ext cx="4452039" cy="445721"/>
      </dsp:txXfrm>
    </dsp:sp>
    <dsp:sp modelId="{20A851B4-349E-4F87-9930-45F8F4735D4E}">
      <dsp:nvSpPr>
        <dsp:cNvPr id="0" name=""/>
        <dsp:cNvSpPr/>
      </dsp:nvSpPr>
      <dsp:spPr>
        <a:xfrm>
          <a:off x="690309" y="2842653"/>
          <a:ext cx="557152" cy="557152"/>
        </a:xfrm>
        <a:prstGeom prst="ellipse">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498A506-1F83-4B42-8A2B-178542A1A72A}">
      <dsp:nvSpPr>
        <dsp:cNvPr id="0" name=""/>
        <dsp:cNvSpPr/>
      </dsp:nvSpPr>
      <dsp:spPr>
        <a:xfrm>
          <a:off x="747692" y="3566853"/>
          <a:ext cx="4673232" cy="445721"/>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3792" tIns="27940" rIns="27940" bIns="27940" numCol="1" spcCol="1270" anchor="ctr" anchorCtr="0">
          <a:noAutofit/>
        </a:bodyPr>
        <a:lstStyle/>
        <a:p>
          <a:pPr lvl="0" algn="l" defTabSz="488950">
            <a:lnSpc>
              <a:spcPct val="90000"/>
            </a:lnSpc>
            <a:spcBef>
              <a:spcPct val="0"/>
            </a:spcBef>
            <a:spcAft>
              <a:spcPct val="35000"/>
            </a:spcAft>
          </a:pPr>
          <a:r>
            <a:rPr lang="pl-PL" sz="1100" kern="1200">
              <a:latin typeface="Garamond" panose="02020404030301010803" pitchFamily="18" charset="0"/>
            </a:rPr>
            <a:t>Organizacja zajęć edukacyjnych dla dzieci i młodzieży podnoszących kompetencje kluczowe </a:t>
          </a:r>
        </a:p>
      </dsp:txBody>
      <dsp:txXfrm>
        <a:off x="747692" y="3566853"/>
        <a:ext cx="4673232" cy="445721"/>
      </dsp:txXfrm>
    </dsp:sp>
    <dsp:sp modelId="{533A5228-A8EF-4420-B9F8-B5897107206A}">
      <dsp:nvSpPr>
        <dsp:cNvPr id="0" name=""/>
        <dsp:cNvSpPr/>
      </dsp:nvSpPr>
      <dsp:spPr>
        <a:xfrm>
          <a:off x="469116" y="3511137"/>
          <a:ext cx="557152" cy="557152"/>
        </a:xfrm>
        <a:prstGeom prst="ellipse">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83CD2B5-90A4-4344-BBCC-1EA7B4BA1F1C}">
      <dsp:nvSpPr>
        <dsp:cNvPr id="0" name=""/>
        <dsp:cNvSpPr/>
      </dsp:nvSpPr>
      <dsp:spPr>
        <a:xfrm>
          <a:off x="344051" y="4235828"/>
          <a:ext cx="5076873" cy="445721"/>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3792" tIns="27940" rIns="27940" bIns="27940" numCol="1" spcCol="1270" anchor="ctr" anchorCtr="0">
          <a:noAutofit/>
        </a:bodyPr>
        <a:lstStyle/>
        <a:p>
          <a:pPr lvl="0" algn="l" defTabSz="488950">
            <a:lnSpc>
              <a:spcPct val="90000"/>
            </a:lnSpc>
            <a:spcBef>
              <a:spcPct val="0"/>
            </a:spcBef>
            <a:spcAft>
              <a:spcPct val="35000"/>
            </a:spcAft>
          </a:pPr>
          <a:r>
            <a:rPr lang="pl-PL" sz="1100" kern="1200">
              <a:solidFill>
                <a:srgbClr val="FF0000"/>
              </a:solidFill>
              <a:latin typeface="Garamond" panose="02020404030301010803" pitchFamily="18" charset="0"/>
            </a:rPr>
            <a:t>Zagospodarowanie przestrzeni zdegradowanych na cele aktywizacji społecznej</a:t>
          </a:r>
        </a:p>
      </dsp:txBody>
      <dsp:txXfrm>
        <a:off x="344051" y="4235828"/>
        <a:ext cx="5076873" cy="445721"/>
      </dsp:txXfrm>
    </dsp:sp>
    <dsp:sp modelId="{22FE4F96-3106-44D8-AB98-EB9F6B9AFFF9}">
      <dsp:nvSpPr>
        <dsp:cNvPr id="0" name=""/>
        <dsp:cNvSpPr/>
      </dsp:nvSpPr>
      <dsp:spPr>
        <a:xfrm>
          <a:off x="65475" y="4180113"/>
          <a:ext cx="557152" cy="557152"/>
        </a:xfrm>
        <a:prstGeom prst="ellipse">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73F365-6224-4B46-9DED-705F35B96F50}">
      <dsp:nvSpPr>
        <dsp:cNvPr id="0" name=""/>
        <dsp:cNvSpPr/>
      </dsp:nvSpPr>
      <dsp:spPr>
        <a:xfrm rot="5400000">
          <a:off x="1092737" y="442590"/>
          <a:ext cx="763708" cy="1270794"/>
        </a:xfrm>
        <a:prstGeom prst="corner">
          <a:avLst>
            <a:gd name="adj1" fmla="val 16120"/>
            <a:gd name="adj2" fmla="val 16110"/>
          </a:avLst>
        </a:prstGeom>
        <a:solidFill>
          <a:schemeClr val="accent4">
            <a:shade val="80000"/>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F6C2DFC-D75A-4760-9925-357BE03571BF}">
      <dsp:nvSpPr>
        <dsp:cNvPr id="0" name=""/>
        <dsp:cNvSpPr/>
      </dsp:nvSpPr>
      <dsp:spPr>
        <a:xfrm>
          <a:off x="965255" y="822284"/>
          <a:ext cx="1147279" cy="10056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pl-PL" sz="1100" b="0" kern="1200">
              <a:latin typeface="Garamond" panose="02020404030301010803" pitchFamily="18" charset="0"/>
            </a:rPr>
            <a:t>Informowanie</a:t>
          </a:r>
        </a:p>
      </dsp:txBody>
      <dsp:txXfrm>
        <a:off x="965255" y="822284"/>
        <a:ext cx="1147279" cy="1005658"/>
      </dsp:txXfrm>
    </dsp:sp>
    <dsp:sp modelId="{5C53055A-A7C6-4A0D-84B2-87B8B3A86597}">
      <dsp:nvSpPr>
        <dsp:cNvPr id="0" name=""/>
        <dsp:cNvSpPr/>
      </dsp:nvSpPr>
      <dsp:spPr>
        <a:xfrm>
          <a:off x="1896067" y="349033"/>
          <a:ext cx="216467" cy="216467"/>
        </a:xfrm>
        <a:prstGeom prst="triangle">
          <a:avLst>
            <a:gd name="adj" fmla="val 100000"/>
          </a:avLst>
        </a:prstGeom>
        <a:solidFill>
          <a:schemeClr val="accent4">
            <a:shade val="80000"/>
            <a:hueOff val="-44139"/>
            <a:satOff val="-1091"/>
            <a:lumOff val="6247"/>
            <a:alphaOff val="0"/>
          </a:schemeClr>
        </a:solidFill>
        <a:ln w="25400" cap="flat" cmpd="sng" algn="ctr">
          <a:solidFill>
            <a:schemeClr val="accent4">
              <a:shade val="80000"/>
              <a:hueOff val="-44139"/>
              <a:satOff val="-1091"/>
              <a:lumOff val="6247"/>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3AB2391-2129-4129-871C-D9835B096ED3}">
      <dsp:nvSpPr>
        <dsp:cNvPr id="0" name=""/>
        <dsp:cNvSpPr/>
      </dsp:nvSpPr>
      <dsp:spPr>
        <a:xfrm rot="5400000">
          <a:off x="2497232" y="95047"/>
          <a:ext cx="763708" cy="1270794"/>
        </a:xfrm>
        <a:prstGeom prst="corner">
          <a:avLst>
            <a:gd name="adj1" fmla="val 16120"/>
            <a:gd name="adj2" fmla="val 16110"/>
          </a:avLst>
        </a:prstGeom>
        <a:solidFill>
          <a:schemeClr val="accent4">
            <a:shade val="80000"/>
            <a:hueOff val="-88279"/>
            <a:satOff val="-2183"/>
            <a:lumOff val="12494"/>
            <a:alphaOff val="0"/>
          </a:schemeClr>
        </a:solidFill>
        <a:ln w="25400" cap="flat" cmpd="sng" algn="ctr">
          <a:solidFill>
            <a:schemeClr val="accent4">
              <a:shade val="80000"/>
              <a:hueOff val="-88279"/>
              <a:satOff val="-2183"/>
              <a:lumOff val="12494"/>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27C763-2EC2-4F18-BAD6-B51BA63A91D7}">
      <dsp:nvSpPr>
        <dsp:cNvPr id="0" name=""/>
        <dsp:cNvSpPr/>
      </dsp:nvSpPr>
      <dsp:spPr>
        <a:xfrm>
          <a:off x="2369750" y="474740"/>
          <a:ext cx="1147279" cy="10056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pl-PL" sz="1100" b="0" kern="1200">
              <a:latin typeface="Garamond" panose="02020404030301010803" pitchFamily="18" charset="0"/>
            </a:rPr>
            <a:t>Konsultowanie</a:t>
          </a:r>
        </a:p>
      </dsp:txBody>
      <dsp:txXfrm>
        <a:off x="2369750" y="474740"/>
        <a:ext cx="1147279" cy="1005658"/>
      </dsp:txXfrm>
    </dsp:sp>
    <dsp:sp modelId="{0603AFC4-97E6-4733-9BEA-2C7FACE7ABFD}">
      <dsp:nvSpPr>
        <dsp:cNvPr id="0" name=""/>
        <dsp:cNvSpPr/>
      </dsp:nvSpPr>
      <dsp:spPr>
        <a:xfrm>
          <a:off x="3300562" y="1489"/>
          <a:ext cx="216467" cy="216467"/>
        </a:xfrm>
        <a:prstGeom prst="triangle">
          <a:avLst>
            <a:gd name="adj" fmla="val 100000"/>
          </a:avLst>
        </a:prstGeom>
        <a:solidFill>
          <a:schemeClr val="accent4">
            <a:shade val="80000"/>
            <a:hueOff val="-132418"/>
            <a:satOff val="-3274"/>
            <a:lumOff val="18741"/>
            <a:alphaOff val="0"/>
          </a:schemeClr>
        </a:solidFill>
        <a:ln w="25400" cap="flat" cmpd="sng" algn="ctr">
          <a:solidFill>
            <a:schemeClr val="accent4">
              <a:shade val="80000"/>
              <a:hueOff val="-132418"/>
              <a:satOff val="-3274"/>
              <a:lumOff val="18741"/>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6A7467E-5550-4BA3-9FCA-E02620D06F77}">
      <dsp:nvSpPr>
        <dsp:cNvPr id="0" name=""/>
        <dsp:cNvSpPr/>
      </dsp:nvSpPr>
      <dsp:spPr>
        <a:xfrm rot="5400000">
          <a:off x="3901727" y="-252496"/>
          <a:ext cx="763708" cy="1270794"/>
        </a:xfrm>
        <a:prstGeom prst="corner">
          <a:avLst>
            <a:gd name="adj1" fmla="val 16120"/>
            <a:gd name="adj2" fmla="val 16110"/>
          </a:avLst>
        </a:prstGeom>
        <a:solidFill>
          <a:schemeClr val="accent4">
            <a:shade val="80000"/>
            <a:hueOff val="-176558"/>
            <a:satOff val="-4365"/>
            <a:lumOff val="24988"/>
            <a:alphaOff val="0"/>
          </a:schemeClr>
        </a:solidFill>
        <a:ln w="25400" cap="flat" cmpd="sng" algn="ctr">
          <a:solidFill>
            <a:schemeClr val="accent4">
              <a:shade val="80000"/>
              <a:hueOff val="-176558"/>
              <a:satOff val="-4365"/>
              <a:lumOff val="24988"/>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964D0B9-76CE-4452-8E0A-4EA681FD58B4}">
      <dsp:nvSpPr>
        <dsp:cNvPr id="0" name=""/>
        <dsp:cNvSpPr/>
      </dsp:nvSpPr>
      <dsp:spPr>
        <a:xfrm>
          <a:off x="3774245" y="127197"/>
          <a:ext cx="1147279" cy="10056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pl-PL" sz="1100" b="0" kern="1200">
              <a:latin typeface="Garamond" panose="02020404030301010803" pitchFamily="18" charset="0"/>
            </a:rPr>
            <a:t>Współdecydowanie</a:t>
          </a:r>
        </a:p>
      </dsp:txBody>
      <dsp:txXfrm>
        <a:off x="3774245" y="127197"/>
        <a:ext cx="1147279" cy="100565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D01D2E-9691-40A4-A445-C75CD672F5B8}">
      <dsp:nvSpPr>
        <dsp:cNvPr id="0" name=""/>
        <dsp:cNvSpPr/>
      </dsp:nvSpPr>
      <dsp:spPr>
        <a:xfrm>
          <a:off x="390497" y="1503817"/>
          <a:ext cx="251986" cy="1200393"/>
        </a:xfrm>
        <a:custGeom>
          <a:avLst/>
          <a:gdLst/>
          <a:ahLst/>
          <a:cxnLst/>
          <a:rect l="0" t="0" r="0" b="0"/>
          <a:pathLst>
            <a:path>
              <a:moveTo>
                <a:pt x="0" y="0"/>
              </a:moveTo>
              <a:lnTo>
                <a:pt x="125993" y="0"/>
              </a:lnTo>
              <a:lnTo>
                <a:pt x="125993" y="1200393"/>
              </a:lnTo>
              <a:lnTo>
                <a:pt x="251986" y="1200393"/>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latin typeface="Garamond" panose="02020404030301010803" pitchFamily="18" charset="0"/>
          </a:endParaRPr>
        </a:p>
      </dsp:txBody>
      <dsp:txXfrm>
        <a:off x="485827" y="2073350"/>
        <a:ext cx="61327" cy="61327"/>
      </dsp:txXfrm>
    </dsp:sp>
    <dsp:sp modelId="{B2145DA0-3778-47E7-B87F-5A3703B8DC0D}">
      <dsp:nvSpPr>
        <dsp:cNvPr id="0" name=""/>
        <dsp:cNvSpPr/>
      </dsp:nvSpPr>
      <dsp:spPr>
        <a:xfrm>
          <a:off x="390497" y="1503817"/>
          <a:ext cx="251986" cy="720236"/>
        </a:xfrm>
        <a:custGeom>
          <a:avLst/>
          <a:gdLst/>
          <a:ahLst/>
          <a:cxnLst/>
          <a:rect l="0" t="0" r="0" b="0"/>
          <a:pathLst>
            <a:path>
              <a:moveTo>
                <a:pt x="0" y="0"/>
              </a:moveTo>
              <a:lnTo>
                <a:pt x="125993" y="0"/>
              </a:lnTo>
              <a:lnTo>
                <a:pt x="125993" y="720236"/>
              </a:lnTo>
              <a:lnTo>
                <a:pt x="251986" y="720236"/>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latin typeface="Garamond" panose="02020404030301010803" pitchFamily="18" charset="0"/>
          </a:endParaRPr>
        </a:p>
      </dsp:txBody>
      <dsp:txXfrm>
        <a:off x="497414" y="1844859"/>
        <a:ext cx="38152" cy="38152"/>
      </dsp:txXfrm>
    </dsp:sp>
    <dsp:sp modelId="{8CA77C94-6450-4525-9D79-6C2DDE05B466}">
      <dsp:nvSpPr>
        <dsp:cNvPr id="0" name=""/>
        <dsp:cNvSpPr/>
      </dsp:nvSpPr>
      <dsp:spPr>
        <a:xfrm>
          <a:off x="390497" y="1503817"/>
          <a:ext cx="251986" cy="240078"/>
        </a:xfrm>
        <a:custGeom>
          <a:avLst/>
          <a:gdLst/>
          <a:ahLst/>
          <a:cxnLst/>
          <a:rect l="0" t="0" r="0" b="0"/>
          <a:pathLst>
            <a:path>
              <a:moveTo>
                <a:pt x="0" y="0"/>
              </a:moveTo>
              <a:lnTo>
                <a:pt x="125993" y="0"/>
              </a:lnTo>
              <a:lnTo>
                <a:pt x="125993" y="240078"/>
              </a:lnTo>
              <a:lnTo>
                <a:pt x="251986" y="240078"/>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latin typeface="Garamond" panose="02020404030301010803" pitchFamily="18" charset="0"/>
          </a:endParaRPr>
        </a:p>
      </dsp:txBody>
      <dsp:txXfrm>
        <a:off x="507789" y="1615155"/>
        <a:ext cx="17402" cy="17402"/>
      </dsp:txXfrm>
    </dsp:sp>
    <dsp:sp modelId="{ABCFEADD-8A1D-400A-A841-BD85C1D11C6C}">
      <dsp:nvSpPr>
        <dsp:cNvPr id="0" name=""/>
        <dsp:cNvSpPr/>
      </dsp:nvSpPr>
      <dsp:spPr>
        <a:xfrm>
          <a:off x="390497" y="1263738"/>
          <a:ext cx="251986" cy="240078"/>
        </a:xfrm>
        <a:custGeom>
          <a:avLst/>
          <a:gdLst/>
          <a:ahLst/>
          <a:cxnLst/>
          <a:rect l="0" t="0" r="0" b="0"/>
          <a:pathLst>
            <a:path>
              <a:moveTo>
                <a:pt x="0" y="240078"/>
              </a:moveTo>
              <a:lnTo>
                <a:pt x="125993" y="240078"/>
              </a:lnTo>
              <a:lnTo>
                <a:pt x="125993" y="0"/>
              </a:lnTo>
              <a:lnTo>
                <a:pt x="251986" y="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latin typeface="Garamond" panose="02020404030301010803" pitchFamily="18" charset="0"/>
          </a:endParaRPr>
        </a:p>
      </dsp:txBody>
      <dsp:txXfrm>
        <a:off x="507789" y="1375077"/>
        <a:ext cx="17402" cy="17402"/>
      </dsp:txXfrm>
    </dsp:sp>
    <dsp:sp modelId="{246963AF-EC43-4740-BC70-987CAE80515A}">
      <dsp:nvSpPr>
        <dsp:cNvPr id="0" name=""/>
        <dsp:cNvSpPr/>
      </dsp:nvSpPr>
      <dsp:spPr>
        <a:xfrm>
          <a:off x="390497" y="783581"/>
          <a:ext cx="251986" cy="720236"/>
        </a:xfrm>
        <a:custGeom>
          <a:avLst/>
          <a:gdLst/>
          <a:ahLst/>
          <a:cxnLst/>
          <a:rect l="0" t="0" r="0" b="0"/>
          <a:pathLst>
            <a:path>
              <a:moveTo>
                <a:pt x="0" y="720236"/>
              </a:moveTo>
              <a:lnTo>
                <a:pt x="125993" y="720236"/>
              </a:lnTo>
              <a:lnTo>
                <a:pt x="125993" y="0"/>
              </a:lnTo>
              <a:lnTo>
                <a:pt x="251986" y="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latin typeface="Garamond" panose="02020404030301010803" pitchFamily="18" charset="0"/>
          </a:endParaRPr>
        </a:p>
      </dsp:txBody>
      <dsp:txXfrm>
        <a:off x="497414" y="1124623"/>
        <a:ext cx="38152" cy="38152"/>
      </dsp:txXfrm>
    </dsp:sp>
    <dsp:sp modelId="{ECA1309E-BE1E-451E-AB06-8D6C2D953C6C}">
      <dsp:nvSpPr>
        <dsp:cNvPr id="0" name=""/>
        <dsp:cNvSpPr/>
      </dsp:nvSpPr>
      <dsp:spPr>
        <a:xfrm>
          <a:off x="390497" y="303423"/>
          <a:ext cx="251986" cy="1200393"/>
        </a:xfrm>
        <a:custGeom>
          <a:avLst/>
          <a:gdLst/>
          <a:ahLst/>
          <a:cxnLst/>
          <a:rect l="0" t="0" r="0" b="0"/>
          <a:pathLst>
            <a:path>
              <a:moveTo>
                <a:pt x="0" y="1200393"/>
              </a:moveTo>
              <a:lnTo>
                <a:pt x="125993" y="1200393"/>
              </a:lnTo>
              <a:lnTo>
                <a:pt x="125993" y="0"/>
              </a:lnTo>
              <a:lnTo>
                <a:pt x="251986" y="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latin typeface="Garamond" panose="02020404030301010803" pitchFamily="18" charset="0"/>
          </a:endParaRPr>
        </a:p>
      </dsp:txBody>
      <dsp:txXfrm>
        <a:off x="485827" y="872956"/>
        <a:ext cx="61327" cy="61327"/>
      </dsp:txXfrm>
    </dsp:sp>
    <dsp:sp modelId="{DC0E4637-918D-4655-A4E6-1FE93121F740}">
      <dsp:nvSpPr>
        <dsp:cNvPr id="0" name=""/>
        <dsp:cNvSpPr/>
      </dsp:nvSpPr>
      <dsp:spPr>
        <a:xfrm rot="16200000">
          <a:off x="-987635" y="1311754"/>
          <a:ext cx="2372139" cy="38412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pl-PL" sz="1400" b="1" kern="1200">
              <a:latin typeface="Garamond" panose="02020404030301010803" pitchFamily="18" charset="0"/>
            </a:rPr>
            <a:t>Interesariusze rewitalizacji</a:t>
          </a:r>
        </a:p>
      </dsp:txBody>
      <dsp:txXfrm>
        <a:off x="-987635" y="1311754"/>
        <a:ext cx="2372139" cy="384125"/>
      </dsp:txXfrm>
    </dsp:sp>
    <dsp:sp modelId="{A6ED2051-455F-4605-B1A4-B392F0810DB4}">
      <dsp:nvSpPr>
        <dsp:cNvPr id="0" name=""/>
        <dsp:cNvSpPr/>
      </dsp:nvSpPr>
      <dsp:spPr>
        <a:xfrm>
          <a:off x="642484" y="111360"/>
          <a:ext cx="5111863" cy="38412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Mieszkańcy obszaru rewitalizacji oraz właściciele, użytkownicy wieczyści nieruchomości i podmioty zarządzające nieruchomościami znajdującymi się na tym obszarze </a:t>
          </a:r>
        </a:p>
      </dsp:txBody>
      <dsp:txXfrm>
        <a:off x="642484" y="111360"/>
        <a:ext cx="5111863" cy="384125"/>
      </dsp:txXfrm>
    </dsp:sp>
    <dsp:sp modelId="{A70C0F6F-4996-4EFE-A141-009DEE46E934}">
      <dsp:nvSpPr>
        <dsp:cNvPr id="0" name=""/>
        <dsp:cNvSpPr/>
      </dsp:nvSpPr>
      <dsp:spPr>
        <a:xfrm>
          <a:off x="642484" y="591518"/>
          <a:ext cx="5111863" cy="38412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Mieszkańcy gminy inni niż mieszkańcy obszaru rewitalizacji</a:t>
          </a:r>
        </a:p>
      </dsp:txBody>
      <dsp:txXfrm>
        <a:off x="642484" y="591518"/>
        <a:ext cx="5111863" cy="384125"/>
      </dsp:txXfrm>
    </dsp:sp>
    <dsp:sp modelId="{6B537E47-C583-462D-9C3F-ED3FACA5FC5F}">
      <dsp:nvSpPr>
        <dsp:cNvPr id="0" name=""/>
        <dsp:cNvSpPr/>
      </dsp:nvSpPr>
      <dsp:spPr>
        <a:xfrm>
          <a:off x="642484" y="1071675"/>
          <a:ext cx="5111863" cy="38412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Podmioty prowadzące lub zamierzające prowadzić działalność gospodarczą na terenie gminy</a:t>
          </a:r>
        </a:p>
      </dsp:txBody>
      <dsp:txXfrm>
        <a:off x="642484" y="1071675"/>
        <a:ext cx="5111863" cy="384125"/>
      </dsp:txXfrm>
    </dsp:sp>
    <dsp:sp modelId="{B84A0DB1-A47E-4787-B7EE-D52D99CD7C51}">
      <dsp:nvSpPr>
        <dsp:cNvPr id="0" name=""/>
        <dsp:cNvSpPr/>
      </dsp:nvSpPr>
      <dsp:spPr>
        <a:xfrm>
          <a:off x="642484" y="1551833"/>
          <a:ext cx="5111863" cy="38412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l-PL" sz="1100" kern="1200">
              <a:latin typeface="Garamond" panose="02020404030301010803" pitchFamily="18" charset="0"/>
            </a:rPr>
            <a:t>Podmioty prowadzące lub zamierzające prowadzić działalność społeczną na terenie gminy,     w tym organizacje pozarządowe i grupy nieformalne</a:t>
          </a:r>
        </a:p>
      </dsp:txBody>
      <dsp:txXfrm>
        <a:off x="642484" y="1551833"/>
        <a:ext cx="5111863" cy="384125"/>
      </dsp:txXfrm>
    </dsp:sp>
    <dsp:sp modelId="{9FB88158-A728-42AD-B302-68820806CD90}">
      <dsp:nvSpPr>
        <dsp:cNvPr id="0" name=""/>
        <dsp:cNvSpPr/>
      </dsp:nvSpPr>
      <dsp:spPr>
        <a:xfrm>
          <a:off x="642484" y="2031990"/>
          <a:ext cx="5111863" cy="38412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l-PL" sz="1100" kern="1200">
              <a:latin typeface="Garamond" panose="02020404030301010803" pitchFamily="18" charset="0"/>
            </a:rPr>
            <a:t>Jednostka samorządu terytorialnego i jej jednostki organizacyjne</a:t>
          </a:r>
        </a:p>
      </dsp:txBody>
      <dsp:txXfrm>
        <a:off x="642484" y="2031990"/>
        <a:ext cx="5111863" cy="384125"/>
      </dsp:txXfrm>
    </dsp:sp>
    <dsp:sp modelId="{1EE17B04-C4C3-494F-8B0E-B42D83A4B7CA}">
      <dsp:nvSpPr>
        <dsp:cNvPr id="0" name=""/>
        <dsp:cNvSpPr/>
      </dsp:nvSpPr>
      <dsp:spPr>
        <a:xfrm>
          <a:off x="642484" y="2512148"/>
          <a:ext cx="5111863" cy="38412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l-PL" sz="1100" kern="1200">
              <a:latin typeface="Garamond" panose="02020404030301010803" pitchFamily="18" charset="0"/>
            </a:rPr>
            <a:t>Wójt Gminy i Rada Gminy</a:t>
          </a:r>
        </a:p>
      </dsp:txBody>
      <dsp:txXfrm>
        <a:off x="642484" y="2512148"/>
        <a:ext cx="5111863" cy="38412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03C81A-C7A1-4A5A-AE62-AB47083B551A}">
      <dsp:nvSpPr>
        <dsp:cNvPr id="0" name=""/>
        <dsp:cNvSpPr/>
      </dsp:nvSpPr>
      <dsp:spPr>
        <a:xfrm rot="5400000">
          <a:off x="2414159" y="77407"/>
          <a:ext cx="1186160" cy="1031959"/>
        </a:xfrm>
        <a:prstGeom prst="hexagon">
          <a:avLst>
            <a:gd name="adj" fmla="val 25000"/>
            <a:gd name="vf" fmla="val 115470"/>
          </a:avLst>
        </a:prstGeom>
        <a:solidFill>
          <a:srgbClr val="824BB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Spotkania</a:t>
          </a:r>
        </a:p>
      </dsp:txBody>
      <dsp:txXfrm rot="-5400000">
        <a:off x="2652073" y="185150"/>
        <a:ext cx="710331" cy="816474"/>
      </dsp:txXfrm>
    </dsp:sp>
    <dsp:sp modelId="{100E9399-030C-4AB5-B878-50B5EFDD28C8}">
      <dsp:nvSpPr>
        <dsp:cNvPr id="0" name=""/>
        <dsp:cNvSpPr/>
      </dsp:nvSpPr>
      <dsp:spPr>
        <a:xfrm>
          <a:off x="0" y="254790"/>
          <a:ext cx="1323754" cy="7116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Zbieranie uwag w postaci papierowej lub elektronicznej</a:t>
          </a:r>
        </a:p>
      </dsp:txBody>
      <dsp:txXfrm>
        <a:off x="0" y="254790"/>
        <a:ext cx="1323754" cy="711696"/>
      </dsp:txXfrm>
    </dsp:sp>
    <dsp:sp modelId="{2949E7FC-D1F3-4EF5-A95B-BDD0E8325CF3}">
      <dsp:nvSpPr>
        <dsp:cNvPr id="0" name=""/>
        <dsp:cNvSpPr/>
      </dsp:nvSpPr>
      <dsp:spPr>
        <a:xfrm rot="5400000">
          <a:off x="1299643" y="77407"/>
          <a:ext cx="1186160" cy="1031959"/>
        </a:xfrm>
        <a:prstGeom prst="hexagon">
          <a:avLst>
            <a:gd name="adj" fmla="val 25000"/>
            <a:gd name="vf" fmla="val 115470"/>
          </a:avLst>
        </a:prstGeom>
        <a:solidFill>
          <a:srgbClr val="C3004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l-PL" sz="1000" kern="1200">
            <a:latin typeface="Garamond" panose="02020404030301010803" pitchFamily="18" charset="0"/>
          </a:endParaRPr>
        </a:p>
      </dsp:txBody>
      <dsp:txXfrm rot="-5400000">
        <a:off x="1537557" y="185150"/>
        <a:ext cx="710331" cy="816474"/>
      </dsp:txXfrm>
    </dsp:sp>
    <dsp:sp modelId="{51CB5D44-2C46-4907-BFE6-36BB85F66FD7}">
      <dsp:nvSpPr>
        <dsp:cNvPr id="0" name=""/>
        <dsp:cNvSpPr/>
      </dsp:nvSpPr>
      <dsp:spPr>
        <a:xfrm rot="5400000">
          <a:off x="1854766" y="1084220"/>
          <a:ext cx="1186160" cy="1031959"/>
        </a:xfrm>
        <a:prstGeom prst="hexagon">
          <a:avLst>
            <a:gd name="adj" fmla="val 25000"/>
            <a:gd name="vf" fmla="val 115470"/>
          </a:avLst>
        </a:prstGeom>
        <a:solidFill>
          <a:srgbClr val="824BB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Debaty</a:t>
          </a:r>
        </a:p>
      </dsp:txBody>
      <dsp:txXfrm rot="-5400000">
        <a:off x="2092680" y="1191963"/>
        <a:ext cx="710331" cy="816474"/>
      </dsp:txXfrm>
    </dsp:sp>
    <dsp:sp modelId="{E83B5BEA-1263-4FE2-8C1B-39B3DD484D31}">
      <dsp:nvSpPr>
        <dsp:cNvPr id="0" name=""/>
        <dsp:cNvSpPr/>
      </dsp:nvSpPr>
      <dsp:spPr>
        <a:xfrm>
          <a:off x="608111" y="1244351"/>
          <a:ext cx="1281052" cy="7116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Warsztaty</a:t>
          </a:r>
        </a:p>
      </dsp:txBody>
      <dsp:txXfrm>
        <a:off x="608111" y="1244351"/>
        <a:ext cx="1281052" cy="711696"/>
      </dsp:txXfrm>
    </dsp:sp>
    <dsp:sp modelId="{942D65F6-3D6D-4B03-92C0-06346263BDA5}">
      <dsp:nvSpPr>
        <dsp:cNvPr id="0" name=""/>
        <dsp:cNvSpPr/>
      </dsp:nvSpPr>
      <dsp:spPr>
        <a:xfrm rot="5400000">
          <a:off x="2969282" y="1084220"/>
          <a:ext cx="1186160" cy="1031959"/>
        </a:xfrm>
        <a:prstGeom prst="hexagon">
          <a:avLst>
            <a:gd name="adj" fmla="val 25000"/>
            <a:gd name="vf" fmla="val 115470"/>
          </a:avLst>
        </a:prstGeom>
        <a:solidFill>
          <a:srgbClr val="C3004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l-PL" sz="1000" kern="1200">
            <a:latin typeface="Garamond" panose="02020404030301010803" pitchFamily="18" charset="0"/>
          </a:endParaRPr>
        </a:p>
      </dsp:txBody>
      <dsp:txXfrm rot="-5400000">
        <a:off x="3207196" y="1191963"/>
        <a:ext cx="710331" cy="816474"/>
      </dsp:txXfrm>
    </dsp:sp>
    <dsp:sp modelId="{767FFB84-9526-47C1-BC04-C15B152B08FC}">
      <dsp:nvSpPr>
        <dsp:cNvPr id="0" name=""/>
        <dsp:cNvSpPr/>
      </dsp:nvSpPr>
      <dsp:spPr>
        <a:xfrm rot="5400000">
          <a:off x="2414159" y="2091033"/>
          <a:ext cx="1186160" cy="1031959"/>
        </a:xfrm>
        <a:prstGeom prst="hexagon">
          <a:avLst>
            <a:gd name="adj" fmla="val 25000"/>
            <a:gd name="vf" fmla="val 115470"/>
          </a:avLst>
        </a:prstGeom>
        <a:solidFill>
          <a:srgbClr val="824BB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Ankiety</a:t>
          </a:r>
        </a:p>
      </dsp:txBody>
      <dsp:txXfrm rot="-5400000">
        <a:off x="2652073" y="2198776"/>
        <a:ext cx="710331" cy="816474"/>
      </dsp:txXfrm>
    </dsp:sp>
    <dsp:sp modelId="{7805DE45-E950-4E1E-A5BC-B50A7F083DB6}">
      <dsp:nvSpPr>
        <dsp:cNvPr id="0" name=""/>
        <dsp:cNvSpPr/>
      </dsp:nvSpPr>
      <dsp:spPr>
        <a:xfrm>
          <a:off x="3554533" y="2251164"/>
          <a:ext cx="1323754" cy="7116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Garamond" panose="02020404030301010803" pitchFamily="18" charset="0"/>
            </a:rPr>
            <a:t>Spacery studyjne </a:t>
          </a:r>
        </a:p>
      </dsp:txBody>
      <dsp:txXfrm>
        <a:off x="3554533" y="2251164"/>
        <a:ext cx="1323754" cy="711696"/>
      </dsp:txXfrm>
    </dsp:sp>
    <dsp:sp modelId="{3F3D876C-0E08-49E0-8D9E-674A737AACA4}">
      <dsp:nvSpPr>
        <dsp:cNvPr id="0" name=""/>
        <dsp:cNvSpPr/>
      </dsp:nvSpPr>
      <dsp:spPr>
        <a:xfrm rot="5400000">
          <a:off x="1299643" y="2091033"/>
          <a:ext cx="1186160" cy="1031959"/>
        </a:xfrm>
        <a:prstGeom prst="hexagon">
          <a:avLst>
            <a:gd name="adj" fmla="val 25000"/>
            <a:gd name="vf" fmla="val 115470"/>
          </a:avLst>
        </a:prstGeom>
        <a:solidFill>
          <a:srgbClr val="C3004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l-PL" sz="1000" kern="1200">
            <a:latin typeface="Garamond" panose="02020404030301010803" pitchFamily="18" charset="0"/>
          </a:endParaRPr>
        </a:p>
      </dsp:txBody>
      <dsp:txXfrm rot="-5400000">
        <a:off x="1537557" y="2198776"/>
        <a:ext cx="710331" cy="81647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C0115D-E925-4CC9-A77E-FB63C54A6C97}">
      <dsp:nvSpPr>
        <dsp:cNvPr id="0" name=""/>
        <dsp:cNvSpPr/>
      </dsp:nvSpPr>
      <dsp:spPr>
        <a:xfrm>
          <a:off x="1540664" y="217931"/>
          <a:ext cx="2816352" cy="2816352"/>
        </a:xfrm>
        <a:prstGeom prst="pie">
          <a:avLst>
            <a:gd name="adj1" fmla="val 16200000"/>
            <a:gd name="adj2" fmla="val 1800000"/>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b="1" kern="1200">
              <a:latin typeface="Garamond" panose="02020404030301010803" pitchFamily="18" charset="0"/>
              <a:ea typeface="+mn-ea"/>
              <a:cs typeface="+mn-cs"/>
            </a:rPr>
            <a:t>Pozostali Interesariusze Lokalnego Programu Rewitalizacji za pośrednictwem Zespołu ds. rewitalizacji</a:t>
          </a:r>
          <a:endParaRPr lang="pl-PL" sz="1000" kern="1200">
            <a:latin typeface="Garamond" panose="02020404030301010803" pitchFamily="18" charset="0"/>
            <a:ea typeface="+mn-ea"/>
            <a:cs typeface="+mn-cs"/>
          </a:endParaRPr>
        </a:p>
      </dsp:txBody>
      <dsp:txXfrm>
        <a:off x="3024949" y="814730"/>
        <a:ext cx="1005840" cy="838200"/>
      </dsp:txXfrm>
    </dsp:sp>
    <dsp:sp modelId="{4E543091-1E2A-499E-B7EB-ED637179C41C}">
      <dsp:nvSpPr>
        <dsp:cNvPr id="0" name=""/>
        <dsp:cNvSpPr/>
      </dsp:nvSpPr>
      <dsp:spPr>
        <a:xfrm>
          <a:off x="1482661" y="318515"/>
          <a:ext cx="2816352" cy="2816352"/>
        </a:xfrm>
        <a:prstGeom prst="pie">
          <a:avLst>
            <a:gd name="adj1" fmla="val 1800000"/>
            <a:gd name="adj2" fmla="val 9000000"/>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0" tIns="31750" rIns="31750" bIns="31750" numCol="1" spcCol="1270" anchor="ctr" anchorCtr="0">
          <a:noAutofit/>
        </a:bodyPr>
        <a:lstStyle/>
        <a:p>
          <a:pPr lvl="0" algn="ctr" defTabSz="1111250">
            <a:lnSpc>
              <a:spcPct val="90000"/>
            </a:lnSpc>
            <a:spcBef>
              <a:spcPct val="0"/>
            </a:spcBef>
            <a:spcAft>
              <a:spcPct val="35000"/>
            </a:spcAft>
          </a:pPr>
          <a:r>
            <a:rPr lang="pl-PL" sz="2500" b="1" kern="1200">
              <a:latin typeface="Garamond" panose="02020404030301010803" pitchFamily="18" charset="0"/>
              <a:ea typeface="+mn-ea"/>
              <a:cs typeface="+mn-cs"/>
            </a:rPr>
            <a:t>Wójt Gminy</a:t>
          </a:r>
          <a:endParaRPr lang="pl-PL" sz="2500" kern="1200">
            <a:latin typeface="Garamond" panose="02020404030301010803" pitchFamily="18" charset="0"/>
          </a:endParaRPr>
        </a:p>
      </dsp:txBody>
      <dsp:txXfrm>
        <a:off x="2153221" y="2145792"/>
        <a:ext cx="1508760" cy="737616"/>
      </dsp:txXfrm>
    </dsp:sp>
    <dsp:sp modelId="{1C378E8F-FAFB-4C0B-86ED-77677096CABC}">
      <dsp:nvSpPr>
        <dsp:cNvPr id="0" name=""/>
        <dsp:cNvSpPr/>
      </dsp:nvSpPr>
      <dsp:spPr>
        <a:xfrm>
          <a:off x="1424658" y="217931"/>
          <a:ext cx="2816352" cy="2816352"/>
        </a:xfrm>
        <a:prstGeom prst="pie">
          <a:avLst>
            <a:gd name="adj1" fmla="val 9000000"/>
            <a:gd name="adj2" fmla="val 16200000"/>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0" tIns="31750" rIns="31750" bIns="31750" numCol="1" spcCol="1270" anchor="ctr" anchorCtr="0">
          <a:noAutofit/>
        </a:bodyPr>
        <a:lstStyle/>
        <a:p>
          <a:pPr lvl="0" algn="ctr" defTabSz="1111250">
            <a:lnSpc>
              <a:spcPct val="90000"/>
            </a:lnSpc>
            <a:spcBef>
              <a:spcPct val="0"/>
            </a:spcBef>
            <a:spcAft>
              <a:spcPct val="35000"/>
            </a:spcAft>
          </a:pPr>
          <a:r>
            <a:rPr lang="pl-PL" sz="2500" b="1" kern="1200">
              <a:latin typeface="Garamond" panose="02020404030301010803" pitchFamily="18" charset="0"/>
              <a:ea typeface="+mn-ea"/>
              <a:cs typeface="+mn-cs"/>
            </a:rPr>
            <a:t>Rada Gminy</a:t>
          </a:r>
          <a:endParaRPr lang="pl-PL" sz="2500" kern="1200">
            <a:latin typeface="Garamond" panose="02020404030301010803" pitchFamily="18" charset="0"/>
          </a:endParaRPr>
        </a:p>
      </dsp:txBody>
      <dsp:txXfrm>
        <a:off x="1750885" y="814730"/>
        <a:ext cx="1005840" cy="838200"/>
      </dsp:txXfrm>
    </dsp:sp>
    <dsp:sp modelId="{EC3B6E9F-D207-4436-A011-289FB08F8FBC}">
      <dsp:nvSpPr>
        <dsp:cNvPr id="0" name=""/>
        <dsp:cNvSpPr/>
      </dsp:nvSpPr>
      <dsp:spPr>
        <a:xfrm>
          <a:off x="1366551" y="43586"/>
          <a:ext cx="3165043" cy="3165043"/>
        </a:xfrm>
        <a:prstGeom prst="circularArrow">
          <a:avLst>
            <a:gd name="adj1" fmla="val 5085"/>
            <a:gd name="adj2" fmla="val 327528"/>
            <a:gd name="adj3" fmla="val 1472472"/>
            <a:gd name="adj4" fmla="val 16199432"/>
            <a:gd name="adj5" fmla="val 5932"/>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CDF7A3C-3364-403F-8362-04E49E200D94}">
      <dsp:nvSpPr>
        <dsp:cNvPr id="0" name=""/>
        <dsp:cNvSpPr/>
      </dsp:nvSpPr>
      <dsp:spPr>
        <a:xfrm>
          <a:off x="1308315" y="143992"/>
          <a:ext cx="3165043" cy="3165043"/>
        </a:xfrm>
        <a:prstGeom prst="circularArrow">
          <a:avLst>
            <a:gd name="adj1" fmla="val 5085"/>
            <a:gd name="adj2" fmla="val 327528"/>
            <a:gd name="adj3" fmla="val 8671970"/>
            <a:gd name="adj4" fmla="val 1800502"/>
            <a:gd name="adj5" fmla="val 5932"/>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37477B0-4842-41B1-B692-31C57A2C6291}">
      <dsp:nvSpPr>
        <dsp:cNvPr id="0" name=""/>
        <dsp:cNvSpPr/>
      </dsp:nvSpPr>
      <dsp:spPr>
        <a:xfrm>
          <a:off x="1250079" y="43586"/>
          <a:ext cx="3165043" cy="3165043"/>
        </a:xfrm>
        <a:prstGeom prst="circularArrow">
          <a:avLst>
            <a:gd name="adj1" fmla="val 5085"/>
            <a:gd name="adj2" fmla="val 327528"/>
            <a:gd name="adj3" fmla="val 15873039"/>
            <a:gd name="adj4" fmla="val 9000000"/>
            <a:gd name="adj5" fmla="val 5932"/>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6.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2901ED-C0DE-406D-A772-37ECA3AB0F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30675</Words>
  <Characters>184054</Characters>
  <Application>Microsoft Office Word</Application>
  <DocSecurity>0</DocSecurity>
  <Lines>1533</Lines>
  <Paragraphs>428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214301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Jasieniecka Monika</dc:creator>
  <cp:lastModifiedBy>UGO</cp:lastModifiedBy>
  <cp:revision>4</cp:revision>
  <cp:lastPrinted>2019-07-29T11:31:00Z</cp:lastPrinted>
  <dcterms:created xsi:type="dcterms:W3CDTF">2019-08-01T08:56:00Z</dcterms:created>
  <dcterms:modified xsi:type="dcterms:W3CDTF">2019-08-02T08:41:00Z</dcterms:modified>
</cp:coreProperties>
</file>